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126EB5" w:rsidP="00A62B22">
      <w:pPr>
        <w:pStyle w:val="Title"/>
        <w:jc w:val="right"/>
        <w:rPr>
          <w:rFonts w:ascii="Times New Roman" w:hAnsi="Times New Roman"/>
        </w:rPr>
      </w:pPr>
      <w:r>
        <w:t>Volleyball Manager</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36726">
        <w:rPr>
          <w:rFonts w:ascii="Times New Roman" w:hAnsi="Times New Roman"/>
        </w:rPr>
        <w:t xml:space="preserve"> </w:t>
      </w:r>
      <w:r w:rsidR="00126EB5">
        <w:rPr>
          <w:rFonts w:ascii="Times New Roman" w:hAnsi="Times New Roman"/>
        </w:rPr>
        <w:t>Coca Sergiu</w:t>
      </w:r>
    </w:p>
    <w:p w:rsidR="00A62B22" w:rsidRPr="00CE4FC0" w:rsidRDefault="00A62B22" w:rsidP="00A62B22">
      <w:pPr>
        <w:jc w:val="right"/>
        <w:rPr>
          <w:b/>
          <w:sz w:val="28"/>
        </w:rPr>
      </w:pPr>
      <w:r w:rsidRPr="00CE4FC0">
        <w:rPr>
          <w:b/>
          <w:sz w:val="36"/>
        </w:rPr>
        <w:t>Group:</w:t>
      </w:r>
      <w:r w:rsidR="00D36726">
        <w:rPr>
          <w:b/>
          <w:sz w:val="36"/>
        </w:rPr>
        <w:t xml:space="preserve"> </w:t>
      </w:r>
      <w:r w:rsidR="00126EB5">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126EB5" w:rsidP="00454C54">
            <w:pPr>
              <w:pStyle w:val="Tabletext"/>
            </w:pPr>
            <w:r>
              <w:t>06/04/2017</w:t>
            </w:r>
          </w:p>
        </w:tc>
        <w:tc>
          <w:tcPr>
            <w:tcW w:w="1152" w:type="dxa"/>
          </w:tcPr>
          <w:p w:rsidR="00A62B22" w:rsidRPr="00CE4FC0" w:rsidRDefault="00126EB5" w:rsidP="00454C54">
            <w:pPr>
              <w:pStyle w:val="Tabletext"/>
            </w:pPr>
            <w:r>
              <w:t>1.0</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126EB5" w:rsidP="00454C54">
            <w:pPr>
              <w:pStyle w:val="Tabletext"/>
            </w:pPr>
            <w:r>
              <w:t>Coca Sergiu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865C5" w:rsidRPr="00A865C5" w:rsidRDefault="00A62B22" w:rsidP="00A865C5">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865C5" w:rsidRPr="00A865C5" w:rsidRDefault="00A865C5" w:rsidP="00A865C5">
      <w:pPr>
        <w:ind w:firstLine="720"/>
      </w:pPr>
      <w:r>
        <w:t xml:space="preserve">This application it’s a perfect one for volleyball fans but </w:t>
      </w:r>
      <w:proofErr w:type="gramStart"/>
      <w:r>
        <w:t>also</w:t>
      </w:r>
      <w:proofErr w:type="gramEnd"/>
      <w:r>
        <w:t xml:space="preserve"> it’s useful for coaches. This application </w:t>
      </w:r>
      <w:proofErr w:type="gramStart"/>
      <w:r>
        <w:t>provide</w:t>
      </w:r>
      <w:proofErr w:type="gramEnd"/>
      <w:r>
        <w:t xml:space="preserve"> </w:t>
      </w:r>
      <w:proofErr w:type="spellStart"/>
      <w:r>
        <w:t>informations</w:t>
      </w:r>
      <w:proofErr w:type="spellEnd"/>
      <w:r>
        <w:t xml:space="preserve"> about a volleyball player like height, </w:t>
      </w:r>
      <w:proofErr w:type="spellStart"/>
      <w:r>
        <w:t>wheight</w:t>
      </w:r>
      <w:proofErr w:type="spellEnd"/>
      <w:r>
        <w:t>, play team, etc.</w:t>
      </w:r>
      <w:r w:rsidR="00960D5C">
        <w:t xml:space="preserve"> On the other </w:t>
      </w:r>
      <w:proofErr w:type="gramStart"/>
      <w:r w:rsidR="00960D5C">
        <w:t>hand</w:t>
      </w:r>
      <w:proofErr w:type="gramEnd"/>
      <w:r w:rsidR="00960D5C">
        <w:t xml:space="preserve"> if a coach want to transfer a player he can search him and if it’s available he can make an offer. When a play</w:t>
      </w:r>
      <w:r w:rsidR="001F1669">
        <w:t xml:space="preserve">er </w:t>
      </w:r>
      <w:proofErr w:type="gramStart"/>
      <w:r w:rsidR="001F1669">
        <w:t>change</w:t>
      </w:r>
      <w:proofErr w:type="gramEnd"/>
      <w:r w:rsidR="001F1669">
        <w:t xml:space="preserve"> his status to </w:t>
      </w:r>
      <w:proofErr w:type="spellStart"/>
      <w:r w:rsidR="001F1669">
        <w:t>avaible</w:t>
      </w:r>
      <w:proofErr w:type="spellEnd"/>
      <w:r w:rsidR="001F1669">
        <w:t xml:space="preserve">, </w:t>
      </w:r>
      <w:r w:rsidR="00960D5C">
        <w:t>interested coaches are notified.</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126EB5" w:rsidRDefault="00126EB5" w:rsidP="00126EB5">
      <w:pPr>
        <w:ind w:left="720"/>
      </w:pPr>
      <w:r>
        <w:t>The domain model should contain the following classes:</w:t>
      </w:r>
    </w:p>
    <w:p w:rsidR="00941E8A" w:rsidRDefault="00941E8A" w:rsidP="00126EB5">
      <w:pPr>
        <w:ind w:left="720"/>
      </w:pPr>
      <w:r>
        <w:rPr>
          <w:noProof/>
        </w:rPr>
        <w:drawing>
          <wp:inline distT="0" distB="0" distL="0" distR="0">
            <wp:extent cx="5943600" cy="2681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inline>
        </w:drawing>
      </w:r>
    </w:p>
    <w:p w:rsidR="00126EB5" w:rsidRPr="00126EB5" w:rsidRDefault="00126EB5" w:rsidP="00126EB5">
      <w:pPr>
        <w:ind w:left="720"/>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754202" w:rsidRPr="00754202" w:rsidRDefault="00754202" w:rsidP="00754202">
      <w:pPr>
        <w:ind w:firstLine="720"/>
      </w:pPr>
      <w:r w:rsidRPr="00754202">
        <w:rPr>
          <w:color w:val="000000"/>
          <w:shd w:val="clear" w:color="auto" w:fill="FFFFFF"/>
        </w:rPr>
        <w:t>Three-tier applications have been common since the growth of the database. A three-tier system satisfies the need for implementation isolation. Most frequently, this is desirable in any system where the storage/database layer of an application may need to be changed. However, this technological isolation is not restricted to just databases. It can, and should, be used whenever it is valuable to share code without requiring the application developer, or more importantly, the application maintainer, to have a detailed understanding of the implementation details of the lowest layer.</w:t>
      </w:r>
    </w:p>
    <w:p w:rsidR="00941E8A" w:rsidRDefault="009F101E" w:rsidP="00941E8A">
      <w:pPr>
        <w:ind w:left="720"/>
        <w:rPr>
          <w:color w:val="000000" w:themeColor="text1"/>
        </w:rPr>
      </w:pPr>
      <w:r>
        <w:rPr>
          <w:color w:val="000000" w:themeColor="text1"/>
        </w:rPr>
        <w:t>The application will be structured using the Layers architectural pattern and will also include MVC pattern</w:t>
      </w:r>
    </w:p>
    <w:p w:rsidR="009F101E" w:rsidRDefault="009F101E" w:rsidP="009F101E">
      <w:pPr>
        <w:ind w:left="720"/>
        <w:rPr>
          <w:color w:val="000000" w:themeColor="text1"/>
        </w:rPr>
      </w:pPr>
      <w:r>
        <w:rPr>
          <w:color w:val="000000" w:themeColor="text1"/>
        </w:rPr>
        <w:t xml:space="preserve">The Layers pattern will structure the application in four major modules: </w:t>
      </w:r>
    </w:p>
    <w:p w:rsidR="009F101E" w:rsidRPr="009F101E" w:rsidRDefault="009F101E" w:rsidP="009F101E">
      <w:pPr>
        <w:pStyle w:val="ListParagraph"/>
        <w:numPr>
          <w:ilvl w:val="0"/>
          <w:numId w:val="15"/>
        </w:numPr>
        <w:rPr>
          <w:color w:val="000000" w:themeColor="text1"/>
        </w:rPr>
      </w:pPr>
      <w:r>
        <w:rPr>
          <w:color w:val="000000" w:themeColor="text1"/>
        </w:rPr>
        <w:t xml:space="preserve">Business Layer – it will include all the functionality the application needs </w:t>
      </w:r>
    </w:p>
    <w:p w:rsidR="009F101E" w:rsidRDefault="009F101E" w:rsidP="009F101E">
      <w:pPr>
        <w:pStyle w:val="ListParagraph"/>
        <w:numPr>
          <w:ilvl w:val="0"/>
          <w:numId w:val="15"/>
        </w:numPr>
        <w:rPr>
          <w:color w:val="000000" w:themeColor="text1"/>
        </w:rPr>
      </w:pPr>
      <w:r>
        <w:rPr>
          <w:color w:val="000000" w:themeColor="text1"/>
        </w:rPr>
        <w:t xml:space="preserve">Presentation Layer – this layer will include everything that can be seen in </w:t>
      </w:r>
      <w:proofErr w:type="spellStart"/>
      <w:proofErr w:type="gramStart"/>
      <w:r>
        <w:rPr>
          <w:color w:val="000000" w:themeColor="text1"/>
        </w:rPr>
        <w:t>a</w:t>
      </w:r>
      <w:proofErr w:type="spellEnd"/>
      <w:proofErr w:type="gramEnd"/>
      <w:r>
        <w:rPr>
          <w:color w:val="000000" w:themeColor="text1"/>
        </w:rPr>
        <w:t xml:space="preserve"> </w:t>
      </w:r>
      <w:r w:rsidR="00741B6C">
        <w:rPr>
          <w:color w:val="000000" w:themeColor="text1"/>
        </w:rPr>
        <w:t>interface</w:t>
      </w:r>
      <w:r>
        <w:rPr>
          <w:color w:val="000000" w:themeColor="text1"/>
        </w:rPr>
        <w:t xml:space="preserve"> by the user</w:t>
      </w:r>
    </w:p>
    <w:p w:rsidR="00DC1308" w:rsidRDefault="009F101E" w:rsidP="00DC1308">
      <w:pPr>
        <w:pStyle w:val="ListParagraph"/>
        <w:numPr>
          <w:ilvl w:val="0"/>
          <w:numId w:val="15"/>
        </w:numPr>
        <w:rPr>
          <w:color w:val="000000" w:themeColor="text1"/>
        </w:rPr>
      </w:pPr>
      <w:r>
        <w:rPr>
          <w:color w:val="000000" w:themeColor="text1"/>
        </w:rPr>
        <w:t>DAO Layer – this layer will be responsible with the database access and CRUD operations requested by the business layer</w:t>
      </w:r>
    </w:p>
    <w:p w:rsidR="00EA029B" w:rsidRPr="00EA029B" w:rsidRDefault="00EA029B" w:rsidP="000A66BC">
      <w:pPr>
        <w:pStyle w:val="ListParagraph"/>
        <w:ind w:left="1440"/>
        <w:rPr>
          <w:color w:val="000000" w:themeColor="text1"/>
        </w:rPr>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4F782C" w:rsidRPr="004F782C" w:rsidRDefault="004F782C" w:rsidP="004F782C">
      <w:r>
        <w:rPr>
          <w:noProof/>
        </w:rPr>
        <w:drawing>
          <wp:inline distT="0" distB="0" distL="0" distR="0">
            <wp:extent cx="5943600" cy="3305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f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413E75" w:rsidRPr="00413E75" w:rsidRDefault="00D54784" w:rsidP="00413E75">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941E8A" w:rsidRDefault="006F6ADC" w:rsidP="00D54784">
      <w:pPr>
        <w:ind w:left="720"/>
        <w:rPr>
          <w:b/>
          <w:u w:val="single"/>
        </w:rPr>
      </w:pPr>
      <w:r w:rsidRPr="00941E8A">
        <w:rPr>
          <w:b/>
          <w:u w:val="single"/>
        </w:rPr>
        <w:t>Deployment</w:t>
      </w:r>
    </w:p>
    <w:p w:rsidR="006F6ADC" w:rsidRDefault="006F6ADC" w:rsidP="00D54784">
      <w:pPr>
        <w:ind w:left="720"/>
      </w:pPr>
      <w:r>
        <w:rPr>
          <w:noProof/>
        </w:rPr>
        <w:drawing>
          <wp:inline distT="0" distB="0" distL="0" distR="0">
            <wp:extent cx="5943600" cy="341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07145_1442162715855971_1839308671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rsidR="00C66528" w:rsidRDefault="00C66528" w:rsidP="00D54784">
      <w:pPr>
        <w:ind w:left="720"/>
      </w:pPr>
    </w:p>
    <w:p w:rsidR="002409AD" w:rsidRDefault="002409AD" w:rsidP="00D54784">
      <w:pPr>
        <w:ind w:left="720"/>
        <w:rPr>
          <w:b/>
          <w:u w:val="single"/>
        </w:rPr>
      </w:pPr>
    </w:p>
    <w:p w:rsidR="002409AD" w:rsidRDefault="002409AD" w:rsidP="00D54784">
      <w:pPr>
        <w:ind w:left="720"/>
        <w:rPr>
          <w:b/>
          <w:u w:val="single"/>
        </w:rPr>
      </w:pPr>
    </w:p>
    <w:p w:rsidR="002409AD" w:rsidRDefault="002409AD" w:rsidP="00D54784">
      <w:pPr>
        <w:ind w:left="720"/>
        <w:rPr>
          <w:b/>
          <w:u w:val="single"/>
        </w:rPr>
      </w:pPr>
    </w:p>
    <w:p w:rsidR="00C66528" w:rsidRDefault="00C66528" w:rsidP="00D54784">
      <w:pPr>
        <w:ind w:left="720"/>
        <w:rPr>
          <w:b/>
          <w:u w:val="single"/>
        </w:rPr>
      </w:pPr>
      <w:r w:rsidRPr="00C66528">
        <w:rPr>
          <w:b/>
          <w:u w:val="single"/>
        </w:rPr>
        <w:lastRenderedPageBreak/>
        <w:t>Component diagram</w:t>
      </w:r>
    </w:p>
    <w:p w:rsidR="00C66528" w:rsidRPr="00C66528" w:rsidRDefault="002409AD" w:rsidP="00D54784">
      <w:pPr>
        <w:ind w:left="720"/>
        <w:rPr>
          <w:b/>
          <w:u w:val="single"/>
        </w:rPr>
      </w:pPr>
      <w:r>
        <w:rPr>
          <w:b/>
          <w:noProof/>
          <w:u w:val="single"/>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756A65" w:rsidRDefault="00756A65" w:rsidP="00756A65"/>
    <w:p w:rsidR="00756A65" w:rsidRDefault="002409AD" w:rsidP="00756A65">
      <w:r>
        <w:rPr>
          <w:noProof/>
        </w:rPr>
        <w:drawing>
          <wp:inline distT="0" distB="0" distL="0" distR="0">
            <wp:extent cx="5943600" cy="3061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rsidR="00756A65" w:rsidRDefault="00756A65" w:rsidP="00756A65"/>
    <w:p w:rsidR="00756A65" w:rsidRDefault="00756A65" w:rsidP="00756A65"/>
    <w:p w:rsidR="00756A65" w:rsidRPr="00756A65" w:rsidRDefault="00756A65" w:rsidP="00756A65"/>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756A65" w:rsidRDefault="00756A65" w:rsidP="00756A65"/>
    <w:p w:rsidR="00756A65" w:rsidRDefault="00756A65" w:rsidP="00756A65">
      <w:r>
        <w:rPr>
          <w:noProof/>
        </w:rPr>
        <w:drawing>
          <wp:inline distT="0" distB="0" distL="0" distR="0">
            <wp:extent cx="5943600" cy="3462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lleybal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rsidR="002409AD" w:rsidRDefault="002409AD" w:rsidP="00756A65"/>
    <w:p w:rsidR="002409AD" w:rsidRPr="002409AD" w:rsidRDefault="002409AD" w:rsidP="002409AD">
      <w:pPr>
        <w:pStyle w:val="NormalWeb"/>
        <w:shd w:val="clear" w:color="auto" w:fill="FFFFFF"/>
        <w:spacing w:before="0" w:beforeAutospacing="0" w:after="0" w:afterAutospacing="0"/>
        <w:ind w:firstLine="720"/>
      </w:pPr>
      <w:r w:rsidRPr="002409AD">
        <w:t>A database model is a specification describing how a database is structured and used. Several such models have been suggested. Common models include:</w:t>
      </w:r>
    </w:p>
    <w:p w:rsidR="002409AD" w:rsidRPr="002409AD" w:rsidRDefault="002409AD" w:rsidP="002409AD">
      <w:pPr>
        <w:shd w:val="clear" w:color="auto" w:fill="FFFFFF"/>
        <w:ind w:firstLine="720"/>
        <w:rPr>
          <w:bCs/>
          <w:sz w:val="24"/>
          <w:szCs w:val="24"/>
        </w:rPr>
      </w:pPr>
      <w:r w:rsidRPr="002409AD">
        <w:rPr>
          <w:bCs/>
          <w:sz w:val="24"/>
          <w:szCs w:val="24"/>
        </w:rPr>
        <w:t>-</w:t>
      </w:r>
      <w:hyperlink r:id="rId15" w:tooltip="Flat file database" w:history="1">
        <w:r w:rsidRPr="002409AD">
          <w:rPr>
            <w:rStyle w:val="Hyperlink"/>
            <w:bCs/>
            <w:color w:val="auto"/>
            <w:sz w:val="24"/>
            <w:szCs w:val="24"/>
            <w:u w:val="none"/>
          </w:rPr>
          <w:t>Flat model</w:t>
        </w:r>
      </w:hyperlink>
    </w:p>
    <w:p w:rsidR="002409AD" w:rsidRPr="002409AD" w:rsidRDefault="002409AD" w:rsidP="002409AD">
      <w:pPr>
        <w:shd w:val="clear" w:color="auto" w:fill="FFFFFF"/>
        <w:ind w:firstLine="720"/>
        <w:rPr>
          <w:bCs/>
          <w:sz w:val="24"/>
          <w:szCs w:val="24"/>
        </w:rPr>
      </w:pPr>
      <w:r w:rsidRPr="002409AD">
        <w:rPr>
          <w:bCs/>
          <w:sz w:val="24"/>
          <w:szCs w:val="24"/>
        </w:rPr>
        <w:t>-</w:t>
      </w:r>
      <w:hyperlink r:id="rId16" w:tooltip="Hierarchical model" w:history="1">
        <w:r w:rsidRPr="002409AD">
          <w:rPr>
            <w:rStyle w:val="Hyperlink"/>
            <w:bCs/>
            <w:color w:val="auto"/>
            <w:sz w:val="24"/>
            <w:szCs w:val="24"/>
            <w:u w:val="none"/>
          </w:rPr>
          <w:t>Hierarchical model</w:t>
        </w:r>
      </w:hyperlink>
    </w:p>
    <w:p w:rsidR="002409AD" w:rsidRPr="002409AD" w:rsidRDefault="002409AD" w:rsidP="002409AD">
      <w:pPr>
        <w:shd w:val="clear" w:color="auto" w:fill="FFFFFF"/>
        <w:ind w:firstLine="720"/>
        <w:rPr>
          <w:bCs/>
          <w:sz w:val="24"/>
          <w:szCs w:val="24"/>
        </w:rPr>
      </w:pPr>
      <w:r w:rsidRPr="002409AD">
        <w:rPr>
          <w:bCs/>
          <w:sz w:val="24"/>
          <w:szCs w:val="24"/>
        </w:rPr>
        <w:t>-</w:t>
      </w:r>
      <w:hyperlink r:id="rId17" w:tooltip="Network model" w:history="1">
        <w:r w:rsidRPr="002409AD">
          <w:rPr>
            <w:rStyle w:val="Hyperlink"/>
            <w:bCs/>
            <w:color w:val="auto"/>
            <w:sz w:val="24"/>
            <w:szCs w:val="24"/>
            <w:u w:val="none"/>
          </w:rPr>
          <w:t>Network model</w:t>
        </w:r>
      </w:hyperlink>
    </w:p>
    <w:p w:rsidR="002409AD" w:rsidRPr="002409AD" w:rsidRDefault="002409AD" w:rsidP="002409AD">
      <w:pPr>
        <w:shd w:val="clear" w:color="auto" w:fill="FFFFFF"/>
        <w:ind w:firstLine="720"/>
        <w:rPr>
          <w:bCs/>
          <w:sz w:val="24"/>
          <w:szCs w:val="24"/>
        </w:rPr>
      </w:pPr>
      <w:r w:rsidRPr="002409AD">
        <w:rPr>
          <w:bCs/>
          <w:sz w:val="24"/>
          <w:szCs w:val="24"/>
        </w:rPr>
        <w:t>-</w:t>
      </w:r>
      <w:hyperlink r:id="rId18" w:tooltip="Relational model" w:history="1">
        <w:r w:rsidRPr="002409AD">
          <w:rPr>
            <w:rStyle w:val="Hyperlink"/>
            <w:bCs/>
            <w:color w:val="auto"/>
            <w:sz w:val="24"/>
            <w:szCs w:val="24"/>
            <w:u w:val="none"/>
          </w:rPr>
          <w:t>Relational model</w:t>
        </w:r>
      </w:hyperlink>
    </w:p>
    <w:p w:rsidR="002409AD" w:rsidRPr="002409AD" w:rsidRDefault="002409AD" w:rsidP="002409AD">
      <w:pPr>
        <w:shd w:val="clear" w:color="auto" w:fill="FFFFFF"/>
        <w:ind w:firstLine="720"/>
        <w:rPr>
          <w:bCs/>
          <w:sz w:val="24"/>
          <w:szCs w:val="24"/>
        </w:rPr>
      </w:pPr>
      <w:r w:rsidRPr="002409AD">
        <w:rPr>
          <w:bCs/>
          <w:sz w:val="24"/>
          <w:szCs w:val="24"/>
        </w:rPr>
        <w:t>-</w:t>
      </w:r>
      <w:hyperlink r:id="rId19" w:tooltip="Object-relational model" w:history="1">
        <w:r w:rsidRPr="002409AD">
          <w:rPr>
            <w:rStyle w:val="Hyperlink"/>
            <w:bCs/>
            <w:color w:val="auto"/>
            <w:sz w:val="24"/>
            <w:szCs w:val="24"/>
            <w:u w:val="none"/>
          </w:rPr>
          <w:t>Object-relational model</w:t>
        </w:r>
      </w:hyperlink>
    </w:p>
    <w:p w:rsidR="002409AD" w:rsidRPr="002409AD" w:rsidRDefault="002409AD" w:rsidP="002409AD">
      <w:pPr>
        <w:shd w:val="clear" w:color="auto" w:fill="FFFFFF"/>
        <w:rPr>
          <w:bCs/>
          <w:sz w:val="24"/>
          <w:szCs w:val="24"/>
        </w:rPr>
      </w:pPr>
      <w:r w:rsidRPr="002409AD">
        <w:rPr>
          <w:bCs/>
          <w:sz w:val="24"/>
          <w:szCs w:val="24"/>
        </w:rPr>
        <w:t>-</w:t>
      </w:r>
      <w:hyperlink r:id="rId20" w:tooltip="Star schema" w:history="1">
        <w:r w:rsidRPr="002409AD">
          <w:rPr>
            <w:rStyle w:val="Hyperlink"/>
            <w:bCs/>
            <w:color w:val="auto"/>
            <w:sz w:val="24"/>
            <w:szCs w:val="24"/>
            <w:u w:val="none"/>
          </w:rPr>
          <w:t>Star schema</w:t>
        </w:r>
      </w:hyperlink>
      <w:r w:rsidRPr="002409AD">
        <w:rPr>
          <w:bCs/>
          <w:sz w:val="24"/>
          <w:szCs w:val="24"/>
        </w:rPr>
        <w:t>:</w:t>
      </w:r>
    </w:p>
    <w:p w:rsidR="002409AD" w:rsidRPr="002409AD" w:rsidRDefault="002409AD" w:rsidP="002409AD">
      <w:pPr>
        <w:shd w:val="clear" w:color="auto" w:fill="FFFFFF"/>
        <w:rPr>
          <w:sz w:val="24"/>
          <w:szCs w:val="24"/>
        </w:rPr>
      </w:pPr>
      <w:r w:rsidRPr="002409AD">
        <w:rPr>
          <w:sz w:val="24"/>
          <w:szCs w:val="24"/>
        </w:rPr>
        <w:t>The simplest style of data warehouse schema. The star schema consists of a few "fact tables" (possibly only one, justifying the name) referencing any number of "dimension tables". The star schema is considered an important special case of the</w:t>
      </w:r>
      <w:r w:rsidRPr="002409AD">
        <w:rPr>
          <w:rStyle w:val="apple-converted-space"/>
          <w:sz w:val="24"/>
          <w:szCs w:val="24"/>
        </w:rPr>
        <w:t> </w:t>
      </w:r>
      <w:hyperlink r:id="rId21" w:tooltip="Snowflake schema" w:history="1">
        <w:r w:rsidRPr="002409AD">
          <w:rPr>
            <w:rStyle w:val="Hyperlink"/>
            <w:color w:val="auto"/>
            <w:sz w:val="24"/>
            <w:szCs w:val="24"/>
            <w:u w:val="none"/>
          </w:rPr>
          <w:t>snowflake schema</w:t>
        </w:r>
      </w:hyperlink>
      <w:r w:rsidRPr="002409AD">
        <w:rPr>
          <w:sz w:val="24"/>
          <w:szCs w:val="24"/>
        </w:rPr>
        <w:t>.</w:t>
      </w:r>
    </w:p>
    <w:p w:rsidR="002409AD" w:rsidRPr="00AD0824" w:rsidRDefault="002409AD" w:rsidP="002409AD"/>
    <w:p w:rsidR="002409AD" w:rsidRPr="00756A65" w:rsidRDefault="002409AD" w:rsidP="00756A65"/>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Pr="00CE4FC0" w:rsidRDefault="006B37CF" w:rsidP="00D54784">
      <w:pPr>
        <w:ind w:firstLine="720"/>
      </w:pPr>
      <w:bookmarkStart w:id="13" w:name="_GoBack"/>
      <w:bookmarkEnd w:id="13"/>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AC6BDA">
      <w:pPr>
        <w:rPr>
          <w:b/>
          <w:i/>
          <w:color w:val="943634" w:themeColor="accent2" w:themeShade="BF"/>
        </w:rPr>
      </w:pPr>
    </w:p>
    <w:p w:rsidR="006B37CF" w:rsidRPr="00AC6BDA" w:rsidRDefault="00262542" w:rsidP="00AC6BDA">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510302" w:rsidRPr="00CE4FC0" w:rsidRDefault="00510302" w:rsidP="00510302">
      <w:pPr>
        <w:pStyle w:val="ListParagraph"/>
        <w:tabs>
          <w:tab w:val="left" w:pos="990"/>
          <w:tab w:val="left" w:pos="1170"/>
        </w:tabs>
        <w:rPr>
          <w:b/>
        </w:rPr>
      </w:pPr>
    </w:p>
    <w:p w:rsidR="00CE4FC0" w:rsidRPr="00CE4FC0" w:rsidRDefault="00CE4FC0" w:rsidP="00AC6BDA">
      <w:pPr>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2409AD" w:rsidRDefault="002409AD" w:rsidP="002409AD">
      <w:pPr>
        <w:ind w:firstLine="709"/>
        <w:rPr>
          <w:sz w:val="24"/>
          <w:szCs w:val="24"/>
        </w:rPr>
      </w:pPr>
      <w:r w:rsidRPr="002409AD">
        <w:rPr>
          <w:sz w:val="24"/>
          <w:szCs w:val="24"/>
        </w:rPr>
        <w:t xml:space="preserve">For login </w:t>
      </w:r>
      <w:proofErr w:type="gramStart"/>
      <w:r w:rsidRPr="002409AD">
        <w:rPr>
          <w:sz w:val="24"/>
          <w:szCs w:val="24"/>
        </w:rPr>
        <w:t>operation</w:t>
      </w:r>
      <w:proofErr w:type="gramEnd"/>
      <w:r w:rsidRPr="002409AD">
        <w:rPr>
          <w:sz w:val="24"/>
          <w:szCs w:val="24"/>
        </w:rPr>
        <w:t xml:space="preserve"> I checked if the username and password exist in database. Otherwise an error message occurred: “Invalid username or password, please try again”.</w:t>
      </w:r>
      <w:r>
        <w:rPr>
          <w:sz w:val="24"/>
          <w:szCs w:val="24"/>
        </w:rPr>
        <w:t xml:space="preserve"> </w:t>
      </w:r>
    </w:p>
    <w:p w:rsidR="002409AD" w:rsidRPr="002409AD" w:rsidRDefault="00352D36" w:rsidP="00352D36">
      <w:pPr>
        <w:ind w:firstLine="709"/>
      </w:pPr>
      <w:r w:rsidRPr="00352D36">
        <w:rPr>
          <w:sz w:val="24"/>
          <w:szCs w:val="24"/>
        </w:rPr>
        <w:t>Another test was if a searched player or team does not exist in database a message appears in interface.</w:t>
      </w:r>
    </w:p>
    <w:p w:rsidR="007E4D26" w:rsidRDefault="007E4D26" w:rsidP="001F30EF">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rsidR="00BF5B93" w:rsidRPr="00AC6BDA" w:rsidRDefault="00BF5B93" w:rsidP="00BF5B93">
      <w:pPr>
        <w:ind w:left="709"/>
        <w:rPr>
          <w:sz w:val="24"/>
          <w:szCs w:val="24"/>
        </w:rPr>
      </w:pPr>
      <w:proofErr w:type="gramStart"/>
      <w:r w:rsidRPr="00AC6BDA">
        <w:rPr>
          <w:sz w:val="24"/>
          <w:szCs w:val="24"/>
        </w:rPr>
        <w:t>A</w:t>
      </w:r>
      <w:proofErr w:type="gramEnd"/>
      <w:r w:rsidRPr="00AC6BDA">
        <w:rPr>
          <w:sz w:val="24"/>
          <w:szCs w:val="24"/>
        </w:rPr>
        <w:t xml:space="preserve"> improvement can be to add more</w:t>
      </w:r>
      <w:r w:rsidR="00AC6BDA" w:rsidRPr="00AC6BDA">
        <w:rPr>
          <w:sz w:val="24"/>
          <w:szCs w:val="24"/>
        </w:rPr>
        <w:t xml:space="preserve"> operations.</w:t>
      </w: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352D36" w:rsidRDefault="00352D36" w:rsidP="00352D36"/>
    <w:p w:rsidR="00352D36" w:rsidRDefault="00352D36" w:rsidP="00352D36"/>
    <w:p w:rsidR="00352D36" w:rsidRPr="00352D36" w:rsidRDefault="004954AD" w:rsidP="00352D36">
      <w:pPr>
        <w:rPr>
          <w:sz w:val="28"/>
          <w:szCs w:val="28"/>
        </w:rPr>
      </w:pPr>
      <w:hyperlink r:id="rId22" w:history="1">
        <w:r w:rsidR="00352D36" w:rsidRPr="00352D36">
          <w:rPr>
            <w:rStyle w:val="Hyperlink"/>
            <w:sz w:val="28"/>
            <w:szCs w:val="28"/>
          </w:rPr>
          <w:t>https://www.tutorialspoint.com/design_pattern/observer_pattern.htm</w:t>
        </w:r>
      </w:hyperlink>
    </w:p>
    <w:p w:rsidR="00352D36" w:rsidRDefault="004954AD" w:rsidP="00352D36">
      <w:pPr>
        <w:rPr>
          <w:rStyle w:val="Hyperlink"/>
          <w:sz w:val="28"/>
          <w:szCs w:val="28"/>
        </w:rPr>
      </w:pPr>
      <w:hyperlink r:id="rId23" w:history="1">
        <w:r w:rsidR="00352D36" w:rsidRPr="000F27EA">
          <w:rPr>
            <w:rStyle w:val="Hyperlink"/>
            <w:sz w:val="28"/>
            <w:szCs w:val="28"/>
          </w:rPr>
          <w:t>https://stackoverflow.com/</w:t>
        </w:r>
      </w:hyperlink>
    </w:p>
    <w:p w:rsidR="00352D36" w:rsidRPr="000F27EA" w:rsidRDefault="004954AD" w:rsidP="00352D36">
      <w:pPr>
        <w:rPr>
          <w:sz w:val="28"/>
          <w:szCs w:val="28"/>
        </w:rPr>
      </w:pPr>
      <w:hyperlink r:id="rId24" w:history="1">
        <w:r w:rsidR="00352D36" w:rsidRPr="00352D36">
          <w:rPr>
            <w:rStyle w:val="Hyperlink"/>
            <w:sz w:val="28"/>
            <w:szCs w:val="28"/>
          </w:rPr>
          <w:t>https://www.tutorialspoint.com/design_pattern/filter_pattern.htm</w:t>
        </w:r>
      </w:hyperlink>
    </w:p>
    <w:p w:rsidR="00352D36" w:rsidRPr="00352D36" w:rsidRDefault="00352D36" w:rsidP="00352D36"/>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5"/>
      <w:footerReference w:type="default" r:id="rId26"/>
      <w:headerReference w:type="first" r:id="rId27"/>
      <w:footerReference w:type="firs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4AD" w:rsidRDefault="004954AD" w:rsidP="00A62B22">
      <w:pPr>
        <w:spacing w:line="240" w:lineRule="auto"/>
      </w:pPr>
      <w:r>
        <w:separator/>
      </w:r>
    </w:p>
  </w:endnote>
  <w:endnote w:type="continuationSeparator" w:id="0">
    <w:p w:rsidR="004954AD" w:rsidRDefault="004954A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C6BDA">
            <w:rPr>
              <w:rStyle w:val="PageNumber"/>
              <w:noProof/>
            </w:rPr>
            <w:t>5</w:t>
          </w:r>
          <w:r w:rsidR="001F34F3">
            <w:rPr>
              <w:rStyle w:val="PageNumber"/>
            </w:rPr>
            <w:fldChar w:fldCharType="end"/>
          </w:r>
          <w:r>
            <w:rPr>
              <w:rStyle w:val="PageNumber"/>
            </w:rPr>
            <w:t xml:space="preserve"> of </w:t>
          </w:r>
          <w:r w:rsidR="004954AD">
            <w:fldChar w:fldCharType="begin"/>
          </w:r>
          <w:r w:rsidR="004954AD">
            <w:instrText xml:space="preserve"> NUMPAGES  \* MERGEFORMAT </w:instrText>
          </w:r>
          <w:r w:rsidR="004954AD">
            <w:fldChar w:fldCharType="separate"/>
          </w:r>
          <w:r w:rsidR="00AC6BDA" w:rsidRPr="00AC6BDA">
            <w:rPr>
              <w:rStyle w:val="PageNumber"/>
              <w:noProof/>
            </w:rPr>
            <w:t>8</w:t>
          </w:r>
          <w:r w:rsidR="004954AD">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4AD" w:rsidRDefault="004954AD" w:rsidP="00A62B22">
      <w:pPr>
        <w:spacing w:line="240" w:lineRule="auto"/>
      </w:pPr>
      <w:r>
        <w:separator/>
      </w:r>
    </w:p>
  </w:footnote>
  <w:footnote w:type="continuationSeparator" w:id="0">
    <w:p w:rsidR="004954AD" w:rsidRDefault="004954A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26EB5">
          <w:r>
            <w:t>Coca Sergiu</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4954AD"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126EB5">
          <w:r>
            <w:t xml:space="preserve">  Date:  06/04/2017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1090E"/>
    <w:multiLevelType w:val="multilevel"/>
    <w:tmpl w:val="232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7A0A99"/>
    <w:multiLevelType w:val="hybridMultilevel"/>
    <w:tmpl w:val="9FC4A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3944155"/>
    <w:multiLevelType w:val="hybridMultilevel"/>
    <w:tmpl w:val="3A10E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4"/>
  </w:num>
  <w:num w:numId="5">
    <w:abstractNumId w:val="12"/>
  </w:num>
  <w:num w:numId="6">
    <w:abstractNumId w:val="8"/>
  </w:num>
  <w:num w:numId="7">
    <w:abstractNumId w:val="6"/>
  </w:num>
  <w:num w:numId="8">
    <w:abstractNumId w:val="11"/>
  </w:num>
  <w:num w:numId="9">
    <w:abstractNumId w:val="9"/>
  </w:num>
  <w:num w:numId="10">
    <w:abstractNumId w:val="14"/>
  </w:num>
  <w:num w:numId="11">
    <w:abstractNumId w:val="5"/>
  </w:num>
  <w:num w:numId="12">
    <w:abstractNumId w:val="16"/>
  </w:num>
  <w:num w:numId="13">
    <w:abstractNumId w:val="1"/>
  </w:num>
  <w:num w:numId="14">
    <w:abstractNumId w:val="7"/>
  </w:num>
  <w:num w:numId="15">
    <w:abstractNumId w:val="10"/>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0A66BC"/>
    <w:rsid w:val="000B58F8"/>
    <w:rsid w:val="00121EAF"/>
    <w:rsid w:val="00126EB5"/>
    <w:rsid w:val="00145608"/>
    <w:rsid w:val="001C2682"/>
    <w:rsid w:val="001C56D4"/>
    <w:rsid w:val="001F1669"/>
    <w:rsid w:val="001F30EF"/>
    <w:rsid w:val="001F34F3"/>
    <w:rsid w:val="0023360C"/>
    <w:rsid w:val="002409AD"/>
    <w:rsid w:val="0025137C"/>
    <w:rsid w:val="00262542"/>
    <w:rsid w:val="002731DA"/>
    <w:rsid w:val="00284EBF"/>
    <w:rsid w:val="00294AD3"/>
    <w:rsid w:val="002F4115"/>
    <w:rsid w:val="00352D36"/>
    <w:rsid w:val="003E0060"/>
    <w:rsid w:val="00413E75"/>
    <w:rsid w:val="00441759"/>
    <w:rsid w:val="00455674"/>
    <w:rsid w:val="004954AD"/>
    <w:rsid w:val="004C40DD"/>
    <w:rsid w:val="004F782C"/>
    <w:rsid w:val="004F7992"/>
    <w:rsid w:val="00510302"/>
    <w:rsid w:val="00535995"/>
    <w:rsid w:val="005440CE"/>
    <w:rsid w:val="00555E92"/>
    <w:rsid w:val="005A1B80"/>
    <w:rsid w:val="0063186F"/>
    <w:rsid w:val="006B37CF"/>
    <w:rsid w:val="006F6ADC"/>
    <w:rsid w:val="00741B6C"/>
    <w:rsid w:val="00754202"/>
    <w:rsid w:val="00756A65"/>
    <w:rsid w:val="007C0639"/>
    <w:rsid w:val="007E4D26"/>
    <w:rsid w:val="00810587"/>
    <w:rsid w:val="00842479"/>
    <w:rsid w:val="00853F01"/>
    <w:rsid w:val="0085767F"/>
    <w:rsid w:val="008A38E3"/>
    <w:rsid w:val="008B5580"/>
    <w:rsid w:val="008E0878"/>
    <w:rsid w:val="00934A61"/>
    <w:rsid w:val="00941E8A"/>
    <w:rsid w:val="00960D5C"/>
    <w:rsid w:val="009B1885"/>
    <w:rsid w:val="009B262E"/>
    <w:rsid w:val="009F101E"/>
    <w:rsid w:val="00A62B22"/>
    <w:rsid w:val="00A865C5"/>
    <w:rsid w:val="00A9057F"/>
    <w:rsid w:val="00AC6BDA"/>
    <w:rsid w:val="00BA56F3"/>
    <w:rsid w:val="00BC68E4"/>
    <w:rsid w:val="00BE7620"/>
    <w:rsid w:val="00BF5B93"/>
    <w:rsid w:val="00C06CA0"/>
    <w:rsid w:val="00C21B51"/>
    <w:rsid w:val="00C66528"/>
    <w:rsid w:val="00C9146D"/>
    <w:rsid w:val="00CE4FC0"/>
    <w:rsid w:val="00D2368D"/>
    <w:rsid w:val="00D36726"/>
    <w:rsid w:val="00D54784"/>
    <w:rsid w:val="00DC1308"/>
    <w:rsid w:val="00DC2B73"/>
    <w:rsid w:val="00E61996"/>
    <w:rsid w:val="00E936F5"/>
    <w:rsid w:val="00EA029B"/>
    <w:rsid w:val="00EA5975"/>
    <w:rsid w:val="00EA67BF"/>
    <w:rsid w:val="00EC05FC"/>
    <w:rsid w:val="00F04728"/>
    <w:rsid w:val="00F17F2A"/>
    <w:rsid w:val="00F34810"/>
    <w:rsid w:val="00F43BCE"/>
    <w:rsid w:val="00F861DF"/>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5E50"/>
  <w15:docId w15:val="{A7991799-4E8C-4D96-B025-B7844A3C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754202"/>
    <w:pPr>
      <w:widowControl/>
      <w:spacing w:before="100" w:beforeAutospacing="1" w:after="100" w:afterAutospacing="1" w:line="240" w:lineRule="auto"/>
    </w:pPr>
    <w:rPr>
      <w:sz w:val="24"/>
      <w:szCs w:val="24"/>
    </w:rPr>
  </w:style>
  <w:style w:type="character" w:customStyle="1" w:styleId="apple-converted-space">
    <w:name w:val="apple-converted-space"/>
    <w:basedOn w:val="DefaultParagraphFont"/>
    <w:rsid w:val="00754202"/>
  </w:style>
  <w:style w:type="character" w:styleId="Hyperlink">
    <w:name w:val="Hyperlink"/>
    <w:basedOn w:val="DefaultParagraphFont"/>
    <w:uiPriority w:val="99"/>
    <w:unhideWhenUsed/>
    <w:rsid w:val="00754202"/>
    <w:rPr>
      <w:color w:val="0000FF"/>
      <w:u w:val="single"/>
    </w:rPr>
  </w:style>
  <w:style w:type="character" w:styleId="UnresolvedMention">
    <w:name w:val="Unresolved Mention"/>
    <w:basedOn w:val="DefaultParagraphFont"/>
    <w:uiPriority w:val="99"/>
    <w:semiHidden/>
    <w:unhideWhenUsed/>
    <w:rsid w:val="00352D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23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Relational_mode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n.wikipedia.org/wiki/Snowflake_schem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Network_mode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Hierarchical_model" TargetMode="External"/><Relationship Id="rId20" Type="http://schemas.openxmlformats.org/officeDocument/2006/relationships/hyperlink" Target="https://en.wikipedia.org/wiki/Star_schem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utorialspoint.com/design_pattern/filter_pattern.htm" TargetMode="External"/><Relationship Id="rId5" Type="http://schemas.openxmlformats.org/officeDocument/2006/relationships/webSettings" Target="webSettings.xml"/><Relationship Id="rId15" Type="http://schemas.openxmlformats.org/officeDocument/2006/relationships/hyperlink" Target="https://en.wikipedia.org/wiki/Flat_file_database" TargetMode="External"/><Relationship Id="rId23" Type="http://schemas.openxmlformats.org/officeDocument/2006/relationships/hyperlink" Target="https://stackoverflow.com/"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n.wikipedia.org/wiki/Object-relational_mode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utorialspoint.com/design_pattern/observer_pattern.htm"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84EA69-2585-4014-B5E9-A82EB152C4C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BC66-39C4-4B19-83C9-150BCA71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Sergiu Coca</cp:lastModifiedBy>
  <cp:revision>17</cp:revision>
  <dcterms:created xsi:type="dcterms:W3CDTF">2010-02-24T07:53:00Z</dcterms:created>
  <dcterms:modified xsi:type="dcterms:W3CDTF">2017-05-28T16:25:00Z</dcterms:modified>
</cp:coreProperties>
</file>