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ab/>
        <w:t>Book Addict</w:t>
      </w:r>
    </w:p>
    <w:p>
      <w:pPr>
        <w:pStyle w:val="Title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Use-Case Model</w:t>
      </w:r>
    </w:p>
    <w:p>
      <w:pPr>
        <w:pStyle w:val="Title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Version &lt;1.0&gt;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0504D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C0504D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rPr/>
      </w:pPr>
      <w:r>
        <w:rPr/>
      </w:r>
    </w:p>
    <w:p>
      <w:pPr>
        <w:pStyle w:val="Title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Revision History</w:t>
      </w:r>
    </w:p>
    <w:tbl>
      <w:tblPr>
        <w:tblStyle w:val="Table1"/>
        <w:tblW w:w="9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&lt;dd/mmm/yy&gt;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&lt;details&gt;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&lt;name&gt;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eastAsia="Times New Roman" w:cs="Times New Roman" w:ascii="Times New Roman" w:hAnsi="Times New Roman"/>
        </w:rPr>
        <w:t>Table of Contents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widowControl w:val="false"/>
            <w:pBdr/>
            <w:tabs>
              <w:tab w:val="clear" w:pos="720"/>
              <w:tab w:val="left" w:pos="432" w:leader="none"/>
            </w:tabs>
            <w:spacing w:lineRule="auto" w:line="240" w:before="240" w:after="60"/>
            <w:ind w:left="0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Times New Roman" w:cs="Times New Roman" w:ascii="Times New Roman" w:hAnsi="Times New Roman"/>
            </w:rPr>
            <w:instrText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hd w:fill="auto" w:val="clear"/>
              <w:szCs w:val="20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1.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Use-Cases Identification</w:t>
            <w:tab/>
            <w:t>4</w:t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left" w:pos="432" w:leader="none"/>
            </w:tabs>
            <w:spacing w:lineRule="auto" w:line="240" w:before="240" w:after="60"/>
            <w:ind w:left="0" w:right="72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2.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UML Use-Case Diagrams</w:t>
            <w:tab/>
            <w:t>4</w:t>
          </w:r>
          <w:r>
            <w:br w:type="page"/>
          </w:r>
        </w:p>
      </w:sdtContent>
    </w:sdt>
    <w:p>
      <w:pPr>
        <w:pStyle w:val="Title"/>
        <w:rPr>
          <w:rFonts w:ascii="Times New Roman" w:hAnsi="Times New Roman" w:eastAsia="Times New Roman" w:cs="Times New Roman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</w:rPr>
        <w:t xml:space="preserve">Use-Case Model </w:t>
      </w:r>
      <w:r>
        <w:rPr>
          <w:rFonts w:eastAsia="Times New Roman" w:cs="Times New Roman" w:ascii="Times New Roman" w:hAnsi="Times New Roman"/>
        </w:rPr>
        <w:fldChar w:fldCharType="end"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100" w:charSpace="8192"/>
        </w:sectPr>
      </w:pP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0504D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C0504D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Times New Roman" w:hAnsi="Times New Roman" w:eastAsia="Times New Roman" w:cs="Times New Roman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</w:rPr>
        <w:t>Use-Cases Identification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0504D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C0504D"/>
          <w:position w:val="0"/>
          <w:sz w:val="20"/>
          <w:sz w:val="20"/>
          <w:szCs w:val="20"/>
          <w:u w:val="none"/>
          <w:shd w:fill="auto" w:val="clear"/>
          <w:vertAlign w:val="baseline"/>
        </w:rPr>
        <w:t>[Identify actors, scenarios and use cases. Describe the three most important use-cases according to the following format:</w:t>
      </w:r>
    </w:p>
    <w:p>
      <w:pPr>
        <w:pStyle w:val="Normal1"/>
        <w:spacing w:lineRule="auto" w:line="240"/>
        <w:ind w:firstLine="720"/>
        <w:jc w:val="both"/>
        <w:rPr>
          <w:b/>
          <w:b/>
          <w:i/>
          <w:i/>
          <w:color w:val="C0504D"/>
          <w:sz w:val="24"/>
          <w:szCs w:val="24"/>
        </w:rPr>
      </w:pPr>
      <w:r>
        <w:rPr>
          <w:b/>
          <w:i/>
          <w:color w:val="C0504D"/>
          <w:sz w:val="24"/>
          <w:szCs w:val="24"/>
        </w:rPr>
        <w:t>Use case: &lt;use case goal&gt;</w:t>
      </w:r>
    </w:p>
    <w:p>
      <w:pPr>
        <w:pStyle w:val="Normal1"/>
        <w:spacing w:lineRule="auto" w:line="240"/>
        <w:ind w:firstLine="720"/>
        <w:jc w:val="both"/>
        <w:rPr>
          <w:b/>
          <w:b/>
          <w:i/>
          <w:i/>
          <w:color w:val="C0504D"/>
          <w:sz w:val="24"/>
          <w:szCs w:val="24"/>
        </w:rPr>
      </w:pPr>
      <w:r>
        <w:rPr>
          <w:b/>
          <w:i/>
          <w:color w:val="C0504D"/>
          <w:sz w:val="24"/>
          <w:szCs w:val="24"/>
        </w:rPr>
        <w:t>Level: &lt;one of: summary level, user-goal level, sub-function&gt;</w:t>
      </w:r>
    </w:p>
    <w:p>
      <w:pPr>
        <w:pStyle w:val="Normal1"/>
        <w:spacing w:lineRule="auto" w:line="240"/>
        <w:ind w:firstLine="720"/>
        <w:jc w:val="both"/>
        <w:rPr>
          <w:b/>
          <w:b/>
          <w:i/>
          <w:i/>
          <w:color w:val="C0504D"/>
          <w:sz w:val="24"/>
          <w:szCs w:val="24"/>
        </w:rPr>
      </w:pPr>
      <w:r>
        <w:rPr>
          <w:b/>
          <w:i/>
          <w:color w:val="C0504D"/>
          <w:sz w:val="24"/>
          <w:szCs w:val="24"/>
        </w:rPr>
        <w:t>Primary actor: &lt;a role name for the actor who initiates the use case&gt;</w:t>
      </w:r>
    </w:p>
    <w:p>
      <w:pPr>
        <w:pStyle w:val="Normal1"/>
        <w:spacing w:lineRule="auto" w:line="240"/>
        <w:ind w:left="720" w:hanging="0"/>
        <w:jc w:val="both"/>
        <w:rPr>
          <w:b/>
          <w:b/>
          <w:i/>
          <w:i/>
          <w:color w:val="C0504D"/>
          <w:sz w:val="24"/>
          <w:szCs w:val="24"/>
        </w:rPr>
      </w:pPr>
      <w:r>
        <w:rPr>
          <w:b/>
          <w:i/>
          <w:color w:val="C0504D"/>
          <w:sz w:val="24"/>
          <w:szCs w:val="24"/>
        </w:rPr>
        <w:t>Main success scenario: &lt;the steps of the main success scenario from trigger to goal delivery&gt;</w:t>
      </w:r>
    </w:p>
    <w:p>
      <w:pPr>
        <w:pStyle w:val="Normal1"/>
        <w:spacing w:lineRule="auto" w:line="240"/>
        <w:ind w:left="720" w:hanging="0"/>
        <w:jc w:val="both"/>
        <w:rPr>
          <w:b/>
          <w:b/>
          <w:i/>
          <w:i/>
          <w:color w:val="C0504D"/>
          <w:sz w:val="24"/>
          <w:szCs w:val="24"/>
        </w:rPr>
      </w:pPr>
      <w:r>
        <w:rPr>
          <w:b/>
          <w:i/>
          <w:color w:val="C0504D"/>
          <w:sz w:val="24"/>
          <w:szCs w:val="24"/>
        </w:rPr>
        <w:t>Extensions: &lt;alternate scenarios of success or failure&gt;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0504D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C0504D"/>
          <w:position w:val="0"/>
          <w:sz w:val="20"/>
          <w:sz w:val="20"/>
          <w:szCs w:val="20"/>
          <w:u w:val="none"/>
          <w:shd w:fill="auto" w:val="clear"/>
          <w:vertAlign w:val="baseline"/>
        </w:rPr>
        <w:t>]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i/>
          <w:i/>
          <w:color w:val="C0504D"/>
        </w:rPr>
      </w:pPr>
      <w:r>
        <w:rPr>
          <w:i/>
          <w:color w:val="C0504D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i/>
          <w:i/>
          <w:color w:val="C0504D"/>
        </w:rPr>
      </w:pPr>
      <w:r>
        <w:rPr>
          <w:i/>
          <w:color w:val="C0504D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  <w:t>Use case: Read Reviews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  <w:t>Level:writer-goal level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  <w:t>Primary actor: Writer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  <w:t xml:space="preserve">Main Success scenario: Writer log in successfully, </w:t>
      </w:r>
      <w:r>
        <w:rPr/>
        <w:t>add</w:t>
      </w:r>
      <w:r>
        <w:rPr/>
        <w:t xml:space="preserve"> book, read reviews from readers.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  <w:t>Extensions: There are no readers for this book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  <w:t>Use case: Review book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  <w:t>Level: reader-goal level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  <w:t>Primary actor: Reader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  <w:t>Main success scenario: Reader log in successfully,choose a book, order and pay book, add to library and read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  <w:t>Extensions: Reader login unsuccessfully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  <w:t>Use case: validateOrder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  <w:t>Level: administrator -goal level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  <w:t>Main Success scenario: Administrator log in successfully, choose an order and validate pay method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  <w:t>Extensions: There are no orders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</w:r>
    </w:p>
    <w:p>
      <w:pPr>
        <w:pStyle w:val="Heading1"/>
        <w:widowControl/>
        <w:numPr>
          <w:ilvl w:val="0"/>
          <w:numId w:val="1"/>
        </w:numPr>
        <w:ind w:left="0" w:hanging="0"/>
        <w:rPr>
          <w:rFonts w:ascii="Times New Roman" w:hAnsi="Times New Roman" w:eastAsia="Times New Roman" w:cs="Times New Roman"/>
        </w:rPr>
      </w:pPr>
      <w:bookmarkStart w:id="2" w:name="_1fob9te"/>
      <w:bookmarkEnd w:id="2"/>
      <w:r>
        <w:rPr>
          <w:rFonts w:eastAsia="Times New Roman" w:cs="Times New Roman" w:ascii="Times New Roman" w:hAnsi="Times New Roman"/>
        </w:rPr>
        <w:t>UML Use-Case Diagrams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0504D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C0504D"/>
          <w:position w:val="0"/>
          <w:sz w:val="20"/>
          <w:sz w:val="20"/>
          <w:szCs w:val="20"/>
          <w:u w:val="none"/>
          <w:shd w:fill="auto" w:val="clear"/>
          <w:vertAlign w:val="baseline"/>
        </w:rPr>
        <w:t>[Create the UML Use-Case Diagrams.]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center"/>
        <w:rPr>
          <w:i/>
          <w:i/>
          <w:color w:val="C0504D"/>
        </w:rPr>
      </w:pPr>
      <w:r>
        <w:rPr/>
        <w:drawing>
          <wp:inline distT="0" distB="0" distL="0" distR="0">
            <wp:extent cx="3900805" cy="302514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299" t="25924" r="32858" b="28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i/>
          <w:i/>
          <w:color w:val="C0504D"/>
        </w:rPr>
      </w:pPr>
      <w:r>
        <w:rPr>
          <w:i/>
          <w:color w:val="C0504D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center"/>
        <w:rPr>
          <w:i/>
          <w:i/>
          <w:color w:val="C0504D"/>
        </w:rPr>
      </w:pPr>
      <w:r>
        <w:rPr/>
        <w:drawing>
          <wp:inline distT="0" distB="0" distL="0" distR="0">
            <wp:extent cx="3871595" cy="328422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5419" t="21938" r="33655" b="31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i/>
          <w:i/>
          <w:color w:val="C0504D"/>
        </w:rPr>
      </w:pPr>
      <w:r>
        <w:rPr>
          <w:i/>
          <w:color w:val="C0504D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center"/>
        <w:rPr>
          <w:i/>
          <w:i/>
          <w:color w:val="C0504D"/>
        </w:rPr>
      </w:pPr>
      <w:r>
        <w:rPr/>
        <w:drawing>
          <wp:inline distT="0" distB="0" distL="0" distR="0">
            <wp:extent cx="4712970" cy="270954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5742" t="27643" r="34781" b="42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/>
      </w:r>
    </w:p>
    <w:sectPr>
      <w:type w:val="continuous"/>
      <w:pgSz w:w="12240" w:h="15840"/>
      <w:pgMar w:left="1440" w:right="1440" w:header="720" w:top="1440" w:footer="720" w:bottom="1440" w:gutter="0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Symbol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2"/>
      <w:tblW w:w="948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1"/>
            <w:ind w:right="360" w:hanging="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1"/>
            <w:jc w:val="center"/>
            <w:rPr/>
          </w:pPr>
          <w:r>
            <w:rPr>
              <w:rFonts w:eastAsia="Noto Sans Symbols" w:cs="Noto Sans Symbols" w:ascii="Noto Sans Symbols" w:hAnsi="Noto Sans Symbols"/>
            </w:rPr>
            <w:t>©</w:t>
          </w:r>
          <w:r>
            <w:rPr/>
            <w:t>&lt;Student Name&gt;, 2012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1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bottom w:val="single" w:sz="6" w:space="1" w:color="000000"/>
      </w:pBdr>
      <w:jc w:val="right"/>
      <w:rPr/>
    </w:pPr>
    <w:r>
      <w:rPr>
        <w:rFonts w:eastAsia="Arial" w:cs="Arial" w:ascii="Arial" w:hAnsi="Arial"/>
        <w:b/>
        <w:sz w:val="36"/>
        <w:szCs w:val="36"/>
      </w:rPr>
      <w:t>Urcan Miruna -Stefania</w:t>
    </w:r>
  </w:p>
  <w:p>
    <w:pPr>
      <w:pStyle w:val="Normal1"/>
      <w:pBdr>
        <w:bottom w:val="single" w:sz="6" w:space="1" w:color="000000"/>
      </w:pBdr>
      <w:jc w:val="right"/>
      <w:rPr>
        <w:rFonts w:ascii="Arial" w:hAnsi="Arial" w:eastAsia="Arial" w:cs="Arial"/>
        <w:b/>
        <w:b/>
        <w:sz w:val="36"/>
        <w:szCs w:val="36"/>
      </w:rPr>
    </w:pPr>
    <w:r>
      <w:rPr>
        <w:rFonts w:eastAsia="Arial" w:cs="Arial" w:ascii="Arial" w:hAnsi="Arial"/>
        <w:b/>
        <w:sz w:val="36"/>
        <w:szCs w:val="36"/>
      </w:rPr>
      <w:t>30238</w:t>
    </w:r>
  </w:p>
  <w:p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Lucida San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 w:val="false"/>
      <w:i/>
      <w:sz w:val="20"/>
      <w:szCs w:val="20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 w:val="false"/>
      <w:sz w:val="20"/>
      <w:szCs w:val="20"/>
    </w:rPr>
  </w:style>
  <w:style w:type="paragraph" w:styleId="Heading5">
    <w:name w:val="Heading 5"/>
    <w:basedOn w:val="Normal1"/>
    <w:next w:val="Normal1"/>
    <w:qFormat/>
    <w:pPr>
      <w:spacing w:lineRule="auto" w:line="240" w:before="240" w:after="60"/>
      <w:ind w:left="2880" w:hanging="0"/>
    </w:pPr>
    <w:rPr>
      <w:sz w:val="22"/>
      <w:szCs w:val="22"/>
    </w:rPr>
  </w:style>
  <w:style w:type="paragraph" w:styleId="Heading6">
    <w:name w:val="Heading 6"/>
    <w:basedOn w:val="Normal1"/>
    <w:next w:val="Normal1"/>
    <w:qFormat/>
    <w:pPr>
      <w:spacing w:lineRule="auto" w:line="240" w:before="240" w:after="60"/>
      <w:ind w:left="2880" w:hanging="0"/>
    </w:pPr>
    <w:rPr>
      <w:i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 w:val="false"/>
      <w:bidi w:val="0"/>
      <w:jc w:val="left"/>
    </w:pPr>
    <w:rPr>
      <w:rFonts w:ascii="Calibri" w:hAnsi="Calibri" w:eastAsia="NSimSun" w:cs="Lucida Sans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1"/>
    <w:next w:val="Normal1"/>
    <w:qFormat/>
    <w:pPr>
      <w:spacing w:lineRule="auto" w:line="240"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LibreOffice/6.2.4.2$Windows_x86 LibreOffice_project/2412653d852ce75f65fbfa83fb7e7b669a126d64</Application>
  <Pages>6</Pages>
  <Words>205</Words>
  <Characters>1198</Characters>
  <CharactersWithSpaces>1372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2019-06-06T23:45:52Z</dcterms:modified>
  <cp:revision>1</cp:revision>
  <dc:subject/>
  <dc:title/>
</cp:coreProperties>
</file>