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8C6790" w:rsidP="00A62B22">
      <w:pPr>
        <w:pStyle w:val="Titlu"/>
        <w:jc w:val="right"/>
        <w:rPr>
          <w:rFonts w:ascii="Times New Roman" w:hAnsi="Times New Roman"/>
        </w:rPr>
      </w:pPr>
      <w:r>
        <w:t>S.A Bank</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8C6790">
        <w:rPr>
          <w:rFonts w:ascii="Times New Roman" w:hAnsi="Times New Roman"/>
        </w:rPr>
        <w:t xml:space="preserve"> Andrei Tiberiu</w:t>
      </w:r>
    </w:p>
    <w:p w:rsidR="00A62B22" w:rsidRPr="00CE4FC0" w:rsidRDefault="00A62B22" w:rsidP="00A62B22">
      <w:pPr>
        <w:jc w:val="right"/>
        <w:rPr>
          <w:b/>
          <w:sz w:val="28"/>
        </w:rPr>
      </w:pPr>
      <w:r w:rsidRPr="00CE4FC0">
        <w:rPr>
          <w:b/>
          <w:sz w:val="36"/>
        </w:rPr>
        <w:t>Group:</w:t>
      </w:r>
      <w:r w:rsidR="008C6790">
        <w:rPr>
          <w:b/>
          <w:sz w:val="36"/>
        </w:rPr>
        <w:t xml:space="preserve"> 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8C6790">
        <w:trPr>
          <w:trHeight w:val="471"/>
        </w:trPr>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8C6790" w:rsidP="00454C54">
            <w:pPr>
              <w:pStyle w:val="Tabletext"/>
            </w:pPr>
            <w:r>
              <w:t>17.3.2020</w:t>
            </w:r>
          </w:p>
        </w:tc>
        <w:tc>
          <w:tcPr>
            <w:tcW w:w="1152" w:type="dxa"/>
          </w:tcPr>
          <w:p w:rsidR="00A62B22" w:rsidRPr="00CE4FC0" w:rsidRDefault="008C6790" w:rsidP="00454C54">
            <w:pPr>
              <w:pStyle w:val="Tabletext"/>
            </w:pPr>
            <w:r>
              <w:t>1.0</w:t>
            </w:r>
          </w:p>
        </w:tc>
        <w:tc>
          <w:tcPr>
            <w:tcW w:w="3744" w:type="dxa"/>
          </w:tcPr>
          <w:p w:rsidR="00A62B22" w:rsidRPr="00CE4FC0" w:rsidRDefault="008C6790" w:rsidP="00454C54">
            <w:pPr>
              <w:pStyle w:val="Tabletext"/>
            </w:pPr>
            <w:r>
              <w:t>First version</w:t>
            </w:r>
          </w:p>
        </w:tc>
        <w:tc>
          <w:tcPr>
            <w:tcW w:w="2304" w:type="dxa"/>
          </w:tcPr>
          <w:p w:rsidR="00A62B22" w:rsidRPr="00CE4FC0" w:rsidRDefault="008C6790" w:rsidP="00454C54">
            <w:pPr>
              <w:pStyle w:val="Tabletext"/>
            </w:pPr>
            <w:r>
              <w:t>Andrei Tiberiu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C6790" w:rsidRDefault="008C6790" w:rsidP="008C6790">
      <w:pPr>
        <w:ind w:firstLine="720"/>
      </w:pPr>
      <w:bookmarkStart w:id="1" w:name="_Toc285793955"/>
      <w:r>
        <w:t>S.A. Bank</w:t>
      </w:r>
    </w:p>
    <w:p w:rsidR="008C6790" w:rsidRDefault="008C6790" w:rsidP="008C6790">
      <w:pPr>
        <w:ind w:left="720"/>
      </w:pPr>
      <w:r>
        <w:t xml:space="preserve">S.A. Bank is an online banking system, which combines web development with machine learning for a satisfying modern customer experience, </w:t>
      </w:r>
      <w:proofErr w:type="gramStart"/>
      <w:r>
        <w:t>and also</w:t>
      </w:r>
      <w:proofErr w:type="gramEnd"/>
      <w:r>
        <w:t xml:space="preserve"> for reducing the risk of credit loan approval.</w:t>
      </w:r>
    </w:p>
    <w:p w:rsidR="008C6790" w:rsidRDefault="008C6790" w:rsidP="008C6790">
      <w:pPr>
        <w:ind w:left="720"/>
      </w:pPr>
      <w:r>
        <w:t>The web app is going to follow the MVC pattern. ASP .NET Core MVC is going to be used. The customer user will be able to do the following operations for managing his banking account: log in, transfer money (in RON or different currency), currency exchange between his banking accounts, request a personalized credit offer and view his transactions. An employee user will be able to view the request for the credit request and give feedback using the machine learning prediction.</w:t>
      </w:r>
    </w:p>
    <w:p w:rsidR="008C6790" w:rsidRDefault="008C6790" w:rsidP="008C6790">
      <w:pPr>
        <w:ind w:left="720"/>
      </w:pPr>
      <w:r>
        <w:t xml:space="preserve">Machine learning is going to be used to identify </w:t>
      </w:r>
      <w:r w:rsidRPr="007B0123">
        <w:t>whether</w:t>
      </w:r>
      <w:r>
        <w:t xml:space="preserve"> a transaction was </w:t>
      </w:r>
      <w:proofErr w:type="gramStart"/>
      <w:r>
        <w:t>actually done</w:t>
      </w:r>
      <w:proofErr w:type="gramEnd"/>
      <w:r>
        <w:t xml:space="preserve"> by the user or it was a fraudulent one. Also, machine learning will be used to decide whether it is a good choice to give a user a credit offer. The credit offer will be personalized for each user.</w:t>
      </w:r>
    </w:p>
    <w:p w:rsidR="00D54784" w:rsidRPr="00CE4FC0" w:rsidRDefault="00D54784" w:rsidP="00D54784">
      <w:pPr>
        <w:pStyle w:val="Titlu1"/>
        <w:numPr>
          <w:ilvl w:val="0"/>
          <w:numId w:val="3"/>
        </w:numPr>
        <w:tabs>
          <w:tab w:val="left" w:pos="720"/>
        </w:tabs>
        <w:ind w:hanging="1440"/>
        <w:rPr>
          <w:rFonts w:ascii="Times New Roman" w:hAnsi="Times New Roman"/>
        </w:rPr>
      </w:pPr>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8C6790" w:rsidRPr="00CE4FC0" w:rsidRDefault="009B3DB0" w:rsidP="00D54784">
      <w:pPr>
        <w:ind w:left="720"/>
        <w:rPr>
          <w:i/>
          <w:color w:val="943634"/>
        </w:rPr>
      </w:pPr>
      <w:r>
        <w:rPr>
          <w:i/>
          <w:noProof/>
          <w:color w:val="943634"/>
        </w:rPr>
        <w:drawing>
          <wp:inline distT="0" distB="0" distL="0" distR="0">
            <wp:extent cx="5905500" cy="2767257"/>
            <wp:effectExtent l="0" t="0" r="0" b="0"/>
            <wp:docPr id="1" name="Imagine 1"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1).png"/>
                    <pic:cNvPicPr/>
                  </pic:nvPicPr>
                  <pic:blipFill>
                    <a:blip r:embed="rId8">
                      <a:extLst>
                        <a:ext uri="{28A0092B-C50C-407E-A947-70E740481C1C}">
                          <a14:useLocalDpi xmlns:a14="http://schemas.microsoft.com/office/drawing/2010/main" val="0"/>
                        </a:ext>
                      </a:extLst>
                    </a:blip>
                    <a:stretch>
                      <a:fillRect/>
                    </a:stretch>
                  </pic:blipFill>
                  <pic:spPr>
                    <a:xfrm>
                      <a:off x="0" y="0"/>
                      <a:ext cx="5930094" cy="2778781"/>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8D3B36" w:rsidRDefault="008D3B36" w:rsidP="009F0594">
      <w:pPr>
        <w:ind w:left="720"/>
        <w:rPr>
          <w:i/>
          <w:color w:val="943634"/>
        </w:rPr>
      </w:pPr>
    </w:p>
    <w:p w:rsidR="009F0594" w:rsidRPr="009F0594" w:rsidRDefault="009F0594" w:rsidP="009F0594">
      <w:pPr>
        <w:ind w:left="720"/>
        <w:rPr>
          <w:iCs/>
          <w:color w:val="000000" w:themeColor="text1"/>
          <w:sz w:val="22"/>
          <w:szCs w:val="22"/>
        </w:rPr>
      </w:pPr>
      <w:r w:rsidRPr="009F0594">
        <w:rPr>
          <w:iCs/>
          <w:color w:val="000000" w:themeColor="text1"/>
          <w:sz w:val="22"/>
          <w:szCs w:val="22"/>
        </w:rPr>
        <w:t xml:space="preserve">The </w:t>
      </w:r>
      <w:proofErr w:type="spellStart"/>
      <w:r>
        <w:rPr>
          <w:iCs/>
          <w:color w:val="000000" w:themeColor="text1"/>
          <w:sz w:val="22"/>
          <w:szCs w:val="22"/>
        </w:rPr>
        <w:t>architecute</w:t>
      </w:r>
      <w:proofErr w:type="spellEnd"/>
      <w:r>
        <w:rPr>
          <w:iCs/>
          <w:color w:val="000000" w:themeColor="text1"/>
          <w:sz w:val="22"/>
          <w:szCs w:val="22"/>
        </w:rPr>
        <w:t xml:space="preserve"> used will respect the MVC (Model View Controller) pattern, which is a widely use architecture for this type of application thanks to being easy to modify and maintain.</w:t>
      </w:r>
    </w:p>
    <w:p w:rsidR="00D54784"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rsidR="008D3B36" w:rsidRDefault="008D3B36" w:rsidP="008D3B36">
      <w:pPr>
        <w:ind w:left="720"/>
        <w:rPr>
          <w:noProof/>
        </w:rPr>
      </w:pPr>
    </w:p>
    <w:p w:rsidR="008D3B36" w:rsidRDefault="008D3B36" w:rsidP="008D3B36">
      <w:pPr>
        <w:ind w:left="720"/>
        <w:rPr>
          <w:noProof/>
        </w:rPr>
      </w:pPr>
    </w:p>
    <w:p w:rsidR="008D3B36" w:rsidRDefault="008D3B36" w:rsidP="008D3B36">
      <w:pPr>
        <w:ind w:left="720"/>
        <w:rPr>
          <w:noProof/>
        </w:rPr>
      </w:pPr>
    </w:p>
    <w:p w:rsidR="008D3B36" w:rsidRPr="008D3B36" w:rsidRDefault="008D3B36" w:rsidP="008D3B36">
      <w:pPr>
        <w:ind w:left="720"/>
      </w:pPr>
      <w:r>
        <w:rPr>
          <w:noProof/>
        </w:rPr>
        <w:lastRenderedPageBreak/>
        <w:drawing>
          <wp:inline distT="0" distB="0" distL="0" distR="0">
            <wp:extent cx="5943600" cy="3401695"/>
            <wp:effectExtent l="0" t="0" r="0" b="0"/>
            <wp:docPr id="2" name="Imagine 2" descr="O imagine care conține captură de ecran, pasă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rsidR="00D54784" w:rsidRPr="008D3B36" w:rsidRDefault="00D54784" w:rsidP="008D3B36">
      <w:pPr>
        <w:pStyle w:val="Titlu2"/>
        <w:rPr>
          <w:rFonts w:ascii="Times New Roman" w:hAnsi="Times New Roman"/>
        </w:rPr>
      </w:pPr>
      <w:bookmarkStart w:id="6" w:name="_Toc285793960"/>
      <w:r w:rsidRPr="008D3B36">
        <w:rPr>
          <w:rFonts w:ascii="Times New Roman" w:hAnsi="Times New Roman"/>
        </w:rPr>
        <w:t>Component and Deployment Diagrams</w:t>
      </w:r>
      <w:bookmarkEnd w:id="6"/>
    </w:p>
    <w:p w:rsidR="00262542" w:rsidRDefault="00F5448C" w:rsidP="00F5448C">
      <w:pPr>
        <w:pStyle w:val="Titlu1"/>
        <w:numPr>
          <w:ilvl w:val="0"/>
          <w:numId w:val="0"/>
        </w:numPr>
        <w:tabs>
          <w:tab w:val="left" w:pos="720"/>
        </w:tabs>
        <w:ind w:left="720" w:hanging="720"/>
        <w:rPr>
          <w:rFonts w:ascii="Times New Roman" w:hAnsi="Times New Roman"/>
        </w:rPr>
      </w:pPr>
      <w:r>
        <w:rPr>
          <w:rFonts w:ascii="Times New Roman" w:hAnsi="Times New Roman"/>
        </w:rPr>
        <w:tab/>
      </w:r>
    </w:p>
    <w:p w:rsidR="00DC45E0" w:rsidRDefault="00DC45E0" w:rsidP="00DC45E0"/>
    <w:p w:rsidR="00DC45E0" w:rsidRDefault="00DC45E0" w:rsidP="00DC45E0">
      <w:r>
        <w:rPr>
          <w:noProof/>
        </w:rPr>
        <w:t>.</w:t>
      </w:r>
    </w:p>
    <w:p w:rsidR="00DC45E0" w:rsidRDefault="00DC45E0" w:rsidP="00DC45E0">
      <w:r>
        <w:rPr>
          <w:noProof/>
        </w:rPr>
        <w:drawing>
          <wp:inline distT="0" distB="0" distL="0" distR="0">
            <wp:extent cx="6749270" cy="2625437"/>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olyment.png"/>
                    <pic:cNvPicPr/>
                  </pic:nvPicPr>
                  <pic:blipFill>
                    <a:blip r:embed="rId10">
                      <a:extLst>
                        <a:ext uri="{28A0092B-C50C-407E-A947-70E740481C1C}">
                          <a14:useLocalDpi xmlns:a14="http://schemas.microsoft.com/office/drawing/2010/main" val="0"/>
                        </a:ext>
                      </a:extLst>
                    </a:blip>
                    <a:stretch>
                      <a:fillRect/>
                    </a:stretch>
                  </pic:blipFill>
                  <pic:spPr>
                    <a:xfrm>
                      <a:off x="0" y="0"/>
                      <a:ext cx="6769569" cy="2633333"/>
                    </a:xfrm>
                    <a:prstGeom prst="rect">
                      <a:avLst/>
                    </a:prstGeom>
                  </pic:spPr>
                </pic:pic>
              </a:graphicData>
            </a:graphic>
          </wp:inline>
        </w:drawing>
      </w:r>
    </w:p>
    <w:p w:rsidR="00DC45E0" w:rsidRPr="00DC45E0" w:rsidRDefault="00DC45E0" w:rsidP="00DC45E0">
      <w:r>
        <w:rPr>
          <w:noProof/>
        </w:rPr>
        <w:lastRenderedPageBreak/>
        <w:drawing>
          <wp:inline distT="0" distB="0" distL="0" distR="0">
            <wp:extent cx="5943600" cy="3013710"/>
            <wp:effectExtent l="0" t="0" r="0" b="0"/>
            <wp:docPr id="5" name="Imagine 5"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lastRenderedPageBreak/>
        <w:t>Construction and Transition</w:t>
      </w:r>
      <w:bookmarkEnd w:id="19"/>
    </w:p>
    <w:p w:rsidR="007C0639" w:rsidRPr="00CE4FC0" w:rsidRDefault="007C0639" w:rsidP="007C0639">
      <w:pPr>
        <w:ind w:firstLine="720"/>
        <w:rPr>
          <w:color w:val="943634"/>
        </w:rPr>
      </w:pPr>
    </w:p>
    <w:p w:rsidR="008C0377" w:rsidRDefault="00EA67BF" w:rsidP="008C0377">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8C0377" w:rsidRDefault="008C0377" w:rsidP="008C0377">
      <w:pPr>
        <w:ind w:left="709"/>
      </w:pPr>
    </w:p>
    <w:p w:rsidR="008C0377" w:rsidRPr="008C0377" w:rsidRDefault="008C0377" w:rsidP="008C0377">
      <w:pPr>
        <w:ind w:left="709"/>
        <w:rPr>
          <w:sz w:val="22"/>
          <w:szCs w:val="22"/>
        </w:rPr>
      </w:pPr>
      <w:r w:rsidRPr="008C0377">
        <w:rPr>
          <w:sz w:val="22"/>
          <w:szCs w:val="22"/>
        </w:rPr>
        <w:t>Testing scenarios:</w:t>
      </w:r>
    </w:p>
    <w:p w:rsidR="008C0377" w:rsidRDefault="008C0377" w:rsidP="008C0377">
      <w:pPr>
        <w:ind w:left="709"/>
      </w:pPr>
    </w:p>
    <w:p w:rsidR="008C0377" w:rsidRDefault="008C0377" w:rsidP="008C0377">
      <w:pPr>
        <w:pStyle w:val="Listparagraf"/>
        <w:numPr>
          <w:ilvl w:val="0"/>
          <w:numId w:val="15"/>
        </w:numPr>
      </w:pPr>
      <w:r>
        <w:t>Log In:</w:t>
      </w:r>
    </w:p>
    <w:p w:rsidR="008C0377" w:rsidRPr="008C0377" w:rsidRDefault="008C0377" w:rsidP="008C0377">
      <w:pPr>
        <w:ind w:left="709"/>
        <w:rPr>
          <w:sz w:val="22"/>
          <w:szCs w:val="22"/>
        </w:rPr>
      </w:pPr>
    </w:p>
    <w:p w:rsidR="008C0377" w:rsidRDefault="008C0377" w:rsidP="008C0377">
      <w:pPr>
        <w:ind w:left="709"/>
        <w:rPr>
          <w:sz w:val="22"/>
          <w:szCs w:val="22"/>
        </w:rPr>
      </w:pPr>
      <w:r>
        <w:rPr>
          <w:sz w:val="22"/>
          <w:szCs w:val="22"/>
        </w:rPr>
        <w:t xml:space="preserve">The user is entering his username and password. If the combination is correct the redirection should take place. If </w:t>
      </w:r>
      <w:proofErr w:type="gramStart"/>
      <w:r>
        <w:rPr>
          <w:sz w:val="22"/>
          <w:szCs w:val="22"/>
        </w:rPr>
        <w:t>not</w:t>
      </w:r>
      <w:proofErr w:type="gramEnd"/>
      <w:r>
        <w:rPr>
          <w:sz w:val="22"/>
          <w:szCs w:val="22"/>
        </w:rPr>
        <w:t xml:space="preserve"> an error message should </w:t>
      </w:r>
      <w:proofErr w:type="spellStart"/>
      <w:r>
        <w:rPr>
          <w:sz w:val="22"/>
          <w:szCs w:val="22"/>
        </w:rPr>
        <w:t>apeear</w:t>
      </w:r>
      <w:proofErr w:type="spellEnd"/>
      <w:r>
        <w:rPr>
          <w:sz w:val="22"/>
          <w:szCs w:val="22"/>
        </w:rPr>
        <w:t>, describing the reason of failure (user does not exist or wrong data entered)</w:t>
      </w:r>
    </w:p>
    <w:p w:rsidR="008C0377" w:rsidRDefault="008C0377" w:rsidP="008C0377">
      <w:pPr>
        <w:ind w:left="709"/>
        <w:rPr>
          <w:sz w:val="22"/>
          <w:szCs w:val="22"/>
        </w:rPr>
      </w:pPr>
    </w:p>
    <w:p w:rsidR="008C0377" w:rsidRPr="00FC09A1" w:rsidRDefault="008C0377" w:rsidP="00FC09A1">
      <w:pPr>
        <w:pStyle w:val="Listparagraf"/>
        <w:numPr>
          <w:ilvl w:val="0"/>
          <w:numId w:val="15"/>
        </w:numPr>
        <w:rPr>
          <w:sz w:val="22"/>
          <w:szCs w:val="22"/>
        </w:rPr>
      </w:pPr>
      <w:r w:rsidRPr="00FC09A1">
        <w:rPr>
          <w:sz w:val="22"/>
          <w:szCs w:val="22"/>
        </w:rPr>
        <w:t>Trans</w:t>
      </w:r>
      <w:r w:rsidR="00FC09A1" w:rsidRPr="00FC09A1">
        <w:rPr>
          <w:sz w:val="22"/>
          <w:szCs w:val="22"/>
        </w:rPr>
        <w:t>fer</w:t>
      </w:r>
      <w:r w:rsidRPr="00FC09A1">
        <w:rPr>
          <w:sz w:val="22"/>
          <w:szCs w:val="22"/>
        </w:rPr>
        <w:t>:</w:t>
      </w:r>
    </w:p>
    <w:p w:rsidR="008C0377" w:rsidRDefault="008C0377" w:rsidP="008C0377">
      <w:pPr>
        <w:ind w:left="709"/>
        <w:rPr>
          <w:sz w:val="22"/>
          <w:szCs w:val="22"/>
        </w:rPr>
      </w:pPr>
    </w:p>
    <w:p w:rsidR="008C0377" w:rsidRDefault="008C0377" w:rsidP="008C0377">
      <w:pPr>
        <w:ind w:left="709"/>
        <w:rPr>
          <w:sz w:val="22"/>
          <w:szCs w:val="22"/>
        </w:rPr>
      </w:pPr>
      <w:r>
        <w:rPr>
          <w:sz w:val="22"/>
          <w:szCs w:val="22"/>
        </w:rPr>
        <w:t>The user selects one of his bank accounts</w:t>
      </w:r>
      <w:r w:rsidR="00FC09A1">
        <w:rPr>
          <w:sz w:val="22"/>
          <w:szCs w:val="22"/>
        </w:rPr>
        <w:t xml:space="preserve">, an amount to be transferred and a target bank account. If the operation is successful, the total amount of both accounts is modified. The actual values will be checked in the database. </w:t>
      </w:r>
    </w:p>
    <w:p w:rsidR="008C0377" w:rsidRDefault="008C0377" w:rsidP="008C0377">
      <w:pPr>
        <w:ind w:left="709"/>
        <w:rPr>
          <w:sz w:val="22"/>
          <w:szCs w:val="22"/>
        </w:rPr>
      </w:pPr>
    </w:p>
    <w:p w:rsidR="00FC09A1" w:rsidRPr="00FC09A1" w:rsidRDefault="00FC09A1" w:rsidP="00FC09A1">
      <w:pPr>
        <w:pStyle w:val="Listparagraf"/>
        <w:numPr>
          <w:ilvl w:val="0"/>
          <w:numId w:val="15"/>
        </w:numPr>
        <w:rPr>
          <w:sz w:val="22"/>
          <w:szCs w:val="22"/>
        </w:rPr>
      </w:pPr>
      <w:r w:rsidRPr="00FC09A1">
        <w:rPr>
          <w:sz w:val="22"/>
          <w:szCs w:val="22"/>
        </w:rPr>
        <w:t>Loan requests:</w:t>
      </w:r>
    </w:p>
    <w:p w:rsidR="00FC09A1" w:rsidRDefault="00FC09A1" w:rsidP="00FC09A1">
      <w:pPr>
        <w:ind w:left="709"/>
        <w:rPr>
          <w:sz w:val="22"/>
          <w:szCs w:val="22"/>
        </w:rPr>
      </w:pPr>
    </w:p>
    <w:p w:rsidR="00FC09A1" w:rsidRPr="00FC09A1" w:rsidRDefault="00FC09A1" w:rsidP="00FC09A1">
      <w:pPr>
        <w:ind w:left="709"/>
        <w:rPr>
          <w:sz w:val="22"/>
          <w:szCs w:val="22"/>
        </w:rPr>
      </w:pPr>
      <w:r>
        <w:rPr>
          <w:sz w:val="22"/>
          <w:szCs w:val="22"/>
        </w:rPr>
        <w:t>The customer user will confirm by pressing a button that he wants a custom loan. After that, we will check if the request has been registered in the database. If so, an employee user will be able to view the request. The data of the user will be inserted into a trained ml model, which will give the employee user a suggestion. After the employee send s a response, the customer should be able to see the received offer.</w:t>
      </w:r>
    </w:p>
    <w:p w:rsidR="008C0377" w:rsidRPr="008C0377" w:rsidRDefault="008C0377" w:rsidP="008C0377">
      <w:pPr>
        <w:ind w:left="709"/>
        <w:rPr>
          <w:sz w:val="22"/>
          <w:szCs w:val="22"/>
        </w:rPr>
      </w:pPr>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bookmarkStart w:id="23" w:name="_GoBack"/>
      <w:bookmarkEnd w:id="23"/>
    </w:p>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B3E" w:rsidRDefault="00144B3E" w:rsidP="00A62B22">
      <w:pPr>
        <w:spacing w:line="240" w:lineRule="auto"/>
      </w:pPr>
      <w:r>
        <w:separator/>
      </w:r>
    </w:p>
  </w:endnote>
  <w:endnote w:type="continuationSeparator" w:id="0">
    <w:p w:rsidR="00144B3E" w:rsidRDefault="00144B3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B3E" w:rsidRDefault="00144B3E" w:rsidP="00A62B22">
      <w:pPr>
        <w:spacing w:line="240" w:lineRule="auto"/>
      </w:pPr>
      <w:r>
        <w:separator/>
      </w:r>
    </w:p>
  </w:footnote>
  <w:footnote w:type="continuationSeparator" w:id="0">
    <w:p w:rsidR="00144B3E" w:rsidRDefault="00144B3E"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0410B">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0410B"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5760DA7"/>
    <w:multiLevelType w:val="hybridMultilevel"/>
    <w:tmpl w:val="7BC007DC"/>
    <w:lvl w:ilvl="0" w:tplc="25B624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7635BBC"/>
    <w:multiLevelType w:val="hybridMultilevel"/>
    <w:tmpl w:val="BE009070"/>
    <w:lvl w:ilvl="0" w:tplc="69185CB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5"/>
  </w:num>
  <w:num w:numId="13">
    <w:abstractNumId w:val="1"/>
  </w:num>
  <w:num w:numId="14">
    <w:abstractNumId w:val="6"/>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4B3E"/>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C0377"/>
    <w:rsid w:val="008C6790"/>
    <w:rsid w:val="008D3B36"/>
    <w:rsid w:val="008E0878"/>
    <w:rsid w:val="00934A61"/>
    <w:rsid w:val="009B1885"/>
    <w:rsid w:val="009B262E"/>
    <w:rsid w:val="009B3DB0"/>
    <w:rsid w:val="009F0594"/>
    <w:rsid w:val="00A0410B"/>
    <w:rsid w:val="00A62B22"/>
    <w:rsid w:val="00A9057F"/>
    <w:rsid w:val="00BA56F3"/>
    <w:rsid w:val="00BC68E4"/>
    <w:rsid w:val="00C06CA0"/>
    <w:rsid w:val="00C21B51"/>
    <w:rsid w:val="00C9146D"/>
    <w:rsid w:val="00CE4FC0"/>
    <w:rsid w:val="00D2368D"/>
    <w:rsid w:val="00D54784"/>
    <w:rsid w:val="00DC2B73"/>
    <w:rsid w:val="00DC45E0"/>
    <w:rsid w:val="00E936F5"/>
    <w:rsid w:val="00EA5975"/>
    <w:rsid w:val="00EA67BF"/>
    <w:rsid w:val="00EC05FC"/>
    <w:rsid w:val="00F04728"/>
    <w:rsid w:val="00F34810"/>
    <w:rsid w:val="00F43BCE"/>
    <w:rsid w:val="00F5448C"/>
    <w:rsid w:val="00FC09A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0014"/>
  <w15:docId w15:val="{B82F0E86-8C79-4DD9-94DB-53D1F61C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692</Words>
  <Characters>3946</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Tiberiu Andrei</cp:lastModifiedBy>
  <cp:revision>5</cp:revision>
  <dcterms:created xsi:type="dcterms:W3CDTF">2010-02-24T07:53:00Z</dcterms:created>
  <dcterms:modified xsi:type="dcterms:W3CDTF">2020-03-21T17:03:00Z</dcterms:modified>
</cp:coreProperties>
</file>