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Bahnschrift" w:hAnsi="Bahnschrift"/>
          <w:b/>
          <w:color w:val="B87333"/>
          <w:sz w:val="60"/>
        </w:rPr>
        <w:t>Developer Setup &amp; Installation Guide</w:t>
      </w:r>
    </w:p>
    <w:p>
      <w:pPr>
        <w:jc w:val="center"/>
      </w:pPr>
      <w:r>
        <w:rPr>
          <w:rFonts w:ascii="Bahnschrift" w:hAnsi="Bahnschrift"/>
          <w:color w:val="1F3B3A"/>
          <w:sz w:val="30"/>
        </w:rPr>
        <w:t>Wind Turbine Predictive Maintenance Platform — Local Environment Setup (Windows)</w:t>
      </w:r>
    </w:p>
    <w:p/>
    <w:p>
      <w:pPr>
        <w:jc w:val="center"/>
      </w:pPr>
      <w:r>
        <w:rPr>
          <w:color w:val="B87333"/>
        </w:rPr>
        <w:t>————————————————————</w:t>
      </w:r>
    </w:p>
    <w:p/>
    <w:p/>
    <w:p/>
    <w:p/>
    <w:p/>
    <w:p/>
    <w:p>
      <w:pPr>
        <w:jc w:val="center"/>
      </w:pPr>
      <w:r>
        <w:rPr>
          <w:rFonts w:ascii="Georgia" w:hAnsi="Georgia"/>
          <w:color w:val="3A4447"/>
          <w:sz w:val="21"/>
        </w:rPr>
        <w:t>Prepared by: Data Engineering &amp; Data Science Team</w:t>
      </w:r>
    </w:p>
    <w:p>
      <w:pPr>
        <w:jc w:val="center"/>
      </w:pPr>
      <w:r>
        <w:rPr>
          <w:rFonts w:ascii="Georgia" w:hAnsi="Georgia"/>
          <w:color w:val="3A4447"/>
          <w:sz w:val="21"/>
        </w:rPr>
        <w:t>Date: 2026-09-07</w:t>
      </w:r>
    </w:p>
    <w:p>
      <w:pPr>
        <w:jc w:val="center"/>
      </w:pPr>
      <w:r>
        <w:rPr>
          <w:rFonts w:ascii="Georgia" w:hAnsi="Georgia"/>
          <w:color w:val="3A4447"/>
          <w:sz w:val="21"/>
        </w:rPr>
        <w:t>Audience: Developers</w:t>
      </w:r>
    </w:p>
    <w:p>
      <w:pPr>
        <w:jc w:val="center"/>
      </w:pPr>
      <w:r>
        <w:rPr>
          <w:rFonts w:ascii="Georgia" w:hAnsi="Georgia"/>
          <w:color w:val="3A4447"/>
          <w:sz w:val="21"/>
        </w:rPr>
        <w:t>Classification: Internal</w:t>
      </w:r>
    </w:p>
    <w:p>
      <w:r>
        <w:br w:type="page"/>
      </w:r>
    </w:p>
    <w:p>
      <w:pPr>
        <w:pStyle w:val="Heading1"/>
      </w:pPr>
      <w:r>
        <w:t>In This Guide</w:t>
      </w:r>
    </w:p>
    <w:p>
      <w:pPr>
        <w:pStyle w:val="ListBullet"/>
      </w:pPr>
      <w:r>
        <w:t>Prerequisites and how to verify them</w:t>
      </w:r>
    </w:p>
    <w:p>
      <w:pPr>
        <w:pStyle w:val="ListBullet"/>
      </w:pPr>
      <w:r>
        <w:t>The fastest path: one script sets everything up</w:t>
      </w:r>
    </w:p>
    <w:p>
      <w:pPr>
        <w:pStyle w:val="ListBullet"/>
      </w:pPr>
      <w:r>
        <w:t>Step-by-step instructions for each piece (EDA, backend services, frontend)</w:t>
      </w:r>
    </w:p>
    <w:p>
      <w:pPr>
        <w:pStyle w:val="ListBullet"/>
      </w:pPr>
      <w:r>
        <w:t>What a successful setup looks like</w:t>
      </w:r>
    </w:p>
    <w:p>
      <w:pPr>
        <w:pStyle w:val="ListBullet"/>
      </w:pPr>
      <w:r>
        <w:t>Going further: deploying to real AWS/Databricks environments</w:t>
      </w:r>
    </w:p>
    <w:p>
      <w:pPr>
        <w:pStyle w:val="ListBullet"/>
      </w:pPr>
      <w:r>
        <w:t>Troubleshooting</w:t>
      </w:r>
    </w:p>
    <w:p>
      <w:pPr>
        <w:shd w:val="clear" w:color="auto" w:fill="F2EFE9"/>
        <w:pBdr>
          <w:left w:val="single" w:sz="24" w:space="8" w:color="2F6F62"/>
        </w:pBdr>
        <w:spacing w:before="120" w:after="200"/>
        <w:ind w:left="200"/>
      </w:pPr>
      <w:r>
        <w:rPr>
          <w:rFonts w:ascii="Bahnschrift" w:hAnsi="Bahnschrift"/>
          <w:b/>
          <w:color w:val="2F6F62"/>
          <w:sz w:val="21"/>
        </w:rPr>
        <w:t xml:space="preserve">SCOPE  </w:t>
      </w:r>
      <w:r>
        <w:rPr>
          <w:color w:val="1F3B3A"/>
          <w:sz w:val="21"/>
        </w:rPr>
        <w:t>This guide covers only the local, no-AWS-account-needed pieces (EDA, backend service tests, frontend dashboard). Deploying to real AWS/Databricks environments is covered separately in infra/terraform/README.md and docs/manual-setup/RUNBOOK.md.</w:t>
      </w:r>
    </w:p>
    <w:p>
      <w:r>
        <w:br w:type="page"/>
      </w:r>
    </w:p>
    <w:p>
      <w:pPr>
        <w:pStyle w:val="Heading1"/>
      </w:pPr>
      <w:r>
        <w:t>1. Prerequisites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304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Tool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Minimum version</w:t>
            </w:r>
          </w:p>
        </w:tc>
        <w:tc>
          <w:tcPr>
            <w:tcW w:type="dxa" w:w="2880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Check with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Get it from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Python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3.10+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python --version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python.org/downloads (check "Add to PATH")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Node.js (incl. npm)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18 LTS+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node --version / npm --version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nodejs.org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Git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any recent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git --version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git-scm.com/download/win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PowerShell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5.1+ (ships with Windows)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$PSVersionTable.PSVersion</w:t>
            </w:r>
          </w:p>
        </w:tc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already installed</w:t>
            </w:r>
          </w:p>
        </w:tc>
      </w:tr>
    </w:tbl>
    <w:p/>
    <w:p>
      <w:r>
        <w:rPr>
          <w:b w:val="0"/>
          <w:i w:val="0"/>
        </w:rPr>
        <w:t>You do not need an AWS account, Databricks workspace, or Terraform CLI for local setup - those are only needed if you go on to actually deploy something (§5).</w:t>
      </w:r>
    </w:p>
    <w:p>
      <w:pPr>
        <w:shd w:val="clear" w:color="auto" w:fill="F2EFE9"/>
        <w:pBdr>
          <w:left w:val="single" w:sz="24" w:space="8" w:color="2F6F62"/>
        </w:pBdr>
        <w:spacing w:before="120" w:after="200"/>
        <w:ind w:left="200"/>
      </w:pPr>
      <w:r>
        <w:rPr>
          <w:rFonts w:ascii="Bahnschrift" w:hAnsi="Bahnschrift"/>
          <w:b/>
          <w:color w:val="2F6F62"/>
          <w:sz w:val="21"/>
        </w:rPr>
        <w:t xml:space="preserve">NOTE  </w:t>
      </w:r>
      <w:r>
        <w:rPr>
          <w:color w:val="1F3B3A"/>
          <w:sz w:val="21"/>
        </w:rPr>
        <w:t>If this repo lives inside a path with spaces (e.g. a company OneDrive folder), that's fine - every script here quotes paths correctly. Run these scripts from inside the repo folder rather than passing long absolute paths around by hand.</w:t>
      </w:r>
    </w:p>
    <w:p>
      <w:pPr>
        <w:pStyle w:val="Heading1"/>
      </w:pPr>
      <w:r>
        <w:t>2. Fastest Path: Run Everything With One Script</w:t>
      </w:r>
    </w:p>
    <w:p>
      <w:r>
        <w:rPr>
          <w:b w:val="0"/>
          <w:i w:val="0"/>
        </w:rPr>
        <w:t>From the repo root, in PowerShell:</w:t>
      </w:r>
    </w:p>
    <w:p>
      <w:pPr>
        <w:shd w:val="clear" w:color="auto" w:fill="EDEDE8"/>
        <w:spacing w:before="80" w:after="80"/>
        <w:ind w:left="200"/>
      </w:pPr>
      <w:r>
        <w:rPr>
          <w:rFonts w:ascii="Consolas" w:hAnsi="Consolas"/>
          <w:color w:val="1F3B3A"/>
          <w:sz w:val="20"/>
        </w:rPr>
        <w:t>.\scripts\setup-all.ps1</w:t>
      </w:r>
    </w:p>
    <w:p>
      <w:r>
        <w:rPr>
          <w:b w:val="0"/>
          <w:i w:val="0"/>
        </w:rPr>
        <w:t>Or double-click scripts\setup.bat in File Explorer if you'd rather not open a terminal - it runs the same script with a relaxed execution policy for just that one run (see §6 if you hit an execution-policy error running the .ps1 directly).</w:t>
      </w:r>
    </w:p>
    <w:p>
      <w:r>
        <w:rPr>
          <w:b w:val="0"/>
          <w:i w:val="0"/>
        </w:rPr>
        <w:t>This will, in order:</w:t>
      </w:r>
    </w:p>
    <w:p>
      <w:pPr>
        <w:pStyle w:val="ListNumber"/>
      </w:pPr>
      <w:r>
        <w:t>Verify Python/Node/npm are on PATH (fails fast with a clear message if not).</w:t>
      </w:r>
    </w:p>
    <w:p>
      <w:pPr>
        <w:pStyle w:val="ListNumber"/>
      </w:pPr>
      <w:r>
        <w:t>Install pandas/matplotlib/numpy/pyarrow and run all 5 EDA scripts against the real SCADA CSVs in ../wind-turbine-scada-data-for-early-fault-detection/ (sibling folder).</w:t>
      </w:r>
    </w:p>
    <w:p>
      <w:pPr>
        <w:pStyle w:val="ListNumber"/>
      </w:pPr>
      <w:r>
        <w:t>npm install &amp;&amp; npm test for each of the 5 backend Lambda services under services/.</w:t>
      </w:r>
    </w:p>
    <w:p>
      <w:pPr>
        <w:pStyle w:val="ListNumber"/>
      </w:pPr>
      <w:r>
        <w:t>npm install &amp;&amp; npm run build for the React dashboard under frontend/dashboard-app/.</w:t>
      </w:r>
    </w:p>
    <w:p>
      <w:r>
        <w:rPr>
          <w:b w:val="0"/>
          <w:i w:val="0"/>
        </w:rPr>
        <w:t>Expect this to take a few minutes the first time (Farm C's EDA read is the slowest single step, ~2-3 minutes) and much faster on repeat runs.</w:t>
      </w:r>
    </w:p>
    <w:p>
      <w:r>
        <w:rPr>
          <w:b w:val="0"/>
          <w:i w:val="0"/>
        </w:rPr>
        <w:t>Flags, if you want to skip a piece:</w:t>
      </w:r>
    </w:p>
    <w:p>
      <w:pPr>
        <w:shd w:val="clear" w:color="auto" w:fill="EDEDE8"/>
        <w:spacing w:before="80" w:after="0"/>
        <w:ind w:left="200"/>
      </w:pPr>
      <w:r>
        <w:rPr>
          <w:rFonts w:ascii="Consolas" w:hAnsi="Consolas"/>
          <w:color w:val="1F3B3A"/>
          <w:sz w:val="20"/>
        </w:rPr>
        <w:t>.\scripts\setup-all.ps1 -SkipEda          # skip if eda/outputs/ is already populated</w:t>
      </w:r>
    </w:p>
    <w:p>
      <w:pPr>
        <w:shd w:val="clear" w:color="auto" w:fill="EDEDE8"/>
        <w:spacing w:before="0" w:after="0"/>
        <w:ind w:left="200"/>
      </w:pPr>
      <w:r>
        <w:rPr>
          <w:rFonts w:ascii="Consolas" w:hAnsi="Consolas"/>
          <w:color w:val="1F3B3A"/>
          <w:sz w:val="20"/>
        </w:rPr>
        <w:t>.\scripts\setup-all.ps1 -SkipServices     # skip backend service install/test</w:t>
      </w:r>
    </w:p>
    <w:p>
      <w:pPr>
        <w:shd w:val="clear" w:color="auto" w:fill="EDEDE8"/>
        <w:spacing w:before="0" w:after="80"/>
        <w:ind w:left="200"/>
      </w:pPr>
      <w:r>
        <w:rPr>
          <w:rFonts w:ascii="Consolas" w:hAnsi="Consolas"/>
          <w:color w:val="1F3B3A"/>
          <w:sz w:val="20"/>
        </w:rPr>
        <w:t>.\scripts\setup-all.ps1 -SkipFrontend     # skip frontend install/build</w:t>
      </w:r>
    </w:p>
    <w:p>
      <w:pPr>
        <w:pStyle w:val="Heading1"/>
      </w:pPr>
      <w:r>
        <w:t>3. Step-by-Step: Each Piece Individually</w:t>
      </w:r>
    </w:p>
    <w:p>
      <w:pPr>
        <w:pStyle w:val="Heading2"/>
      </w:pPr>
      <w:r>
        <w:t>3.1 EDA</w:t>
      </w:r>
    </w:p>
    <w:p>
      <w:r>
        <w:rPr>
          <w:b w:val="0"/>
          <w:i w:val="0"/>
        </w:rPr>
        <w:t>Regenerates every chart and number in eda/EDA_REPORT.md from the real CSVs:</w:t>
      </w:r>
    </w:p>
    <w:p>
      <w:pPr>
        <w:shd w:val="clear" w:color="auto" w:fill="EDEDE8"/>
        <w:spacing w:before="80" w:after="0"/>
        <w:ind w:left="200"/>
      </w:pPr>
      <w:r>
        <w:rPr>
          <w:rFonts w:ascii="Consolas" w:hAnsi="Consolas"/>
          <w:color w:val="1F3B3A"/>
          <w:sz w:val="20"/>
        </w:rPr>
        <w:t>.\scripts\setup-eda.ps1</w:t>
      </w:r>
    </w:p>
    <w:p>
      <w:pPr>
        <w:shd w:val="clear" w:color="auto" w:fill="EDEDE8"/>
        <w:spacing w:before="0" w:after="0"/>
        <w:ind w:left="200"/>
      </w:pPr>
      <w:r>
        <w:rPr>
          <w:rFonts w:ascii="Consolas" w:hAnsi="Consolas"/>
          <w:color w:val="1F3B3A"/>
          <w:sz w:val="20"/>
        </w:rPr>
        <w:t># or, if pandas/matplotlib/numpy/pyarrow are already installed:</w:t>
      </w:r>
    </w:p>
    <w:p>
      <w:pPr>
        <w:shd w:val="clear" w:color="auto" w:fill="EDEDE8"/>
        <w:spacing w:before="0" w:after="80"/>
        <w:ind w:left="200"/>
      </w:pPr>
      <w:r>
        <w:rPr>
          <w:rFonts w:ascii="Consolas" w:hAnsi="Consolas"/>
          <w:color w:val="1F3B3A"/>
          <w:sz w:val="20"/>
        </w:rPr>
        <w:t>.\scripts\setup-eda.ps1 -SkipInstall</w:t>
      </w:r>
    </w:p>
    <w:p>
      <w:r>
        <w:rPr>
          <w:b w:val="0"/>
          <w:i w:val="0"/>
        </w:rPr>
        <w:t>Outputs land in eda/outputs/ (JSON/CSV data) and eda/outputs/charts/ (PNGs). Open eda/EDA_REPORT.md in any Markdown viewer to see the findings with charts embedded.</w:t>
      </w:r>
    </w:p>
    <w:p>
      <w:pPr>
        <w:pStyle w:val="Heading2"/>
      </w:pPr>
      <w:r>
        <w:t>3.2 Backend Services</w:t>
      </w:r>
    </w:p>
    <w:p>
      <w:r>
        <w:rPr>
          <w:b w:val="0"/>
          <w:i w:val="0"/>
        </w:rPr>
        <w:t>Install and test all five services, or just one:</w:t>
      </w:r>
    </w:p>
    <w:p>
      <w:pPr>
        <w:shd w:val="clear" w:color="auto" w:fill="EDEDE8"/>
        <w:spacing w:before="80" w:after="0"/>
        <w:ind w:left="200"/>
      </w:pPr>
      <w:r>
        <w:rPr>
          <w:rFonts w:ascii="Consolas" w:hAnsi="Consolas"/>
          <w:color w:val="1F3B3A"/>
          <w:sz w:val="20"/>
        </w:rPr>
        <w:t>.\scripts\setup-services.ps1</w:t>
      </w:r>
    </w:p>
    <w:p>
      <w:pPr>
        <w:shd w:val="clear" w:color="auto" w:fill="EDEDE8"/>
        <w:spacing w:before="0" w:after="80"/>
        <w:ind w:left="200"/>
      </w:pPr>
      <w:r>
        <w:rPr>
          <w:rFonts w:ascii="Consolas" w:hAnsi="Consolas"/>
          <w:color w:val="1F3B3A"/>
          <w:sz w:val="20"/>
        </w:rPr>
        <w:t>.\scripts\setup-services.ps1 -Only telemetry-api</w:t>
      </w:r>
    </w:p>
    <w:p>
      <w:r>
        <w:rPr>
          <w:b w:val="0"/>
          <w:i w:val="0"/>
        </w:rPr>
        <w:t>Each service under services/&lt;name&gt;/ is independent (own package.json, own tests) - read services/telemetry-api/README.md first, it's the fully-built reference the other four follow.</w:t>
      </w:r>
    </w:p>
    <w:p>
      <w:pPr>
        <w:pStyle w:val="Heading2"/>
      </w:pPr>
      <w:r>
        <w:t>3.3 Frontend Dashboard</w:t>
      </w:r>
    </w:p>
    <w:p>
      <w:r>
        <w:rPr>
          <w:b w:val="0"/>
          <w:i w:val="0"/>
        </w:rPr>
        <w:t>Build a production bundle, or run the dev server:</w:t>
      </w:r>
    </w:p>
    <w:p>
      <w:pPr>
        <w:shd w:val="clear" w:color="auto" w:fill="EDEDE8"/>
        <w:spacing w:before="80" w:after="0"/>
        <w:ind w:left="200"/>
      </w:pPr>
      <w:r>
        <w:rPr>
          <w:rFonts w:ascii="Consolas" w:hAnsi="Consolas"/>
          <w:color w:val="1F3B3A"/>
          <w:sz w:val="20"/>
        </w:rPr>
        <w:t>.\scripts\setup-frontend.ps1          # production build -&gt; frontend/dashboard-app/dist</w:t>
      </w:r>
    </w:p>
    <w:p>
      <w:pPr>
        <w:shd w:val="clear" w:color="auto" w:fill="EDEDE8"/>
        <w:spacing w:before="0" w:after="80"/>
        <w:ind w:left="200"/>
      </w:pPr>
      <w:r>
        <w:rPr>
          <w:rFonts w:ascii="Consolas" w:hAnsi="Consolas"/>
          <w:color w:val="1F3B3A"/>
          <w:sz w:val="20"/>
        </w:rPr>
        <w:t>.\scripts\setup-frontend.ps1 -Dev     # dev server at http://localhost:5173</w:t>
      </w:r>
    </w:p>
    <w:p>
      <w:r>
        <w:rPr>
          <w:b w:val="0"/>
          <w:i w:val="0"/>
        </w:rPr>
        <w:t>The dashboard runs entirely against realistic mock data matching the real GraphQL schema when VITE_APPSYNC_URL isn't set (see frontend/dashboard-app/src/api/client.ts), so -Dev gives a fully click-through app with zero AWS setup.</w:t>
      </w:r>
    </w:p>
    <w:p>
      <w:pPr>
        <w:pStyle w:val="Heading1"/>
      </w:pPr>
      <w:r>
        <w:t>4. What "Done" Looks Like</w:t>
      </w:r>
    </w:p>
    <w:p>
      <w:r>
        <w:rPr>
          <w:b w:val="0"/>
          <w:i w:val="0"/>
        </w:rPr>
        <w:t>After setup-all.ps1 finishes without errors, you should have:</w:t>
      </w:r>
    </w:p>
    <w:p>
      <w:pPr>
        <w:pStyle w:val="ListBullet"/>
      </w:pPr>
      <w:r>
        <w:t>eda/outputs/charts/*.png - 17 chart images, plus eda/outputs/*.json / *.csv</w:t>
      </w:r>
    </w:p>
    <w:p>
      <w:pPr>
        <w:pStyle w:val="ListBullet"/>
      </w:pPr>
      <w:r>
        <w:t>services/*/dist/ and green test output for all 5 services</w:t>
      </w:r>
    </w:p>
    <w:p>
      <w:pPr>
        <w:pStyle w:val="ListBullet"/>
      </w:pPr>
      <w:r>
        <w:t>frontend/dashboard-app/dist/index.html plus built JS/CSS assets</w:t>
      </w:r>
    </w:p>
    <w:p>
      <w:r>
        <w:rPr>
          <w:b w:val="0"/>
          <w:i w:val="0"/>
        </w:rPr>
        <w:t>If you then run .\scripts\setup-frontend.ps1 -Dev and open http://localhost:5173, you should see the Fleet Overview page with real numbers (36 turbines, 44 anomaly / 51 normal events) and be able to navigate to Asset Detail, Digital Twin (a rotating 3D turbine), Forecasts/RUL, and Alerts.</w:t>
      </w:r>
    </w:p>
    <w:p>
      <w:pPr>
        <w:pStyle w:val="Heading1"/>
      </w:pPr>
      <w:r>
        <w:t>5. Going Further: Deploying to Real AWS/Databricks</w:t>
      </w:r>
    </w:p>
    <w:p>
      <w:r>
        <w:rPr>
          <w:b w:val="0"/>
          <w:i w:val="0"/>
        </w:rPr>
        <w:t>This local setup does not touch any cloud account. Once ready to deploy:</w:t>
      </w:r>
    </w:p>
    <w:p>
      <w:pPr>
        <w:pStyle w:val="ListBullet"/>
      </w:pPr>
      <w:r>
        <w:t>Read docs/architecture/BLUEPRINT.md first - the full architecture and why it's built this way.</w:t>
      </w:r>
    </w:p>
    <w:p>
      <w:pPr>
        <w:pStyle w:val="ListBullet"/>
      </w:pPr>
      <w:r>
        <w:t>Terraform path: infra/terraform/README.md - needs the Terraform CLI, an AWS account (or three, one per environment - see ADR-0001), and a Databricks account.</w:t>
      </w:r>
    </w:p>
    <w:p>
      <w:pPr>
        <w:pStyle w:val="ListBullet"/>
      </w:pPr>
      <w:r>
        <w:t>Manual console path: docs/manual-setup/RUNBOOK.md - click-ops equivalent, also useful for the one-time account/SSO bootstrap even if Terraform is used for everything after.</w:t>
      </w:r>
    </w:p>
    <w:p>
      <w:pPr>
        <w:pStyle w:val="ListBullet"/>
      </w:pPr>
      <w:r>
        <w:t>Data platform: data-platform/README.md - deploying the Databricks Asset Bundle (databricks bundle deploy) once a workspace exists.</w:t>
      </w:r>
    </w:p>
    <w:p>
      <w:r>
        <w:br w:type="page"/>
      </w:r>
    </w:p>
    <w:p>
      <w:pPr>
        <w:pStyle w:val="Heading1"/>
      </w:pPr>
      <w:r>
        <w:t>6. Troubleshooting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92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Symptom</w:t>
            </w:r>
          </w:p>
        </w:tc>
        <w:tc>
          <w:tcPr>
            <w:tcW w:type="dxa" w:w="3168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Cause</w:t>
            </w:r>
          </w:p>
        </w:tc>
        <w:tc>
          <w:tcPr>
            <w:tcW w:type="dxa" w:w="4176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Fix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"running scripts is disabled on this system"</w:t>
            </w:r>
          </w:p>
        </w:tc>
        <w:tc>
          <w:tcPr>
            <w:tcW w:type="dxa" w:w="316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PowerShell execution policy blocks local scripts</w:t>
            </w:r>
          </w:p>
        </w:tc>
        <w:tc>
          <w:tcPr>
            <w:tcW w:type="dxa" w:w="4176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Double-click scripts\setup.bat instead, or run Set-ExecutionPolicy -Scope Process -ExecutionPolicy Bypass once per session, then re-run the .ps1 in that same terminal.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'python' / 'node' not found on PATH</w:t>
            </w:r>
          </w:p>
        </w:tc>
        <w:tc>
          <w:tcPr>
            <w:tcW w:type="dxa" w:w="316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Tool installed without PATH update, or terminal opened before install</w:t>
            </w:r>
          </w:p>
        </w:tc>
        <w:tc>
          <w:tcPr>
            <w:tcW w:type="dxa" w:w="4176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Reinstall with "Add to PATH" checked, then close and reopen the terminal.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EDA script can't find the raw CSVs</w:t>
            </w:r>
          </w:p>
        </w:tc>
        <w:tc>
          <w:tcPr>
            <w:tcW w:type="dxa" w:w="316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Repo cloned somewhere the sibling data folder doesn't exist</w:t>
            </w:r>
          </w:p>
        </w:tc>
        <w:tc>
          <w:tcPr>
            <w:tcW w:type="dxa" w:w="4176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Move the repo so ../wind-turbine-scada-data-for-early-fault-detection/ exists alongside it, or edit the paths in eda/scripts/_common.py.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npm install is slow / reports vulnerabilities</w:t>
            </w:r>
          </w:p>
        </w:tc>
        <w:tc>
          <w:tcPr>
            <w:tcW w:type="dxa" w:w="316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Expected npm audit warnings on a fresh scaffold with pinned starter versions</w:t>
            </w:r>
          </w:p>
        </w:tc>
        <w:tc>
          <w:tcPr>
            <w:tcW w:type="dxa" w:w="4176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Don't run npm audit fix --force reflexively - review changes first, especially for Lambda services where a major SDK bump could change API shape.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File lock / one-off install error</w:t>
            </w:r>
          </w:p>
        </w:tc>
        <w:tc>
          <w:tcPr>
            <w:tcW w:type="dxa" w:w="316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OneDrive sync briefly locking a file mid-install (if repo is OneDrive-synced)</w:t>
            </w:r>
          </w:p>
        </w:tc>
        <w:tc>
          <w:tcPr>
            <w:tcW w:type="dxa" w:w="4176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Re-run the command - it almost always succeeds on retry. Pausing OneDrive sync during heavy local dev avoids it entirely.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Port 5173 already in use</w:t>
            </w:r>
          </w:p>
        </w:tc>
        <w:tc>
          <w:tcPr>
            <w:tcW w:type="dxa" w:w="316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Another Vite dev server is already running</w:t>
            </w:r>
          </w:p>
        </w:tc>
        <w:tc>
          <w:tcPr>
            <w:tcW w:type="dxa" w:w="4176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Stop it, or note the alternate port (5174, 5175, ...) Vite picks and shown in its terminal output.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Georgia" w:hAnsi="Georgia"/>
      <w:color w:val="1F3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Bahnschrift" w:hAnsi="Bahnschrift"/>
      <w:b/>
      <w:bCs/>
      <w:color w:val="B873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Bahnschrift" w:hAnsi="Bahnschrift"/>
      <w:b/>
      <w:bCs/>
      <w:color w:val="1F3B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Bahnschrift" w:hAnsi="Bahnschrift"/>
      <w:b/>
      <w:bCs/>
      <w:color w:val="1F3B3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