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898421" w14:textId="77777777" w:rsidR="00200091" w:rsidRPr="00200091" w:rsidRDefault="00200091" w:rsidP="00200091">
      <w:pPr>
        <w:pStyle w:val="PlainText"/>
        <w:rPr>
          <w:rFonts w:ascii="Courier New" w:hAnsi="Courier New" w:cs="Courier New"/>
        </w:rPr>
      </w:pPr>
      <w:r w:rsidRPr="00200091">
        <w:rPr>
          <w:rFonts w:ascii="Courier New" w:hAnsi="Courier New" w:cs="Courier New"/>
        </w:rPr>
        <w:t>### Anomaly Report: FT104 High Flow Rate</w:t>
      </w:r>
    </w:p>
    <w:p w14:paraId="749EC239" w14:textId="77777777" w:rsidR="00200091" w:rsidRPr="00200091" w:rsidRDefault="00200091" w:rsidP="00200091">
      <w:pPr>
        <w:pStyle w:val="PlainText"/>
        <w:rPr>
          <w:rFonts w:ascii="Courier New" w:hAnsi="Courier New" w:cs="Courier New"/>
        </w:rPr>
      </w:pPr>
    </w:p>
    <w:p w14:paraId="098DF58D" w14:textId="77777777" w:rsidR="00200091" w:rsidRPr="00200091" w:rsidRDefault="00200091" w:rsidP="00200091">
      <w:pPr>
        <w:pStyle w:val="PlainText"/>
        <w:rPr>
          <w:rFonts w:ascii="Courier New" w:hAnsi="Courier New" w:cs="Courier New"/>
        </w:rPr>
      </w:pPr>
      <w:r w:rsidRPr="00200091">
        <w:rPr>
          <w:rFonts w:ascii="Courier New" w:hAnsi="Courier New" w:cs="Courier New"/>
        </w:rPr>
        <w:t xml:space="preserve">**Anomaly:** High Flow Rate  </w:t>
      </w:r>
    </w:p>
    <w:p w14:paraId="2611EAFB" w14:textId="77777777" w:rsidR="00200091" w:rsidRPr="00200091" w:rsidRDefault="00200091" w:rsidP="00200091">
      <w:pPr>
        <w:pStyle w:val="PlainText"/>
        <w:rPr>
          <w:rFonts w:ascii="Courier New" w:hAnsi="Courier New" w:cs="Courier New"/>
        </w:rPr>
      </w:pPr>
      <w:r w:rsidRPr="00200091">
        <w:rPr>
          <w:rFonts w:ascii="Courier New" w:hAnsi="Courier New" w:cs="Courier New"/>
        </w:rPr>
        <w:t xml:space="preserve">**FT104 Reading:** 950 kg hrâ»Â¹  </w:t>
      </w:r>
    </w:p>
    <w:p w14:paraId="187060F9" w14:textId="77777777" w:rsidR="00200091" w:rsidRPr="00200091" w:rsidRDefault="00200091" w:rsidP="00200091">
      <w:pPr>
        <w:pStyle w:val="PlainText"/>
        <w:rPr>
          <w:rFonts w:ascii="Courier New" w:hAnsi="Courier New" w:cs="Courier New"/>
        </w:rPr>
      </w:pPr>
    </w:p>
    <w:p w14:paraId="2A44F65E" w14:textId="77777777" w:rsidR="00200091" w:rsidRPr="00200091" w:rsidRDefault="00200091" w:rsidP="00200091">
      <w:pPr>
        <w:pStyle w:val="PlainText"/>
        <w:rPr>
          <w:rFonts w:ascii="Courier New" w:hAnsi="Courier New" w:cs="Courier New"/>
        </w:rPr>
      </w:pPr>
      <w:r w:rsidRPr="00200091">
        <w:rPr>
          <w:rFonts w:ascii="Courier New" w:hAnsi="Courier New" w:cs="Courier New"/>
        </w:rPr>
        <w:t>---</w:t>
      </w:r>
    </w:p>
    <w:p w14:paraId="32AC39AF" w14:textId="77777777" w:rsidR="00200091" w:rsidRPr="00200091" w:rsidRDefault="00200091" w:rsidP="00200091">
      <w:pPr>
        <w:pStyle w:val="PlainText"/>
        <w:rPr>
          <w:rFonts w:ascii="Courier New" w:hAnsi="Courier New" w:cs="Courier New"/>
        </w:rPr>
      </w:pPr>
    </w:p>
    <w:p w14:paraId="142DB7A2" w14:textId="77777777" w:rsidR="00200091" w:rsidRPr="00200091" w:rsidRDefault="00200091" w:rsidP="00200091">
      <w:pPr>
        <w:pStyle w:val="PlainText"/>
        <w:rPr>
          <w:rFonts w:ascii="Courier New" w:hAnsi="Courier New" w:cs="Courier New"/>
        </w:rPr>
      </w:pPr>
      <w:r w:rsidRPr="00200091">
        <w:rPr>
          <w:rFonts w:ascii="Courier New" w:hAnsi="Courier New" w:cs="Courier New"/>
        </w:rPr>
        <w:t>**Possible Causes:**</w:t>
      </w:r>
    </w:p>
    <w:p w14:paraId="38EA7926" w14:textId="77777777" w:rsidR="00200091" w:rsidRPr="00200091" w:rsidRDefault="00200091" w:rsidP="00200091">
      <w:pPr>
        <w:pStyle w:val="PlainText"/>
        <w:rPr>
          <w:rFonts w:ascii="Courier New" w:hAnsi="Courier New" w:cs="Courier New"/>
        </w:rPr>
      </w:pPr>
    </w:p>
    <w:p w14:paraId="16368298" w14:textId="77777777" w:rsidR="00200091" w:rsidRPr="00200091" w:rsidRDefault="00200091" w:rsidP="00200091">
      <w:pPr>
        <w:pStyle w:val="PlainText"/>
        <w:rPr>
          <w:rFonts w:ascii="Courier New" w:hAnsi="Courier New" w:cs="Courier New"/>
        </w:rPr>
      </w:pPr>
      <w:r w:rsidRPr="00200091">
        <w:rPr>
          <w:rFonts w:ascii="Courier New" w:hAnsi="Courier New" w:cs="Courier New"/>
        </w:rPr>
        <w:t>1. **Valve states not properly managed**: Some valves that should be closed could be partially or fully open, allowing for unintended flow to bypass normal routes, which increases flow readings beyond expected ranges.</w:t>
      </w:r>
    </w:p>
    <w:p w14:paraId="443CC840" w14:textId="77777777" w:rsidR="00200091" w:rsidRPr="00200091" w:rsidRDefault="00200091" w:rsidP="00200091">
      <w:pPr>
        <w:pStyle w:val="PlainText"/>
        <w:rPr>
          <w:rFonts w:ascii="Courier New" w:hAnsi="Courier New" w:cs="Courier New"/>
        </w:rPr>
      </w:pPr>
    </w:p>
    <w:p w14:paraId="6ADB2094" w14:textId="77777777" w:rsidR="00200091" w:rsidRPr="00200091" w:rsidRDefault="00200091" w:rsidP="00200091">
      <w:pPr>
        <w:pStyle w:val="PlainText"/>
        <w:rPr>
          <w:rFonts w:ascii="Courier New" w:hAnsi="Courier New" w:cs="Courier New"/>
        </w:rPr>
      </w:pPr>
      <w:r w:rsidRPr="00200091">
        <w:rPr>
          <w:rFonts w:ascii="Courier New" w:hAnsi="Courier New" w:cs="Courier New"/>
        </w:rPr>
        <w:t>2. **Malfunction or calibration issue**: The FT104 Swirl Meter may be malfunctioning or improperly calibrated, leading to inaccurate flow measurements.</w:t>
      </w:r>
    </w:p>
    <w:p w14:paraId="737DCC18" w14:textId="77777777" w:rsidR="00200091" w:rsidRPr="00200091" w:rsidRDefault="00200091" w:rsidP="00200091">
      <w:pPr>
        <w:pStyle w:val="PlainText"/>
        <w:rPr>
          <w:rFonts w:ascii="Courier New" w:hAnsi="Courier New" w:cs="Courier New"/>
        </w:rPr>
      </w:pPr>
    </w:p>
    <w:p w14:paraId="3C0B9826" w14:textId="77777777" w:rsidR="00200091" w:rsidRPr="00200091" w:rsidRDefault="00200091" w:rsidP="00200091">
      <w:pPr>
        <w:pStyle w:val="PlainText"/>
        <w:rPr>
          <w:rFonts w:ascii="Courier New" w:hAnsi="Courier New" w:cs="Courier New"/>
        </w:rPr>
      </w:pPr>
      <w:r w:rsidRPr="00200091">
        <w:rPr>
          <w:rFonts w:ascii="Courier New" w:hAnsi="Courier New" w:cs="Courier New"/>
        </w:rPr>
        <w:t>3. **Additional flow sources**: There may be unexpected sources of flow entering the system (e.g., through leaks or unintended openings), contributing to the flow reading in FT104 being higher than it should be.</w:t>
      </w:r>
    </w:p>
    <w:p w14:paraId="23D8C525" w14:textId="77777777" w:rsidR="00200091" w:rsidRPr="00200091" w:rsidRDefault="00200091" w:rsidP="00200091">
      <w:pPr>
        <w:pStyle w:val="PlainText"/>
        <w:rPr>
          <w:rFonts w:ascii="Courier New" w:hAnsi="Courier New" w:cs="Courier New"/>
        </w:rPr>
      </w:pPr>
    </w:p>
    <w:p w14:paraId="4E0FE007" w14:textId="77777777" w:rsidR="00200091" w:rsidRPr="00200091" w:rsidRDefault="00200091" w:rsidP="00200091">
      <w:pPr>
        <w:pStyle w:val="PlainText"/>
        <w:rPr>
          <w:rFonts w:ascii="Courier New" w:hAnsi="Courier New" w:cs="Courier New"/>
        </w:rPr>
      </w:pPr>
      <w:r w:rsidRPr="00200091">
        <w:rPr>
          <w:rFonts w:ascii="Courier New" w:hAnsi="Courier New" w:cs="Courier New"/>
        </w:rPr>
        <w:t>4. **Operational issues with the pump**: The pump connected to J100 may not be operating at the correct speed, leading to excessive flow rates, particularly if it is providing more flow than anticipated for the operating conditions.</w:t>
      </w:r>
    </w:p>
    <w:p w14:paraId="5212403D" w14:textId="77777777" w:rsidR="00200091" w:rsidRPr="00200091" w:rsidRDefault="00200091" w:rsidP="00200091">
      <w:pPr>
        <w:pStyle w:val="PlainText"/>
        <w:rPr>
          <w:rFonts w:ascii="Courier New" w:hAnsi="Courier New" w:cs="Courier New"/>
        </w:rPr>
      </w:pPr>
    </w:p>
    <w:p w14:paraId="213739E1" w14:textId="77777777" w:rsidR="00200091" w:rsidRPr="00200091" w:rsidRDefault="00200091" w:rsidP="00200091">
      <w:pPr>
        <w:pStyle w:val="PlainText"/>
        <w:rPr>
          <w:rFonts w:ascii="Courier New" w:hAnsi="Courier New" w:cs="Courier New"/>
        </w:rPr>
      </w:pPr>
      <w:r w:rsidRPr="00200091">
        <w:rPr>
          <w:rFonts w:ascii="Courier New" w:hAnsi="Courier New" w:cs="Courier New"/>
        </w:rPr>
        <w:t>5. **Bypass flow pathways opened**: If any bypass streams are unintentionally allowing flow back into the main stream, this could contribute to the elevated flow readings. Several bypass valves are already showing open states.</w:t>
      </w:r>
    </w:p>
    <w:p w14:paraId="5EB43EC9" w14:textId="77777777" w:rsidR="00200091" w:rsidRPr="00200091" w:rsidRDefault="00200091" w:rsidP="00200091">
      <w:pPr>
        <w:pStyle w:val="PlainText"/>
        <w:rPr>
          <w:rFonts w:ascii="Courier New" w:hAnsi="Courier New" w:cs="Courier New"/>
        </w:rPr>
      </w:pPr>
    </w:p>
    <w:p w14:paraId="43D97AE3" w14:textId="77777777" w:rsidR="00200091" w:rsidRPr="00200091" w:rsidRDefault="00200091" w:rsidP="00200091">
      <w:pPr>
        <w:pStyle w:val="PlainText"/>
        <w:rPr>
          <w:rFonts w:ascii="Courier New" w:hAnsi="Courier New" w:cs="Courier New"/>
        </w:rPr>
      </w:pPr>
      <w:r w:rsidRPr="00200091">
        <w:rPr>
          <w:rFonts w:ascii="Courier New" w:hAnsi="Courier New" w:cs="Courier New"/>
        </w:rPr>
        <w:t>6. **Instrumentation error**: Electrical or mechanical faults in the flow measurement equipment, including FT104, could contribute to spikes and deviations in measured flow.</w:t>
      </w:r>
    </w:p>
    <w:p w14:paraId="094C3674" w14:textId="77777777" w:rsidR="00200091" w:rsidRPr="00200091" w:rsidRDefault="00200091" w:rsidP="00200091">
      <w:pPr>
        <w:pStyle w:val="PlainText"/>
        <w:rPr>
          <w:rFonts w:ascii="Courier New" w:hAnsi="Courier New" w:cs="Courier New"/>
        </w:rPr>
      </w:pPr>
    </w:p>
    <w:p w14:paraId="4BD1A767" w14:textId="77777777" w:rsidR="00200091" w:rsidRPr="00200091" w:rsidRDefault="00200091" w:rsidP="00200091">
      <w:pPr>
        <w:pStyle w:val="PlainText"/>
        <w:rPr>
          <w:rFonts w:ascii="Courier New" w:hAnsi="Courier New" w:cs="Courier New"/>
        </w:rPr>
      </w:pPr>
      <w:r w:rsidRPr="00200091">
        <w:rPr>
          <w:rFonts w:ascii="Courier New" w:hAnsi="Courier New" w:cs="Courier New"/>
        </w:rPr>
        <w:t>---</w:t>
      </w:r>
    </w:p>
    <w:p w14:paraId="450FFB27" w14:textId="77777777" w:rsidR="00200091" w:rsidRPr="00200091" w:rsidRDefault="00200091" w:rsidP="00200091">
      <w:pPr>
        <w:pStyle w:val="PlainText"/>
        <w:rPr>
          <w:rFonts w:ascii="Courier New" w:hAnsi="Courier New" w:cs="Courier New"/>
        </w:rPr>
      </w:pPr>
    </w:p>
    <w:p w14:paraId="1122CDC1" w14:textId="77777777" w:rsidR="00200091" w:rsidRPr="00200091" w:rsidRDefault="00200091" w:rsidP="00200091">
      <w:pPr>
        <w:pStyle w:val="PlainText"/>
        <w:rPr>
          <w:rFonts w:ascii="Courier New" w:hAnsi="Courier New" w:cs="Courier New"/>
        </w:rPr>
      </w:pPr>
      <w:r w:rsidRPr="00200091">
        <w:rPr>
          <w:rFonts w:ascii="Courier New" w:hAnsi="Courier New" w:cs="Courier New"/>
        </w:rPr>
        <w:t>**Selected Cause:**</w:t>
      </w:r>
    </w:p>
    <w:p w14:paraId="7F3C1CA2" w14:textId="77777777" w:rsidR="00200091" w:rsidRPr="00200091" w:rsidRDefault="00200091" w:rsidP="00200091">
      <w:pPr>
        <w:pStyle w:val="PlainText"/>
        <w:rPr>
          <w:rFonts w:ascii="Courier New" w:hAnsi="Courier New" w:cs="Courier New"/>
        </w:rPr>
      </w:pPr>
    </w:p>
    <w:p w14:paraId="4023638B" w14:textId="77777777" w:rsidR="00200091" w:rsidRPr="00200091" w:rsidRDefault="00200091" w:rsidP="00200091">
      <w:pPr>
        <w:pStyle w:val="PlainText"/>
        <w:rPr>
          <w:rFonts w:ascii="Courier New" w:hAnsi="Courier New" w:cs="Courier New"/>
        </w:rPr>
      </w:pPr>
      <w:r w:rsidRPr="00200091">
        <w:rPr>
          <w:rFonts w:ascii="Courier New" w:hAnsi="Courier New" w:cs="Courier New"/>
        </w:rPr>
        <w:t>**Bypass flow pathways opened**: Several valves that are non-essential for the main flow path are currently open, including those associated with bypass streams. This unexpected state allows flow to bypass the intended pathways and contributes to the elevated flow measurement at FT104. Specifically, due to the status of Valve V116, V112, and V117a/b being open, unintended flow is likely increasing the reading at FT104.</w:t>
      </w:r>
    </w:p>
    <w:p w14:paraId="28AEAC88" w14:textId="77777777" w:rsidR="00200091" w:rsidRPr="00200091" w:rsidRDefault="00200091" w:rsidP="00200091">
      <w:pPr>
        <w:pStyle w:val="PlainText"/>
        <w:rPr>
          <w:rFonts w:ascii="Courier New" w:hAnsi="Courier New" w:cs="Courier New"/>
        </w:rPr>
      </w:pPr>
    </w:p>
    <w:p w14:paraId="501D9980" w14:textId="77777777" w:rsidR="00200091" w:rsidRPr="00200091" w:rsidRDefault="00200091" w:rsidP="00200091">
      <w:pPr>
        <w:pStyle w:val="PlainText"/>
        <w:rPr>
          <w:rFonts w:ascii="Courier New" w:hAnsi="Courier New" w:cs="Courier New"/>
        </w:rPr>
      </w:pPr>
      <w:r w:rsidRPr="00200091">
        <w:rPr>
          <w:rFonts w:ascii="Courier New" w:hAnsi="Courier New" w:cs="Courier New"/>
        </w:rPr>
        <w:t xml:space="preserve">**Description of Cause:**  </w:t>
      </w:r>
    </w:p>
    <w:p w14:paraId="1A9690E7" w14:textId="77777777" w:rsidR="00200091" w:rsidRPr="00200091" w:rsidRDefault="00200091" w:rsidP="00200091">
      <w:pPr>
        <w:pStyle w:val="PlainText"/>
        <w:rPr>
          <w:rFonts w:ascii="Courier New" w:hAnsi="Courier New" w:cs="Courier New"/>
        </w:rPr>
      </w:pPr>
      <w:r w:rsidRPr="00200091">
        <w:rPr>
          <w:rFonts w:ascii="Courier New" w:hAnsi="Courier New" w:cs="Courier New"/>
        </w:rPr>
        <w:t>Verification of the operational state of these bypass valves and their impact on the main flow should see if tight regulation is lacking. This is crucial to ensure that no excessive flow from these bypass streams is inadvertently joining the main stream, indicating that the pumps and flow switches may also need assessment for overall system integrity.</w:t>
      </w:r>
    </w:p>
    <w:p w14:paraId="1D41B9BF" w14:textId="77777777" w:rsidR="00200091" w:rsidRPr="00200091" w:rsidRDefault="00200091" w:rsidP="00200091">
      <w:pPr>
        <w:pStyle w:val="PlainText"/>
        <w:rPr>
          <w:rFonts w:ascii="Courier New" w:hAnsi="Courier New" w:cs="Courier New"/>
        </w:rPr>
      </w:pPr>
    </w:p>
    <w:p w14:paraId="7D7FA754" w14:textId="77777777" w:rsidR="00200091" w:rsidRPr="00200091" w:rsidRDefault="00200091" w:rsidP="00200091">
      <w:pPr>
        <w:pStyle w:val="PlainText"/>
        <w:rPr>
          <w:rFonts w:ascii="Courier New" w:hAnsi="Courier New" w:cs="Courier New"/>
        </w:rPr>
      </w:pPr>
      <w:r w:rsidRPr="00200091">
        <w:rPr>
          <w:rFonts w:ascii="Courier New" w:hAnsi="Courier New" w:cs="Courier New"/>
        </w:rPr>
        <w:t>---</w:t>
      </w:r>
    </w:p>
    <w:p w14:paraId="254344A4" w14:textId="77777777" w:rsidR="00200091" w:rsidRPr="00200091" w:rsidRDefault="00200091" w:rsidP="00200091">
      <w:pPr>
        <w:pStyle w:val="PlainText"/>
        <w:rPr>
          <w:rFonts w:ascii="Courier New" w:hAnsi="Courier New" w:cs="Courier New"/>
        </w:rPr>
      </w:pPr>
    </w:p>
    <w:p w14:paraId="20AD1CA0" w14:textId="77777777" w:rsidR="00200091" w:rsidRPr="00200091" w:rsidRDefault="00200091" w:rsidP="00200091">
      <w:pPr>
        <w:pStyle w:val="PlainText"/>
        <w:rPr>
          <w:rFonts w:ascii="Courier New" w:hAnsi="Courier New" w:cs="Courier New"/>
        </w:rPr>
      </w:pPr>
      <w:r w:rsidRPr="00200091">
        <w:rPr>
          <w:rFonts w:ascii="Courier New" w:hAnsi="Courier New" w:cs="Courier New"/>
        </w:rPr>
        <w:t>### Proposed Solution to Address the Anomaly</w:t>
      </w:r>
    </w:p>
    <w:p w14:paraId="2C2FDFD2" w14:textId="77777777" w:rsidR="00200091" w:rsidRPr="00200091" w:rsidRDefault="00200091" w:rsidP="00200091">
      <w:pPr>
        <w:pStyle w:val="PlainText"/>
        <w:rPr>
          <w:rFonts w:ascii="Courier New" w:hAnsi="Courier New" w:cs="Courier New"/>
        </w:rPr>
      </w:pPr>
    </w:p>
    <w:p w14:paraId="43AA4FE2" w14:textId="77777777" w:rsidR="00200091" w:rsidRPr="00200091" w:rsidRDefault="00200091" w:rsidP="00200091">
      <w:pPr>
        <w:pStyle w:val="PlainText"/>
        <w:rPr>
          <w:rFonts w:ascii="Courier New" w:hAnsi="Courier New" w:cs="Courier New"/>
        </w:rPr>
      </w:pPr>
      <w:r w:rsidRPr="00200091">
        <w:rPr>
          <w:rFonts w:ascii="Courier New" w:hAnsi="Courier New" w:cs="Courier New"/>
        </w:rPr>
        <w:lastRenderedPageBreak/>
        <w:t>1. **Assess Valve States**: Immediately conduct a thorough inspection of all relevant valves, especially the bypass valves V116, V112, and V117a/b, which are currently open and suspected of allowing flow to bypass the intended path. Close any non-essential valves to restrict unintended flow.</w:t>
      </w:r>
    </w:p>
    <w:p w14:paraId="77C76DB6" w14:textId="77777777" w:rsidR="00200091" w:rsidRPr="00200091" w:rsidRDefault="00200091" w:rsidP="00200091">
      <w:pPr>
        <w:pStyle w:val="PlainText"/>
        <w:rPr>
          <w:rFonts w:ascii="Courier New" w:hAnsi="Courier New" w:cs="Courier New"/>
        </w:rPr>
      </w:pPr>
    </w:p>
    <w:p w14:paraId="38C8CC70" w14:textId="77777777" w:rsidR="00200091" w:rsidRPr="00200091" w:rsidRDefault="00200091" w:rsidP="00200091">
      <w:pPr>
        <w:pStyle w:val="PlainText"/>
        <w:rPr>
          <w:rFonts w:ascii="Courier New" w:hAnsi="Courier New" w:cs="Courier New"/>
        </w:rPr>
      </w:pPr>
      <w:r w:rsidRPr="00200091">
        <w:rPr>
          <w:rFonts w:ascii="Courier New" w:hAnsi="Courier New" w:cs="Courier New"/>
        </w:rPr>
        <w:t>2. **Check Bypass Flow Pathways**: Closely evaluate all bypass pathways to identify any additional openings that could contribute to the elevated flow measurements. Ensure there are no leaks or improperly functioning equipment that would allow excess flow into the main stream.</w:t>
      </w:r>
    </w:p>
    <w:p w14:paraId="0A57BF21" w14:textId="77777777" w:rsidR="00200091" w:rsidRPr="00200091" w:rsidRDefault="00200091" w:rsidP="00200091">
      <w:pPr>
        <w:pStyle w:val="PlainText"/>
        <w:rPr>
          <w:rFonts w:ascii="Courier New" w:hAnsi="Courier New" w:cs="Courier New"/>
        </w:rPr>
      </w:pPr>
    </w:p>
    <w:p w14:paraId="634C11AE" w14:textId="77777777" w:rsidR="00200091" w:rsidRPr="00200091" w:rsidRDefault="00200091" w:rsidP="00200091">
      <w:pPr>
        <w:pStyle w:val="PlainText"/>
        <w:rPr>
          <w:rFonts w:ascii="Courier New" w:hAnsi="Courier New" w:cs="Courier New"/>
        </w:rPr>
      </w:pPr>
      <w:r w:rsidRPr="00200091">
        <w:rPr>
          <w:rFonts w:ascii="Courier New" w:hAnsi="Courier New" w:cs="Courier New"/>
        </w:rPr>
        <w:t>3. **Pump Verification**: Examine the operational condition of the pump J100 that drives the process flow. Verify its current speed and performance metrics to ensure it operates as per design specifications. Adjust settings if necessary and check for any obstructions or malfunctions affecting flow rates.</w:t>
      </w:r>
    </w:p>
    <w:p w14:paraId="784F1EFE" w14:textId="77777777" w:rsidR="00200091" w:rsidRPr="00200091" w:rsidRDefault="00200091" w:rsidP="00200091">
      <w:pPr>
        <w:pStyle w:val="PlainText"/>
        <w:rPr>
          <w:rFonts w:ascii="Courier New" w:hAnsi="Courier New" w:cs="Courier New"/>
        </w:rPr>
      </w:pPr>
    </w:p>
    <w:p w14:paraId="0E64EDDD" w14:textId="77777777" w:rsidR="00200091" w:rsidRPr="00200091" w:rsidRDefault="00200091" w:rsidP="00200091">
      <w:pPr>
        <w:pStyle w:val="PlainText"/>
        <w:rPr>
          <w:rFonts w:ascii="Courier New" w:hAnsi="Courier New" w:cs="Courier New"/>
        </w:rPr>
      </w:pPr>
      <w:r w:rsidRPr="00200091">
        <w:rPr>
          <w:rFonts w:ascii="Courier New" w:hAnsi="Courier New" w:cs="Courier New"/>
        </w:rPr>
        <w:t>4. **Calibration of FT104**: Conduct a calibration check on the FT104 Swirl Meter to ensure its accuracy. If calibration errors are found, recalibrate the meter to ascertain that it provides reliable and correct flow data.</w:t>
      </w:r>
    </w:p>
    <w:p w14:paraId="5105E6DD" w14:textId="77777777" w:rsidR="00200091" w:rsidRPr="00200091" w:rsidRDefault="00200091" w:rsidP="00200091">
      <w:pPr>
        <w:pStyle w:val="PlainText"/>
        <w:rPr>
          <w:rFonts w:ascii="Courier New" w:hAnsi="Courier New" w:cs="Courier New"/>
        </w:rPr>
      </w:pPr>
    </w:p>
    <w:p w14:paraId="6A76933C" w14:textId="77777777" w:rsidR="00200091" w:rsidRPr="00200091" w:rsidRDefault="00200091" w:rsidP="00200091">
      <w:pPr>
        <w:pStyle w:val="PlainText"/>
        <w:rPr>
          <w:rFonts w:ascii="Courier New" w:hAnsi="Courier New" w:cs="Courier New"/>
        </w:rPr>
      </w:pPr>
      <w:r w:rsidRPr="00200091">
        <w:rPr>
          <w:rFonts w:ascii="Courier New" w:hAnsi="Courier New" w:cs="Courier New"/>
        </w:rPr>
        <w:t>5. **Document Findings and Execute Changes**: Document the steps taken and any adjustments made to valve positions, pump settings, and calibration. Ensure all pertinent operational staff are informed of the changes and the rationale behind them to prevent the recurrence of this issue.</w:t>
      </w:r>
    </w:p>
    <w:p w14:paraId="61FB54AA" w14:textId="77777777" w:rsidR="00200091" w:rsidRPr="00200091" w:rsidRDefault="00200091" w:rsidP="00200091">
      <w:pPr>
        <w:pStyle w:val="PlainText"/>
        <w:rPr>
          <w:rFonts w:ascii="Courier New" w:hAnsi="Courier New" w:cs="Courier New"/>
        </w:rPr>
      </w:pPr>
    </w:p>
    <w:p w14:paraId="01EBDEDE" w14:textId="77777777" w:rsidR="00200091" w:rsidRPr="00200091" w:rsidRDefault="00200091" w:rsidP="00200091">
      <w:pPr>
        <w:pStyle w:val="PlainText"/>
        <w:rPr>
          <w:rFonts w:ascii="Courier New" w:hAnsi="Courier New" w:cs="Courier New"/>
        </w:rPr>
      </w:pPr>
      <w:r w:rsidRPr="00200091">
        <w:rPr>
          <w:rFonts w:ascii="Courier New" w:hAnsi="Courier New" w:cs="Courier New"/>
        </w:rPr>
        <w:t>6. **Monitor Flow Rates**: After these steps have been executed, closely monitor the flow rates registered by FT104 for a defined period to confirm that it has returned to acceptable levels. A consistent reading below 950 kg hrâ»Â¹ indicates the issue has been resolved.</w:t>
      </w:r>
    </w:p>
    <w:p w14:paraId="50D1ADB5" w14:textId="77777777" w:rsidR="00200091" w:rsidRPr="00200091" w:rsidRDefault="00200091" w:rsidP="00200091">
      <w:pPr>
        <w:pStyle w:val="PlainText"/>
        <w:rPr>
          <w:rFonts w:ascii="Courier New" w:hAnsi="Courier New" w:cs="Courier New"/>
        </w:rPr>
      </w:pPr>
    </w:p>
    <w:p w14:paraId="1701E867" w14:textId="77777777" w:rsidR="00200091" w:rsidRPr="00200091" w:rsidRDefault="00200091" w:rsidP="00200091">
      <w:pPr>
        <w:pStyle w:val="PlainText"/>
        <w:rPr>
          <w:rFonts w:ascii="Courier New" w:hAnsi="Courier New" w:cs="Courier New"/>
        </w:rPr>
      </w:pPr>
      <w:r w:rsidRPr="00200091">
        <w:rPr>
          <w:rFonts w:ascii="Courier New" w:hAnsi="Courier New" w:cs="Courier New"/>
        </w:rPr>
        <w:t>By implementing these corrective actions, the unintended bypass flow contributing to the high reading at FT104 will be mitigated, allowing the process to return to normal operations safely and efficiently.</w:t>
      </w:r>
    </w:p>
    <w:sectPr w:rsidR="00200091" w:rsidRPr="00200091" w:rsidSect="00200091">
      <w:pgSz w:w="11906" w:h="16838"/>
      <w:pgMar w:top="1440" w:right="1335" w:bottom="1440" w:left="13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B8F"/>
    <w:rsid w:val="001424C1"/>
    <w:rsid w:val="001D6DC0"/>
    <w:rsid w:val="00200091"/>
    <w:rsid w:val="00360801"/>
    <w:rsid w:val="00677149"/>
    <w:rsid w:val="00924DA2"/>
    <w:rsid w:val="00994B8F"/>
    <w:rsid w:val="00A065A3"/>
    <w:rsid w:val="00D94C22"/>
    <w:rsid w:val="00FD632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A1F4B3"/>
  <w15:chartTrackingRefBased/>
  <w15:docId w15:val="{3E7BF56C-1215-43B8-AD9B-95C0ED9876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PlainText">
    <w:name w:val="Plain Text"/>
    <w:basedOn w:val="Normal"/>
    <w:link w:val="PlainTextChar"/>
    <w:uiPriority w:val="99"/>
    <w:unhideWhenUsed/>
    <w:rsid w:val="00CD1A6A"/>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D1A6A"/>
    <w:rPr>
      <w:rFonts w:ascii="Consolas" w:hAnsi="Consola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620</Words>
  <Characters>3538</Characters>
  <Application>Microsoft Office Word</Application>
  <DocSecurity>0</DocSecurity>
  <Lines>29</Lines>
  <Paragraphs>8</Paragraphs>
  <ScaleCrop>false</ScaleCrop>
  <Company/>
  <LinksUpToDate>false</LinksUpToDate>
  <CharactersWithSpaces>4150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Duong, Samuel</dc:creator>
  <cp:keywords/>
  <dc:description/>
  <cp:lastModifiedBy>Duong, Samuel</cp:lastModifiedBy>
  <cp:revision>2</cp:revision>
  <dcterms:created xsi:type="dcterms:W3CDTF">2025-03-10T20:56:00Z</dcterms:created>
  <dcterms:modified xsi:type="dcterms:W3CDTF">2025-03-10T20:56:00Z</dcterms:modified>
</cp:coreProperties>
</file>