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58705"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Report on Anomaly LT101 Reading of 99%</w:t>
      </w:r>
    </w:p>
    <w:p w14:paraId="7D897616" w14:textId="77777777" w:rsidR="001706BF" w:rsidRPr="00642887" w:rsidRDefault="001706BF" w:rsidP="00642887">
      <w:pPr>
        <w:pStyle w:val="PlainText"/>
        <w:rPr>
          <w:rFonts w:ascii="Courier New" w:hAnsi="Courier New" w:cs="Courier New"/>
        </w:rPr>
      </w:pPr>
    </w:p>
    <w:p w14:paraId="1D841315"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Anomaly Description</w:t>
      </w:r>
    </w:p>
    <w:p w14:paraId="6EDCD53B"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The LT101, a level transmitter within the stripper column, is reading at 99%. This reading indicates an abnormally high liquid level, which could potentially disrupt operational processes within the system.</w:t>
      </w:r>
    </w:p>
    <w:p w14:paraId="28ED3903" w14:textId="77777777" w:rsidR="001706BF" w:rsidRPr="00642887" w:rsidRDefault="001706BF" w:rsidP="00642887">
      <w:pPr>
        <w:pStyle w:val="PlainText"/>
        <w:rPr>
          <w:rFonts w:ascii="Courier New" w:hAnsi="Courier New" w:cs="Courier New"/>
        </w:rPr>
      </w:pPr>
    </w:p>
    <w:p w14:paraId="2FB0F63E"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Possible Causes</w:t>
      </w:r>
    </w:p>
    <w:p w14:paraId="32E36D4F"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1. **High Liquid Level in Stripper Column**  </w:t>
      </w:r>
    </w:p>
    <w:p w14:paraId="59E53FCC"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 This condition is directly indicated by LT101 reaching 99%. It suggests excessive liquid volume exceeding normal operating levels.</w:t>
      </w:r>
    </w:p>
    <w:p w14:paraId="4ACD559E"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w:t>
      </w:r>
    </w:p>
    <w:p w14:paraId="425A6670"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2. **Blockage or Restriction in Flow to Stripper Column**  </w:t>
      </w:r>
    </w:p>
    <w:p w14:paraId="2118C0F0"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 A blockage could prevent liquid from exiting the column while inflow continues, leading to high levels, although current readings suggest inflow rather than restriction.</w:t>
      </w:r>
    </w:p>
    <w:p w14:paraId="4DAE8064"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w:t>
      </w:r>
    </w:p>
    <w:p w14:paraId="3A8067ED"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3. **Inaccurate or Malfunctioning Level Transmitter (LT101)**  </w:t>
      </w:r>
    </w:p>
    <w:p w14:paraId="6B1FC2A4"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 Given the timeline and context, this is less likely as other measurements confirm high levels rather than an isolated transmitter malfunction.</w:t>
      </w:r>
    </w:p>
    <w:p w14:paraId="3C7AFBB9" w14:textId="77777777" w:rsidR="001706BF" w:rsidRPr="00642887" w:rsidRDefault="001706BF" w:rsidP="00642887">
      <w:pPr>
        <w:pStyle w:val="PlainText"/>
        <w:rPr>
          <w:rFonts w:ascii="Courier New" w:hAnsi="Courier New" w:cs="Courier New"/>
        </w:rPr>
      </w:pPr>
    </w:p>
    <w:p w14:paraId="5517C2A5"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4. **Overflow Condition**  </w:t>
      </w:r>
    </w:p>
    <w:p w14:paraId="0B931700"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 No evidence suggests overflow from external sources; therefore, this is less likely to be a contributing factor.</w:t>
      </w:r>
    </w:p>
    <w:p w14:paraId="24E6136C" w14:textId="77777777" w:rsidR="001706BF" w:rsidRPr="00642887" w:rsidRDefault="001706BF" w:rsidP="00642887">
      <w:pPr>
        <w:pStyle w:val="PlainText"/>
        <w:rPr>
          <w:rFonts w:ascii="Courier New" w:hAnsi="Courier New" w:cs="Courier New"/>
        </w:rPr>
      </w:pPr>
    </w:p>
    <w:p w14:paraId="2983E775"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5. **Incorrect Configuration of Valves**  </w:t>
      </w:r>
    </w:p>
    <w:p w14:paraId="44534972"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 Observations of open states for valves in the main stream indicate uncontrolled inflow possibly caused by open valves leading to excessive inflow of MEA into the stripper column.</w:t>
      </w:r>
    </w:p>
    <w:p w14:paraId="4A35815E" w14:textId="77777777" w:rsidR="001706BF" w:rsidRPr="00642887" w:rsidRDefault="001706BF" w:rsidP="00642887">
      <w:pPr>
        <w:pStyle w:val="PlainText"/>
        <w:rPr>
          <w:rFonts w:ascii="Courier New" w:hAnsi="Courier New" w:cs="Courier New"/>
        </w:rPr>
      </w:pPr>
    </w:p>
    <w:p w14:paraId="01B0BCA8"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6. **False Signal from Transmitter**  </w:t>
      </w:r>
    </w:p>
    <w:p w14:paraId="744233C6"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 The presence of other data points indicating high inflow diminishes the likelihood of a false signal.</w:t>
      </w:r>
    </w:p>
    <w:p w14:paraId="2AC91C5C" w14:textId="77777777" w:rsidR="001706BF" w:rsidRPr="00642887" w:rsidRDefault="001706BF" w:rsidP="00642887">
      <w:pPr>
        <w:pStyle w:val="PlainText"/>
        <w:rPr>
          <w:rFonts w:ascii="Courier New" w:hAnsi="Courier New" w:cs="Courier New"/>
        </w:rPr>
      </w:pPr>
    </w:p>
    <w:p w14:paraId="0051AF58"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Chosen Cause Reasoning</w:t>
      </w:r>
    </w:p>
    <w:p w14:paraId="58C0861A"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The most probable cause for the LT101 reading of 99% is the **"Incorrect Configuration of Valves."** The open main stream valves such as V110, V112, V116, V117a, V117b, V402, and V403 allow excessive inflow into the stripper column without corresponding drainage, resulting in the high-level reading at LT101.</w:t>
      </w:r>
    </w:p>
    <w:p w14:paraId="6CE58A0E" w14:textId="77777777" w:rsidR="001706BF" w:rsidRPr="00642887" w:rsidRDefault="001706BF" w:rsidP="00642887">
      <w:pPr>
        <w:pStyle w:val="PlainText"/>
        <w:rPr>
          <w:rFonts w:ascii="Courier New" w:hAnsi="Courier New" w:cs="Courier New"/>
        </w:rPr>
      </w:pPr>
    </w:p>
    <w:p w14:paraId="3CEE37EB"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Effect of LT101 Reading</w:t>
      </w:r>
    </w:p>
    <w:p w14:paraId="19E3FD87"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The high reading at LT101 can lead to operational issues including:</w:t>
      </w:r>
    </w:p>
    <w:p w14:paraId="5A81DEA3"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Potential flooding of the stripper column, which may cause processing inefficiencies and damage.</w:t>
      </w:r>
    </w:p>
    <w:p w14:paraId="4346EEB4"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Increased demand on the pump (J100) due to high inflow rates.</w:t>
      </w:r>
    </w:p>
    <w:p w14:paraId="134040EA"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Erroneous flow measurements from FT103 and FT104 if inflow rates exceed design capacities.</w:t>
      </w:r>
    </w:p>
    <w:p w14:paraId="23071C76"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Possible malfunction of bypass pathways if valves are misconfigured.</w:t>
      </w:r>
    </w:p>
    <w:p w14:paraId="62DBB155" w14:textId="77777777" w:rsidR="001706BF" w:rsidRPr="00642887" w:rsidRDefault="001706BF" w:rsidP="00642887">
      <w:pPr>
        <w:pStyle w:val="PlainText"/>
        <w:rPr>
          <w:rFonts w:ascii="Courier New" w:hAnsi="Courier New" w:cs="Courier New"/>
        </w:rPr>
      </w:pPr>
    </w:p>
    <w:p w14:paraId="212EFB3F"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Proposed Solution</w:t>
      </w:r>
    </w:p>
    <w:p w14:paraId="226972E9"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To rectify the situation caused by the high LT101 reading, the following steps should be taken:</w:t>
      </w:r>
    </w:p>
    <w:p w14:paraId="426A1203" w14:textId="77777777" w:rsidR="001706BF" w:rsidRPr="00642887" w:rsidRDefault="001706BF" w:rsidP="00642887">
      <w:pPr>
        <w:pStyle w:val="PlainText"/>
        <w:rPr>
          <w:rFonts w:ascii="Courier New" w:hAnsi="Courier New" w:cs="Courier New"/>
        </w:rPr>
      </w:pPr>
    </w:p>
    <w:p w14:paraId="7A41CDDC"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1. **Immediate Valve Assessment**  </w:t>
      </w:r>
    </w:p>
    <w:p w14:paraId="498369C8" w14:textId="77777777" w:rsidR="001706BF" w:rsidRPr="00642887" w:rsidRDefault="001706BF" w:rsidP="00642887">
      <w:pPr>
        <w:pStyle w:val="PlainText"/>
        <w:rPr>
          <w:rFonts w:ascii="Courier New" w:hAnsi="Courier New" w:cs="Courier New"/>
        </w:rPr>
      </w:pPr>
      <w:r w:rsidRPr="00642887">
        <w:rPr>
          <w:rFonts w:ascii="Courier New" w:hAnsi="Courier New" w:cs="Courier New"/>
        </w:rPr>
        <w:lastRenderedPageBreak/>
        <w:t xml:space="preserve">   Conduct a thorough inspection of all main stream valves (V110, V112, etc.) to confirm their current open/close status, identifying any unintended open positions.</w:t>
      </w:r>
    </w:p>
    <w:p w14:paraId="517DF70C" w14:textId="77777777" w:rsidR="001706BF" w:rsidRPr="00642887" w:rsidRDefault="001706BF" w:rsidP="00642887">
      <w:pPr>
        <w:pStyle w:val="PlainText"/>
        <w:rPr>
          <w:rFonts w:ascii="Courier New" w:hAnsi="Courier New" w:cs="Courier New"/>
        </w:rPr>
      </w:pPr>
    </w:p>
    <w:p w14:paraId="687B5595"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2. **Flow Rate Monitoring**  </w:t>
      </w:r>
    </w:p>
    <w:p w14:paraId="5E8F273E"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Utilize flow meters FT103 and FT104 to assess inflow rates into the stripper column. Establish a baseline for inflow conditions during normal operations for comparison.</w:t>
      </w:r>
    </w:p>
    <w:p w14:paraId="34E167DD" w14:textId="77777777" w:rsidR="001706BF" w:rsidRPr="00642887" w:rsidRDefault="001706BF" w:rsidP="00642887">
      <w:pPr>
        <w:pStyle w:val="PlainText"/>
        <w:rPr>
          <w:rFonts w:ascii="Courier New" w:hAnsi="Courier New" w:cs="Courier New"/>
        </w:rPr>
      </w:pPr>
    </w:p>
    <w:p w14:paraId="465A6A2B"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3. **Adjust Valve Configurations**  </w:t>
      </w:r>
    </w:p>
    <w:p w14:paraId="15A7C825"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If any valves are confirmed to be incorrectly configured as open, close them immediately to regulate the liquid flow into the stripper column.</w:t>
      </w:r>
    </w:p>
    <w:p w14:paraId="60B5E2B8" w14:textId="77777777" w:rsidR="001706BF" w:rsidRPr="00642887" w:rsidRDefault="001706BF" w:rsidP="00642887">
      <w:pPr>
        <w:pStyle w:val="PlainText"/>
        <w:rPr>
          <w:rFonts w:ascii="Courier New" w:hAnsi="Courier New" w:cs="Courier New"/>
        </w:rPr>
      </w:pPr>
    </w:p>
    <w:p w14:paraId="3CC79E49"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4. **Maintenance and Inspection of LT101**  </w:t>
      </w:r>
    </w:p>
    <w:p w14:paraId="51103082"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Review maintenance logs for LT101 and if no faults are identified during inspection, consider recalibration or replacement.</w:t>
      </w:r>
    </w:p>
    <w:p w14:paraId="7521CAD5" w14:textId="77777777" w:rsidR="001706BF" w:rsidRPr="00642887" w:rsidRDefault="001706BF" w:rsidP="00642887">
      <w:pPr>
        <w:pStyle w:val="PlainText"/>
        <w:rPr>
          <w:rFonts w:ascii="Courier New" w:hAnsi="Courier New" w:cs="Courier New"/>
        </w:rPr>
      </w:pPr>
    </w:p>
    <w:p w14:paraId="2C6F44E4"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5. **Continuous Monitoring Post-Adjustment**  </w:t>
      </w:r>
    </w:p>
    <w:p w14:paraId="43B2ADE1"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After corrective actions, consistently monitor LT101 readings and flow rates to ensure stabilization of liquid levels.</w:t>
      </w:r>
    </w:p>
    <w:p w14:paraId="38C55C6B" w14:textId="77777777" w:rsidR="001706BF" w:rsidRPr="00642887" w:rsidRDefault="001706BF" w:rsidP="00642887">
      <w:pPr>
        <w:pStyle w:val="PlainText"/>
        <w:rPr>
          <w:rFonts w:ascii="Courier New" w:hAnsi="Courier New" w:cs="Courier New"/>
        </w:rPr>
      </w:pPr>
    </w:p>
    <w:p w14:paraId="067739E2"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6. **Report and Review**  </w:t>
      </w:r>
    </w:p>
    <w:p w14:paraId="26F451BE"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 xml:space="preserve">   Compile and document all observations, actions taken, and results achieved, followed by a review session with the operations team to discuss lessons learned and preventive measures.</w:t>
      </w:r>
    </w:p>
    <w:p w14:paraId="05F0BA2C" w14:textId="77777777" w:rsidR="001706BF" w:rsidRPr="00642887" w:rsidRDefault="001706BF" w:rsidP="00642887">
      <w:pPr>
        <w:pStyle w:val="PlainText"/>
        <w:rPr>
          <w:rFonts w:ascii="Courier New" w:hAnsi="Courier New" w:cs="Courier New"/>
        </w:rPr>
      </w:pPr>
    </w:p>
    <w:p w14:paraId="7F22DCC8" w14:textId="77777777" w:rsidR="001706BF" w:rsidRPr="00642887" w:rsidRDefault="001706BF" w:rsidP="00642887">
      <w:pPr>
        <w:pStyle w:val="PlainText"/>
        <w:rPr>
          <w:rFonts w:ascii="Courier New" w:hAnsi="Courier New" w:cs="Courier New"/>
        </w:rPr>
      </w:pPr>
      <w:r w:rsidRPr="00642887">
        <w:rPr>
          <w:rFonts w:ascii="Courier New" w:hAnsi="Courier New" w:cs="Courier New"/>
        </w:rPr>
        <w:t>This comprehensive approach targets the identified valve misconfigurations, ultimately aiming to restore the normal operational conditions within the stripper column and enhance the overall process efficiency. By taking prompt and informed actions, we can ensure the effective functioning of the plant processes and safeguard against similar future anomalies.</w:t>
      </w:r>
    </w:p>
    <w:sectPr w:rsidR="00000000" w:rsidRPr="00642887" w:rsidSect="0064288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1424C1"/>
    <w:rsid w:val="001706BF"/>
    <w:rsid w:val="001D6DC0"/>
    <w:rsid w:val="00642887"/>
    <w:rsid w:val="007B2389"/>
    <w:rsid w:val="00924DA2"/>
    <w:rsid w:val="00994B8F"/>
    <w:rsid w:val="00A065A3"/>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CD08"/>
  <w15:chartTrackingRefBased/>
  <w15:docId w15:val="{4B602D57-73A9-4D0B-AE40-BBD35126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428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4288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2025-02-19T12:30:00Z</dcterms:created>
  <dcterms:modified xsi:type="dcterms:W3CDTF">2025-02-19T12:30:00Z</dcterms:modified>
</cp:coreProperties>
</file>