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4EAE8"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**Anomaly**: LT101 Level Measurement: 4%  </w:t>
      </w:r>
    </w:p>
    <w:p w14:paraId="6FB4B18A" w14:textId="77777777" w:rsidR="00660B87" w:rsidRPr="002400B0" w:rsidRDefault="00660B87" w:rsidP="002400B0">
      <w:pPr>
        <w:pStyle w:val="PlainText"/>
        <w:rPr>
          <w:rFonts w:ascii="Courier New" w:hAnsi="Courier New" w:cs="Courier New"/>
        </w:rPr>
      </w:pPr>
    </w:p>
    <w:p w14:paraId="020BE8E8"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The anomaly observed is that the LT101 level measurement has dropped to 4%, which indicates an abnormal condition within the process that needs prompt attention.</w:t>
      </w:r>
    </w:p>
    <w:p w14:paraId="1DF2C3CE" w14:textId="77777777" w:rsidR="00660B87" w:rsidRPr="002400B0" w:rsidRDefault="00660B87" w:rsidP="002400B0">
      <w:pPr>
        <w:pStyle w:val="PlainText"/>
        <w:rPr>
          <w:rFonts w:ascii="Courier New" w:hAnsi="Courier New" w:cs="Courier New"/>
        </w:rPr>
      </w:pPr>
    </w:p>
    <w:p w14:paraId="054E802C"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**Possible Causes**:  </w:t>
      </w:r>
    </w:p>
    <w:p w14:paraId="2F97C34B" w14:textId="77777777" w:rsidR="00660B87" w:rsidRPr="002400B0" w:rsidRDefault="00660B87" w:rsidP="002400B0">
      <w:pPr>
        <w:pStyle w:val="PlainText"/>
        <w:rPr>
          <w:rFonts w:ascii="Courier New" w:hAnsi="Courier New" w:cs="Courier New"/>
        </w:rPr>
      </w:pPr>
    </w:p>
    <w:p w14:paraId="6C2BEDA2"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**Possible Cause**              | **Description**                                                    |  </w:t>
      </w:r>
    </w:p>
    <w:p w14:paraId="6C485470"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w:t>
      </w:r>
    </w:p>
    <w:p w14:paraId="2DDC3ECE"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1. **Low MEA Flow**             | The flowrate in the main stream is potentially below the required minimum, leading to lower liquid levels in the stripper column, resulting in lower readings on LT101.  |  </w:t>
      </w:r>
    </w:p>
    <w:p w14:paraId="756230E3"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2. **Bypass Streams**           | An unintended flow through the bypass streams (such as Bypass Stream 1 to 11) could lead to reduced liquid levels in the main process, resulting in an anomalous low level reading.|  </w:t>
      </w:r>
    </w:p>
    <w:p w14:paraId="52FA5C51"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3. **Valve Positioning**        | Closed valves on bypass streams or other critical locations may prevent the correct flow of MEA, leading to insufficient liquid in the stripper column. For example, V110 (manual valve) and V402 (manual valve) need to be checked. Currently, V110 is open, which is good for the main stream, but any blockage in others will affect flow.|  </w:t>
      </w:r>
    </w:p>
    <w:p w14:paraId="69B45FF9"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4. **Sensor Malfunction**       | LT101 itself could be malfunctioning, either due to calibration issues (potentially reading falsely low), sensor drift, or physical obstruction at the measurement point causing inaccurate readings.|  </w:t>
      </w:r>
    </w:p>
    <w:p w14:paraId="47D2B769"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5. **Insufficient Liquid Supply**| Insufficient supply of the MEA liquid mixture from connected streams (e.g. E100) can cause low levels in the stripper column, affecting its level measurement and potential reactions.|  </w:t>
      </w:r>
    </w:p>
    <w:p w14:paraId="79D31CD2"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6. **Pressure Issues**          | If the pressure in the main stream (PT104) is low, it could lead to a decrease in level measured by LT101, as there may not be enough driving force to keep the level up. The current state of PT104 should be monitored.|  </w:t>
      </w:r>
    </w:p>
    <w:p w14:paraId="330590C9"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7. **Level Switch Malfunction**  | Level switches for the stripper column (such as LSHH100, LSHL100) providing erroneous information could lead to operator confusion and potentially incorrect adjustments.|  </w:t>
      </w:r>
    </w:p>
    <w:p w14:paraId="77904974"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8. **Flow Restriction**         | Any restriction caused by filter Z102 or blockages in pipework could cause irregular flow and low levels in the column. Regular maintenance checks must be in place to ensure flow metering is clear.|  </w:t>
      </w:r>
    </w:p>
    <w:p w14:paraId="755EF08E" w14:textId="77777777" w:rsidR="00660B87" w:rsidRPr="002400B0" w:rsidRDefault="00660B87" w:rsidP="002400B0">
      <w:pPr>
        <w:pStyle w:val="PlainText"/>
        <w:rPr>
          <w:rFonts w:ascii="Courier New" w:hAnsi="Courier New" w:cs="Courier New"/>
        </w:rPr>
      </w:pPr>
    </w:p>
    <w:p w14:paraId="563F7CE2"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**Chosen Cause**: Low MEA Flow  </w:t>
      </w:r>
    </w:p>
    <w:p w14:paraId="5CA6C956" w14:textId="77777777" w:rsidR="00660B87" w:rsidRPr="002400B0" w:rsidRDefault="00660B87" w:rsidP="002400B0">
      <w:pPr>
        <w:pStyle w:val="PlainText"/>
        <w:rPr>
          <w:rFonts w:ascii="Courier New" w:hAnsi="Courier New" w:cs="Courier New"/>
        </w:rPr>
      </w:pPr>
    </w:p>
    <w:p w14:paraId="0586BCEA"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**Justification:**  </w:t>
      </w:r>
    </w:p>
    <w:p w14:paraId="1D0A1A3A" w14:textId="77777777" w:rsidR="00660B87" w:rsidRPr="002400B0" w:rsidRDefault="00660B87" w:rsidP="002400B0">
      <w:pPr>
        <w:pStyle w:val="PlainText"/>
        <w:rPr>
          <w:rFonts w:ascii="Courier New" w:hAnsi="Courier New" w:cs="Courier New"/>
        </w:rPr>
      </w:pPr>
    </w:p>
    <w:p w14:paraId="279CE5E8"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**Step**                       | **Detail**                                                                 |  </w:t>
      </w:r>
    </w:p>
    <w:p w14:paraId="492CD005"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w:t>
      </w:r>
    </w:p>
    <w:p w14:paraId="57352861"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**Relevant Conditions**       | The flowrate of MEA in the main stream must be within 0-12000 kg/hr. Current readings and maintenance logs should verify flow is within this range.|  </w:t>
      </w:r>
    </w:p>
    <w:p w14:paraId="2D5B05E7"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**Impact of Low Flow**       | A lower flowrate in the main stream directly decreases liquid levels in the stripper column and consequently </w:t>
      </w:r>
      <w:r w:rsidRPr="002400B0">
        <w:rPr>
          <w:rFonts w:ascii="Courier New" w:hAnsi="Courier New" w:cs="Courier New"/>
        </w:rPr>
        <w:lastRenderedPageBreak/>
        <w:t xml:space="preserve">lowers the reading on LT101, potentially leading to readings as low as observed (4%).|  </w:t>
      </w:r>
    </w:p>
    <w:p w14:paraId="17FE41A4"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**Verification**              | Checking the flow measurements (FT103, FT104) will help confirm if flowrates are indeed below the expected thresholds.|  </w:t>
      </w:r>
    </w:p>
    <w:p w14:paraId="1028F870"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**Next Steps**                | Immediate investigation of the flow controls, and subsequent adjustments to ensure adequate MEA flow to meet operational requirements.|  </w:t>
      </w:r>
    </w:p>
    <w:p w14:paraId="0ECF9B96" w14:textId="77777777" w:rsidR="00660B87" w:rsidRPr="002400B0" w:rsidRDefault="00660B87" w:rsidP="002400B0">
      <w:pPr>
        <w:pStyle w:val="PlainText"/>
        <w:rPr>
          <w:rFonts w:ascii="Courier New" w:hAnsi="Courier New" w:cs="Courier New"/>
        </w:rPr>
      </w:pPr>
    </w:p>
    <w:p w14:paraId="4D907420"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To resolve the anomaly of the LT101 Level Measurement reading at 4%, the identified cause of Low MEA Flow must be addressed with an effective and practical solution as follows:</w:t>
      </w:r>
    </w:p>
    <w:p w14:paraId="39C3D707" w14:textId="77777777" w:rsidR="00660B87" w:rsidRPr="002400B0" w:rsidRDefault="00660B87" w:rsidP="002400B0">
      <w:pPr>
        <w:pStyle w:val="PlainText"/>
        <w:rPr>
          <w:rFonts w:ascii="Courier New" w:hAnsi="Courier New" w:cs="Courier New"/>
        </w:rPr>
      </w:pPr>
    </w:p>
    <w:p w14:paraId="291CF47F"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1. **Flow Measurement Verification**:  </w:t>
      </w:r>
    </w:p>
    <w:p w14:paraId="56DC7484"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 Immediately check the flow measurements at FT103 and FT104 to ascertain the current flow rate of the MEA in the main stream. The expected range for proper operation is between 0-12000 kg/hr.  </w:t>
      </w:r>
    </w:p>
    <w:p w14:paraId="626ED7A0"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 Ensure accurate calibration of flow sensors FT103 and FT104 to prevent any false readings that could lead to improper flow adjustments.  </w:t>
      </w:r>
    </w:p>
    <w:p w14:paraId="5152EFA3" w14:textId="77777777" w:rsidR="00660B87" w:rsidRPr="002400B0" w:rsidRDefault="00660B87" w:rsidP="002400B0">
      <w:pPr>
        <w:pStyle w:val="PlainText"/>
        <w:rPr>
          <w:rFonts w:ascii="Courier New" w:hAnsi="Courier New" w:cs="Courier New"/>
        </w:rPr>
      </w:pPr>
    </w:p>
    <w:p w14:paraId="75C02A3C"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2. **Adjustment of Flow Controls**:  </w:t>
      </w:r>
    </w:p>
    <w:p w14:paraId="682140D2"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 If the flow measurements indicate a flow rate below the necessary threshold, investigate the flow control systems. Check any control valves that impact MEA flow and ensure they are open and functioning as designed.  </w:t>
      </w:r>
    </w:p>
    <w:p w14:paraId="5EC0B066"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 Inspect all relevant valves positioned along the flow path, specifically V402 and any valves along the bypass streams, to ensure no blockages or closed valves are restricting flow.  </w:t>
      </w:r>
    </w:p>
    <w:p w14:paraId="213C196A" w14:textId="77777777" w:rsidR="00660B87" w:rsidRPr="002400B0" w:rsidRDefault="00660B87" w:rsidP="002400B0">
      <w:pPr>
        <w:pStyle w:val="PlainText"/>
        <w:rPr>
          <w:rFonts w:ascii="Courier New" w:hAnsi="Courier New" w:cs="Courier New"/>
        </w:rPr>
      </w:pPr>
    </w:p>
    <w:p w14:paraId="19A7C19D"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3. **Maintenance of Filters and Pipework**:  </w:t>
      </w:r>
    </w:p>
    <w:p w14:paraId="53BB7029"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 Conduct a thorough inspection and maintenance of the filter Z102 and adjacent piping to check for any blockages or restrictions that could hinder the flow of MEA.  </w:t>
      </w:r>
    </w:p>
    <w:p w14:paraId="58CAC3B6"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 Ensure regular cleaning and maintenance schedules are implemented for filters and other relevant equipment to prevent future occurrences of flow restrictions.  </w:t>
      </w:r>
    </w:p>
    <w:p w14:paraId="75C30FC1" w14:textId="77777777" w:rsidR="00660B87" w:rsidRPr="002400B0" w:rsidRDefault="00660B87" w:rsidP="002400B0">
      <w:pPr>
        <w:pStyle w:val="PlainText"/>
        <w:rPr>
          <w:rFonts w:ascii="Courier New" w:hAnsi="Courier New" w:cs="Courier New"/>
        </w:rPr>
      </w:pPr>
    </w:p>
    <w:p w14:paraId="57405BDE"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4. **Monitoring Supply Levels**:  </w:t>
      </w:r>
    </w:p>
    <w:p w14:paraId="5B113E1F"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 Examine supply streams (e.g., E100) to confirm sufficient MEA liquid mixture is being delivered to the stripper column. Ensure there are no interruptions or issues with upstream supply systems.  </w:t>
      </w:r>
    </w:p>
    <w:p w14:paraId="3F89095F"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 If supply levels are low, adjust the feed mechanism to achieve the required quantities of the MEA mixture to optimize operational effectiveness.  </w:t>
      </w:r>
    </w:p>
    <w:p w14:paraId="073960C0" w14:textId="77777777" w:rsidR="00660B87" w:rsidRPr="002400B0" w:rsidRDefault="00660B87" w:rsidP="002400B0">
      <w:pPr>
        <w:pStyle w:val="PlainText"/>
        <w:rPr>
          <w:rFonts w:ascii="Courier New" w:hAnsi="Courier New" w:cs="Courier New"/>
        </w:rPr>
      </w:pPr>
    </w:p>
    <w:p w14:paraId="3F41540E"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5. **Pressure Monitoring**:  </w:t>
      </w:r>
    </w:p>
    <w:p w14:paraId="484280AA"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 Monitor the pressure in the main stream using PT104. Low pressure can significantly affect liquid levels in the stripper column by limiting flow.  </w:t>
      </w:r>
    </w:p>
    <w:p w14:paraId="3A4EE2F5"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 If pressure is found to be inadequate, investigate the root cause and take corrective action, such as adjusting pumps or addressing system leaks.  </w:t>
      </w:r>
    </w:p>
    <w:p w14:paraId="7F65ABBD" w14:textId="77777777" w:rsidR="00660B87" w:rsidRPr="002400B0" w:rsidRDefault="00660B87" w:rsidP="002400B0">
      <w:pPr>
        <w:pStyle w:val="PlainText"/>
        <w:rPr>
          <w:rFonts w:ascii="Courier New" w:hAnsi="Courier New" w:cs="Courier New"/>
        </w:rPr>
      </w:pPr>
    </w:p>
    <w:p w14:paraId="7A7A7096"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6. **Documentation and Follow-Up**:  </w:t>
      </w:r>
    </w:p>
    <w:p w14:paraId="463E1F4E"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 xml:space="preserve">   - Once corrective measures have been performed, re-measure the LT101 level reading to confirm return to expected levels.  </w:t>
      </w:r>
    </w:p>
    <w:p w14:paraId="5843D411" w14:textId="77777777" w:rsidR="00660B87" w:rsidRPr="002400B0" w:rsidRDefault="00660B87" w:rsidP="002400B0">
      <w:pPr>
        <w:pStyle w:val="PlainText"/>
        <w:rPr>
          <w:rFonts w:ascii="Courier New" w:hAnsi="Courier New" w:cs="Courier New"/>
        </w:rPr>
      </w:pPr>
      <w:r w:rsidRPr="002400B0">
        <w:rPr>
          <w:rFonts w:ascii="Courier New" w:hAnsi="Courier New" w:cs="Courier New"/>
        </w:rPr>
        <w:lastRenderedPageBreak/>
        <w:t xml:space="preserve">   - Document the maintenance actions and findings to ensure a record for future reference, aiding in identification and resolution of similar issues.  </w:t>
      </w:r>
    </w:p>
    <w:p w14:paraId="3D2B7D1F" w14:textId="77777777" w:rsidR="00660B87" w:rsidRPr="002400B0" w:rsidRDefault="00660B87" w:rsidP="002400B0">
      <w:pPr>
        <w:pStyle w:val="PlainText"/>
        <w:rPr>
          <w:rFonts w:ascii="Courier New" w:hAnsi="Courier New" w:cs="Courier New"/>
        </w:rPr>
      </w:pPr>
    </w:p>
    <w:p w14:paraId="486BEC26" w14:textId="77777777" w:rsidR="00660B87" w:rsidRPr="002400B0" w:rsidRDefault="00660B87" w:rsidP="002400B0">
      <w:pPr>
        <w:pStyle w:val="PlainText"/>
        <w:rPr>
          <w:rFonts w:ascii="Courier New" w:hAnsi="Courier New" w:cs="Courier New"/>
        </w:rPr>
      </w:pPr>
      <w:r w:rsidRPr="002400B0">
        <w:rPr>
          <w:rFonts w:ascii="Courier New" w:hAnsi="Courier New" w:cs="Courier New"/>
        </w:rPr>
        <w:t>By following these steps, the level reading from LT101 is expected to improve significantly, returning to normal operational parameters and ensuring optimal process stability in the stripper column. This structured response not only ameliorates the immediate anomaly but also sets a preventive framework for future occurrences by improving the overall reliability of the MEA flow system.</w:t>
      </w:r>
    </w:p>
    <w:sectPr w:rsidR="00000000" w:rsidRPr="002400B0" w:rsidSect="002400B0">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8F"/>
    <w:rsid w:val="001424C1"/>
    <w:rsid w:val="001D6DC0"/>
    <w:rsid w:val="002400B0"/>
    <w:rsid w:val="00360801"/>
    <w:rsid w:val="00660B87"/>
    <w:rsid w:val="00924DA2"/>
    <w:rsid w:val="00994B8F"/>
    <w:rsid w:val="00A065A3"/>
    <w:rsid w:val="00D94C22"/>
    <w:rsid w:val="00FD63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3FF22"/>
  <w15:chartTrackingRefBased/>
  <w15:docId w15:val="{4A0E132C-2D48-43DC-A2C1-CE2CCCDC4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400B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400B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942</Words>
  <Characters>5373</Characters>
  <Application>Microsoft Office Word</Application>
  <DocSecurity>0</DocSecurity>
  <Lines>44</Lines>
  <Paragraphs>12</Paragraphs>
  <ScaleCrop>false</ScaleCrop>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Samuel</dc:creator>
  <cp:keywords/>
  <dc:description/>
  <cp:lastModifiedBy>Duong, Samuel</cp:lastModifiedBy>
  <cp:revision>2</cp:revision>
  <dcterms:created xsi:type="dcterms:W3CDTF">2025-03-10T19:40:00Z</dcterms:created>
  <dcterms:modified xsi:type="dcterms:W3CDTF">2025-03-10T19:40:00Z</dcterms:modified>
</cp:coreProperties>
</file>