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D81B" w14:textId="4D2D0D11" w:rsidR="00115B05" w:rsidRDefault="00827269" w:rsidP="005C404E">
      <w:pPr>
        <w:ind w:left="-90"/>
        <w:rPr>
          <w:lang w:val="en-GB"/>
        </w:rPr>
      </w:pPr>
      <w:r>
        <w:rPr>
          <w:lang w:val="en-GB"/>
        </w:rPr>
        <w:t>ISSUE – SPECIFICATION-OVERVIEW</w:t>
      </w:r>
    </w:p>
    <w:p w14:paraId="34DD828B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Nanthakumar JJ12:14 PM</w:t>
      </w:r>
    </w:p>
    <w:p w14:paraId="30E5E710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SELECT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distinct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template_description, template_plant, PART_PLANT</w:t>
      </w:r>
    </w:p>
    <w:p w14:paraId="7EDE1F1C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FROM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  sc_lims_dal.av_spec_overview_plant_frame_id </w:t>
      </w:r>
      <w:r w:rsidRPr="0082726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</w:t>
      </w:r>
    </w:p>
    <w:p w14:paraId="2A5C6E42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WHERE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.part_plant = (</w:t>
      </w:r>
      <w:r w:rsidRPr="00827269"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>'GYO'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</w:t>
      </w:r>
    </w:p>
    <w:p w14:paraId="36FEA1D5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and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   </w:t>
      </w:r>
      <w:r w:rsidRPr="0082726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.frame_id   = (</w:t>
      </w:r>
      <w:r w:rsidRPr="00827269"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>'A_Bead v1'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</w:t>
      </w:r>
    </w:p>
    <w:p w14:paraId="619349A2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UNION</w:t>
      </w:r>
    </w:p>
    <w:p w14:paraId="6A7CC336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SELECT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>'No template'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null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null</w:t>
      </w:r>
    </w:p>
    <w:p w14:paraId="4F59D605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order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by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1</w:t>
      </w:r>
    </w:p>
    <w:p w14:paraId="44744AC5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color w:val="FDC030"/>
          <w:sz w:val="24"/>
          <w:szCs w:val="24"/>
          <w:lang w:val="en-GB" w:eastAsia="nl-NL"/>
        </w:rPr>
        <w:t>;</w:t>
      </w:r>
    </w:p>
    <w:p w14:paraId="3C652FF3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  image   by Nanthakumar JJNanthakumar JJ12:15 PM</w:t>
      </w:r>
    </w:p>
    <w:p w14:paraId="6206FF98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Nanthakumar JJ12:14 PM</w:t>
      </w:r>
    </w:p>
    <w:p w14:paraId="41886374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SELECT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distinct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template_description, template_plant, PART_PLANT</w:t>
      </w:r>
    </w:p>
    <w:p w14:paraId="285C2EEF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FROM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  sc_lims_dal.av_spec_overview_plant_frame_id </w:t>
      </w:r>
      <w:r w:rsidRPr="0082726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</w:t>
      </w:r>
    </w:p>
    <w:p w14:paraId="73815FD6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WHERE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.part_plant = (</w:t>
      </w:r>
      <w:r w:rsidRPr="00827269"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>'GYO'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</w:t>
      </w:r>
    </w:p>
    <w:p w14:paraId="45468CDA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and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   </w:t>
      </w:r>
      <w:r w:rsidRPr="0082726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.frame_id   = (</w:t>
      </w:r>
      <w:r w:rsidRPr="00827269"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>'A_Bead v1'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</w:t>
      </w:r>
    </w:p>
    <w:p w14:paraId="3E9667A1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UNION</w:t>
      </w:r>
    </w:p>
    <w:p w14:paraId="2B125C90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SELECT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>'No template'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null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,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null</w:t>
      </w:r>
    </w:p>
    <w:p w14:paraId="7A75C851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order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by</w:t>
      </w: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1</w:t>
      </w:r>
    </w:p>
    <w:p w14:paraId="1392BA9F" w14:textId="77777777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color w:val="FDC030"/>
          <w:sz w:val="24"/>
          <w:szCs w:val="24"/>
          <w:lang w:val="en-GB" w:eastAsia="nl-NL"/>
        </w:rPr>
        <w:t>;</w:t>
      </w:r>
    </w:p>
    <w:p w14:paraId="5472F850" w14:textId="77777777" w:rsidR="00827269" w:rsidRPr="00827269" w:rsidRDefault="00827269" w:rsidP="005C404E">
      <w:pPr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27269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with props</w:t>
      </w:r>
    </w:p>
    <w:p w14:paraId="10ED4297" w14:textId="59ACE9CE" w:rsidR="00827269" w:rsidRPr="00827269" w:rsidRDefault="00827269" w:rsidP="005C404E">
      <w:pPr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82487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has context menu</w:t>
      </w:r>
    </w:p>
    <w:p w14:paraId="75207778" w14:textId="77777777" w:rsidR="00827269" w:rsidRDefault="00827269" w:rsidP="005C404E">
      <w:pPr>
        <w:ind w:left="-90"/>
        <w:rPr>
          <w:lang w:val="en-GB"/>
        </w:rPr>
      </w:pPr>
    </w:p>
    <w:p w14:paraId="1505D1D8" w14:textId="77777777" w:rsidR="00A82487" w:rsidRDefault="00A82487" w:rsidP="005C404E">
      <w:pPr>
        <w:ind w:left="-90"/>
        <w:rPr>
          <w:lang w:val="en-GB"/>
        </w:rPr>
      </w:pPr>
      <w:r>
        <w:rPr>
          <w:lang w:val="en-GB"/>
        </w:rPr>
        <w:br w:type="page"/>
      </w:r>
    </w:p>
    <w:p w14:paraId="20A2A127" w14:textId="225AEB69" w:rsidR="00A82487" w:rsidRDefault="00A82487" w:rsidP="005C404E">
      <w:pPr>
        <w:ind w:left="-90"/>
        <w:rPr>
          <w:lang w:val="en-GB"/>
        </w:rPr>
      </w:pPr>
      <w:r>
        <w:rPr>
          <w:lang w:val="en-GB"/>
        </w:rPr>
        <w:lastRenderedPageBreak/>
        <w:t>ONLY BOM</w:t>
      </w:r>
    </w:p>
    <w:p w14:paraId="7809763C" w14:textId="6AF3F379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27269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5BDAE82A" wp14:editId="687D7166">
            <wp:extent cx="5943600" cy="1797685"/>
            <wp:effectExtent l="0" t="0" r="0" b="0"/>
            <wp:docPr id="15594109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01BA" w14:textId="3FB6B12E" w:rsidR="00827269" w:rsidRDefault="005736D1" w:rsidP="005736D1">
      <w:pPr>
        <w:rPr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BDCB4C"/>
          <w:sz w:val="24"/>
          <w:szCs w:val="24"/>
          <w:lang w:val="en-GB" w:eastAsia="nl-NL"/>
        </w:rPr>
        <w:t xml:space="preserve">Frame-id:  </w:t>
      </w:r>
      <w:r w:rsidRPr="008272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  <w:t>A_Bead v1</w:t>
      </w:r>
    </w:p>
    <w:p w14:paraId="29A2F8C2" w14:textId="02BE645E" w:rsidR="005C404E" w:rsidRDefault="005C404E" w:rsidP="005C404E">
      <w:pPr>
        <w:ind w:left="-90"/>
        <w:rPr>
          <w:lang w:val="en-GB"/>
        </w:rPr>
      </w:pPr>
      <w:r>
        <w:rPr>
          <w:lang w:val="en-GB"/>
        </w:rPr>
        <w:t xml:space="preserve">Template:  </w:t>
      </w:r>
      <w:r w:rsidRPr="005C404E">
        <w:rPr>
          <w:lang w:val="en-GB"/>
        </w:rPr>
        <w:t>Mask_PCR_INT00002</w:t>
      </w:r>
      <w:r>
        <w:rPr>
          <w:lang w:val="en-GB"/>
        </w:rPr>
        <w:tab/>
      </w:r>
    </w:p>
    <w:p w14:paraId="75D1E18E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SELECT distinct template_description, template_plant, PART_PLANT</w:t>
      </w:r>
    </w:p>
    <w:p w14:paraId="0FC6EA7E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FROM  sc_lims_dal.av_spec_overview_plant_frame_id a</w:t>
      </w:r>
    </w:p>
    <w:p w14:paraId="5D1E9872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 xml:space="preserve">WHERE a.part_plant = ('ENS') </w:t>
      </w:r>
    </w:p>
    <w:p w14:paraId="79CB41D9" w14:textId="37D5C99B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and   a.frame_id   = ('A_</w:t>
      </w:r>
      <w:r>
        <w:rPr>
          <w:sz w:val="18"/>
          <w:szCs w:val="18"/>
          <w:lang w:val="en-GB"/>
        </w:rPr>
        <w:t>Bead v1</w:t>
      </w:r>
      <w:r w:rsidRPr="005736D1">
        <w:rPr>
          <w:sz w:val="18"/>
          <w:szCs w:val="18"/>
          <w:lang w:val="en-GB"/>
        </w:rPr>
        <w:t xml:space="preserve">') </w:t>
      </w:r>
    </w:p>
    <w:p w14:paraId="05AA2C61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UNION</w:t>
      </w:r>
    </w:p>
    <w:p w14:paraId="6C75332B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SELECT 'No template', null, null</w:t>
      </w:r>
    </w:p>
    <w:p w14:paraId="6738DFB8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order by 1</w:t>
      </w:r>
    </w:p>
    <w:p w14:paraId="4EF2D943" w14:textId="0BEB93A7" w:rsid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;</w:t>
      </w:r>
    </w:p>
    <w:p w14:paraId="1565BEA6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No template</w:t>
      </w:r>
      <w:r w:rsidRPr="005736D1">
        <w:rPr>
          <w:sz w:val="18"/>
          <w:szCs w:val="18"/>
          <w:lang w:val="en-GB"/>
        </w:rPr>
        <w:tab/>
      </w:r>
      <w:r w:rsidRPr="005736D1">
        <w:rPr>
          <w:sz w:val="18"/>
          <w:szCs w:val="18"/>
          <w:lang w:val="en-GB"/>
        </w:rPr>
        <w:tab/>
      </w:r>
    </w:p>
    <w:p w14:paraId="7B4F9B93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PCR - BEAD APEXING SPECIFICATION</w:t>
      </w:r>
      <w:r w:rsidRPr="005736D1">
        <w:rPr>
          <w:sz w:val="18"/>
          <w:szCs w:val="18"/>
          <w:lang w:val="en-GB"/>
        </w:rPr>
        <w:tab/>
        <w:t>GYO</w:t>
      </w:r>
      <w:r w:rsidRPr="005736D1">
        <w:rPr>
          <w:sz w:val="18"/>
          <w:szCs w:val="18"/>
          <w:lang w:val="en-GB"/>
        </w:rPr>
        <w:tab/>
        <w:t>GYO</w:t>
      </w:r>
    </w:p>
    <w:p w14:paraId="38105C3A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PCR - BEAD WINDING SPECIFICATION</w:t>
      </w:r>
      <w:r w:rsidRPr="005736D1">
        <w:rPr>
          <w:sz w:val="18"/>
          <w:szCs w:val="18"/>
          <w:lang w:val="en-GB"/>
        </w:rPr>
        <w:tab/>
        <w:t>GYO</w:t>
      </w:r>
      <w:r w:rsidRPr="005736D1">
        <w:rPr>
          <w:sz w:val="18"/>
          <w:szCs w:val="18"/>
          <w:lang w:val="en-GB"/>
        </w:rPr>
        <w:tab/>
        <w:t>GYO</w:t>
      </w:r>
    </w:p>
    <w:p w14:paraId="66AEE06E" w14:textId="77777777" w:rsidR="005736D1" w:rsidRP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TBR - BEAD APEXING SPECIFICATION</w:t>
      </w:r>
      <w:r w:rsidRPr="005736D1">
        <w:rPr>
          <w:sz w:val="18"/>
          <w:szCs w:val="18"/>
          <w:lang w:val="en-GB"/>
        </w:rPr>
        <w:tab/>
        <w:t>GYO</w:t>
      </w:r>
      <w:r w:rsidRPr="005736D1">
        <w:rPr>
          <w:sz w:val="18"/>
          <w:szCs w:val="18"/>
          <w:lang w:val="en-GB"/>
        </w:rPr>
        <w:tab/>
        <w:t>GYO</w:t>
      </w:r>
    </w:p>
    <w:p w14:paraId="2CB98322" w14:textId="5DE4C11D" w:rsidR="005736D1" w:rsidRDefault="005736D1" w:rsidP="005736D1">
      <w:pPr>
        <w:pStyle w:val="Geenafstand"/>
        <w:rPr>
          <w:sz w:val="18"/>
          <w:szCs w:val="18"/>
          <w:lang w:val="en-GB"/>
        </w:rPr>
      </w:pPr>
      <w:r w:rsidRPr="005736D1">
        <w:rPr>
          <w:sz w:val="18"/>
          <w:szCs w:val="18"/>
          <w:lang w:val="en-GB"/>
        </w:rPr>
        <w:t>TBR - BEAD WINDING SPECIFICATION</w:t>
      </w:r>
      <w:r w:rsidRPr="005736D1">
        <w:rPr>
          <w:sz w:val="18"/>
          <w:szCs w:val="18"/>
          <w:lang w:val="en-GB"/>
        </w:rPr>
        <w:tab/>
        <w:t>GYO</w:t>
      </w:r>
      <w:r w:rsidRPr="005736D1">
        <w:rPr>
          <w:sz w:val="18"/>
          <w:szCs w:val="18"/>
          <w:lang w:val="en-GB"/>
        </w:rPr>
        <w:tab/>
        <w:t>GYO</w:t>
      </w:r>
    </w:p>
    <w:p w14:paraId="191B1953" w14:textId="77777777" w:rsidR="005736D1" w:rsidRDefault="005736D1" w:rsidP="005736D1">
      <w:pPr>
        <w:pStyle w:val="Geenafstand"/>
        <w:rPr>
          <w:sz w:val="18"/>
          <w:szCs w:val="18"/>
          <w:lang w:val="en-GB"/>
        </w:rPr>
      </w:pPr>
    </w:p>
    <w:p w14:paraId="660A2657" w14:textId="77777777" w:rsidR="005736D1" w:rsidRDefault="005736D1" w:rsidP="005736D1">
      <w:pPr>
        <w:pStyle w:val="Geenafstand"/>
        <w:rPr>
          <w:sz w:val="18"/>
          <w:szCs w:val="18"/>
          <w:lang w:val="en-GB"/>
        </w:rPr>
      </w:pPr>
    </w:p>
    <w:p w14:paraId="0E313EC8" w14:textId="72D878A4" w:rsidR="005736D1" w:rsidRDefault="005736D1" w:rsidP="005736D1">
      <w:pPr>
        <w:pStyle w:val="Geenafstand"/>
        <w:rPr>
          <w:sz w:val="18"/>
          <w:szCs w:val="18"/>
        </w:rPr>
      </w:pPr>
      <w:r w:rsidRPr="005736D1">
        <w:rPr>
          <w:sz w:val="18"/>
          <w:szCs w:val="18"/>
        </w:rPr>
        <w:t>Totaal aanwezig zonder selectie o</w:t>
      </w:r>
      <w:r>
        <w:rPr>
          <w:sz w:val="18"/>
          <w:szCs w:val="18"/>
        </w:rPr>
        <w:t>p PLANT:</w:t>
      </w:r>
    </w:p>
    <w:p w14:paraId="0BB39D23" w14:textId="77777777" w:rsidR="005736D1" w:rsidRPr="005736D1" w:rsidRDefault="005736D1" w:rsidP="005736D1">
      <w:pPr>
        <w:pStyle w:val="Geenafstand"/>
        <w:rPr>
          <w:sz w:val="18"/>
          <w:szCs w:val="18"/>
        </w:rPr>
      </w:pPr>
    </w:p>
    <w:p w14:paraId="3D1DC1B4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</w:r>
      <w:r w:rsidRPr="005736D1">
        <w:rPr>
          <w:b/>
          <w:bCs/>
          <w:color w:val="FF0000"/>
          <w:sz w:val="16"/>
          <w:szCs w:val="16"/>
          <w:lang w:val="en-GB"/>
        </w:rPr>
        <w:t>Mask_PCR_INT00002</w:t>
      </w:r>
      <w:r w:rsidRPr="005C404E">
        <w:rPr>
          <w:sz w:val="16"/>
          <w:szCs w:val="16"/>
          <w:lang w:val="en-GB"/>
        </w:rPr>
        <w:tab/>
        <w:t>PCR - BEAD WINDING SPECIFICATION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Gyöngyöshalász</w:t>
      </w:r>
    </w:p>
    <w:p w14:paraId="399CF82C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Mask_PCR_INT00002</w:t>
      </w:r>
      <w:r w:rsidRPr="005C404E">
        <w:rPr>
          <w:sz w:val="16"/>
          <w:szCs w:val="16"/>
          <w:lang w:val="en-GB"/>
        </w:rPr>
        <w:tab/>
        <w:t>PCR - BEAD WINDING SPECIFICATION</w:t>
      </w:r>
      <w:r w:rsidRPr="005C404E">
        <w:rPr>
          <w:sz w:val="16"/>
          <w:szCs w:val="16"/>
          <w:lang w:val="en-GB"/>
        </w:rPr>
        <w:tab/>
      </w:r>
      <w:r w:rsidRPr="005C404E">
        <w:rPr>
          <w:sz w:val="16"/>
          <w:szCs w:val="16"/>
          <w:lang w:val="en-GB"/>
        </w:rPr>
        <w:tab/>
        <w:t>DEV</w:t>
      </w:r>
      <w:r w:rsidRPr="005C404E">
        <w:rPr>
          <w:sz w:val="16"/>
          <w:szCs w:val="16"/>
          <w:lang w:val="en-GB"/>
        </w:rPr>
        <w:tab/>
        <w:t>Development Plant</w:t>
      </w:r>
    </w:p>
    <w:p w14:paraId="55E98B65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Mask_PCR_INT00008</w:t>
      </w:r>
      <w:r w:rsidRPr="005C404E">
        <w:rPr>
          <w:sz w:val="16"/>
          <w:szCs w:val="16"/>
          <w:lang w:val="en-GB"/>
        </w:rPr>
        <w:tab/>
        <w:t>TBR - BEAD WINDING SPECIFICATION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Gyöngyöshalász</w:t>
      </w:r>
    </w:p>
    <w:p w14:paraId="7B95929B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Mask_PCR_INT00008</w:t>
      </w:r>
      <w:r w:rsidRPr="005C404E">
        <w:rPr>
          <w:sz w:val="16"/>
          <w:szCs w:val="16"/>
          <w:lang w:val="en-GB"/>
        </w:rPr>
        <w:tab/>
        <w:t>TBR - BEAD WINDING SPECIFICATION</w:t>
      </w:r>
      <w:r w:rsidRPr="005C404E">
        <w:rPr>
          <w:sz w:val="16"/>
          <w:szCs w:val="16"/>
          <w:lang w:val="en-GB"/>
        </w:rPr>
        <w:tab/>
      </w:r>
      <w:r w:rsidRPr="005C404E">
        <w:rPr>
          <w:sz w:val="16"/>
          <w:szCs w:val="16"/>
          <w:lang w:val="en-GB"/>
        </w:rPr>
        <w:tab/>
        <w:t>DEV</w:t>
      </w:r>
      <w:r w:rsidRPr="005C404E">
        <w:rPr>
          <w:sz w:val="16"/>
          <w:szCs w:val="16"/>
          <w:lang w:val="en-GB"/>
        </w:rPr>
        <w:tab/>
        <w:t>Development Plant</w:t>
      </w:r>
    </w:p>
    <w:p w14:paraId="34263A3F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Mask_TBR_INT00055</w:t>
      </w:r>
      <w:r w:rsidRPr="005C404E">
        <w:rPr>
          <w:sz w:val="16"/>
          <w:szCs w:val="16"/>
          <w:lang w:val="en-GB"/>
        </w:rPr>
        <w:tab/>
        <w:t>TBR - BEAD APEXING SPECIFICATION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Gyöngyöshalász</w:t>
      </w:r>
    </w:p>
    <w:p w14:paraId="39955921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Mask_TBR_INT00055</w:t>
      </w:r>
      <w:r w:rsidRPr="005C404E">
        <w:rPr>
          <w:sz w:val="16"/>
          <w:szCs w:val="16"/>
          <w:lang w:val="en-GB"/>
        </w:rPr>
        <w:tab/>
        <w:t>TBR - BEAD APEXING SPECIFICATION</w:t>
      </w:r>
      <w:r w:rsidRPr="005C404E">
        <w:rPr>
          <w:sz w:val="16"/>
          <w:szCs w:val="16"/>
          <w:lang w:val="en-GB"/>
        </w:rPr>
        <w:tab/>
        <w:t>DEV</w:t>
      </w:r>
      <w:r w:rsidRPr="005C404E">
        <w:rPr>
          <w:sz w:val="16"/>
          <w:szCs w:val="16"/>
          <w:lang w:val="en-GB"/>
        </w:rPr>
        <w:tab/>
        <w:t>DEV</w:t>
      </w:r>
      <w:r w:rsidRPr="005C404E">
        <w:rPr>
          <w:sz w:val="16"/>
          <w:szCs w:val="16"/>
          <w:lang w:val="en-GB"/>
        </w:rPr>
        <w:tab/>
        <w:t>Development Plant</w:t>
      </w:r>
    </w:p>
    <w:p w14:paraId="31892373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Mask_PCR_INT00039</w:t>
      </w:r>
      <w:r w:rsidRPr="005C404E">
        <w:rPr>
          <w:sz w:val="16"/>
          <w:szCs w:val="16"/>
          <w:lang w:val="en-GB"/>
        </w:rPr>
        <w:tab/>
        <w:t>PCR - BEAD APEXING SPECIFICATION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Gyöngyöshalász</w:t>
      </w:r>
    </w:p>
    <w:p w14:paraId="2FDF0FA9" w14:textId="7521D228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A_Bead v1</w:t>
      </w:r>
      <w:r w:rsidRPr="005C404E">
        <w:rPr>
          <w:sz w:val="16"/>
          <w:szCs w:val="16"/>
          <w:lang w:val="en-GB"/>
        </w:rPr>
        <w:tab/>
        <w:t>27.00</w:t>
      </w:r>
      <w:r w:rsidRPr="005C404E">
        <w:rPr>
          <w:sz w:val="16"/>
          <w:szCs w:val="16"/>
          <w:lang w:val="en-GB"/>
        </w:rPr>
        <w:tab/>
        <w:t>Specification of beads</w:t>
      </w:r>
      <w:r w:rsidRPr="005C404E">
        <w:rPr>
          <w:sz w:val="16"/>
          <w:szCs w:val="16"/>
          <w:lang w:val="en-GB"/>
        </w:rPr>
        <w:tab/>
        <w:t>Mask_PCR_INT00039</w:t>
      </w:r>
      <w:r w:rsidRPr="005C404E">
        <w:rPr>
          <w:sz w:val="16"/>
          <w:szCs w:val="16"/>
          <w:lang w:val="en-GB"/>
        </w:rPr>
        <w:tab/>
        <w:t>PCR - BEAD APEXING SPECIFICATION</w:t>
      </w:r>
      <w:r w:rsidRPr="005C404E">
        <w:rPr>
          <w:sz w:val="16"/>
          <w:szCs w:val="16"/>
          <w:lang w:val="en-GB"/>
        </w:rPr>
        <w:tab/>
        <w:t>DEV</w:t>
      </w:r>
      <w:r w:rsidRPr="005C404E">
        <w:rPr>
          <w:sz w:val="16"/>
          <w:szCs w:val="16"/>
          <w:lang w:val="en-GB"/>
        </w:rPr>
        <w:tab/>
        <w:t>DEV</w:t>
      </w:r>
      <w:r w:rsidRPr="005C404E">
        <w:rPr>
          <w:sz w:val="16"/>
          <w:szCs w:val="16"/>
          <w:lang w:val="en-GB"/>
        </w:rPr>
        <w:tab/>
        <w:t>Development Plant</w:t>
      </w:r>
    </w:p>
    <w:p w14:paraId="777E2EFE" w14:textId="77777777" w:rsidR="005C404E" w:rsidRDefault="005C404E" w:rsidP="005C404E">
      <w:pPr>
        <w:ind w:left="-90"/>
        <w:rPr>
          <w:lang w:val="en-GB"/>
        </w:rPr>
      </w:pPr>
    </w:p>
    <w:p w14:paraId="34348E8E" w14:textId="0238F1CD" w:rsidR="005736D1" w:rsidRPr="005736D1" w:rsidRDefault="005736D1" w:rsidP="005736D1">
      <w:pPr>
        <w:ind w:left="-90"/>
        <w:rPr>
          <w:lang w:val="en-GB"/>
        </w:rPr>
      </w:pPr>
      <w:r w:rsidRPr="005736D1">
        <w:rPr>
          <w:lang w:val="en-GB"/>
        </w:rPr>
        <w:t xml:space="preserve">select * from  sc_lims_dal.AV_REQOV_BASE_SELECT_SPECPROP_NW where part_no = </w:t>
      </w:r>
      <w:r>
        <w:rPr>
          <w:lang w:val="en-GB"/>
        </w:rPr>
        <w:t>‘</w:t>
      </w:r>
      <w:r w:rsidRPr="005736D1">
        <w:rPr>
          <w:b/>
          <w:bCs/>
          <w:color w:val="FF0000"/>
          <w:sz w:val="16"/>
          <w:szCs w:val="16"/>
          <w:lang w:val="en-GB"/>
        </w:rPr>
        <w:t>Mask_PCR_INT00002</w:t>
      </w:r>
      <w:r>
        <w:rPr>
          <w:b/>
          <w:bCs/>
          <w:color w:val="FF0000"/>
          <w:sz w:val="16"/>
          <w:szCs w:val="16"/>
          <w:lang w:val="en-GB"/>
        </w:rPr>
        <w:t>’</w:t>
      </w:r>
      <w:r w:rsidRPr="005736D1">
        <w:rPr>
          <w:lang w:val="en-GB"/>
        </w:rPr>
        <w:t xml:space="preserve"> ;</w:t>
      </w:r>
    </w:p>
    <w:p w14:paraId="41D7A8B0" w14:textId="77777777" w:rsidR="005736D1" w:rsidRPr="005736D1" w:rsidRDefault="005736D1" w:rsidP="005736D1">
      <w:pPr>
        <w:ind w:left="-90"/>
        <w:rPr>
          <w:b/>
          <w:bCs/>
          <w:lang w:val="en-GB"/>
        </w:rPr>
      </w:pPr>
    </w:p>
    <w:p w14:paraId="1E971FD9" w14:textId="655D53EF" w:rsidR="00827269" w:rsidRDefault="00A82487" w:rsidP="005C404E">
      <w:pPr>
        <w:ind w:left="-90"/>
        <w:rPr>
          <w:lang w:val="en-GB"/>
        </w:rPr>
      </w:pPr>
      <w:r>
        <w:rPr>
          <w:lang w:val="en-GB"/>
        </w:rPr>
        <w:t>INCL. PROP</w:t>
      </w:r>
    </w:p>
    <w:p w14:paraId="63F7D455" w14:textId="5114B444" w:rsidR="00827269" w:rsidRPr="00827269" w:rsidRDefault="00827269" w:rsidP="005C404E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27269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w:drawing>
          <wp:inline distT="0" distB="0" distL="0" distR="0" wp14:anchorId="0EFEE730" wp14:editId="63CDC7F8">
            <wp:extent cx="5943600" cy="1760220"/>
            <wp:effectExtent l="0" t="0" r="0" b="0"/>
            <wp:docPr id="1038782938" name="Afbeelding 2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82938" name="Afbeelding 2" descr="Afbeelding met tekst, schermopname, lijn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E08E" w14:textId="77777777" w:rsidR="00827269" w:rsidRDefault="00827269" w:rsidP="005C404E">
      <w:pPr>
        <w:ind w:left="-90"/>
        <w:rPr>
          <w:lang w:val="en-GB"/>
        </w:rPr>
      </w:pPr>
    </w:p>
    <w:p w14:paraId="6B0998B8" w14:textId="04CD3F13" w:rsidR="00827269" w:rsidRDefault="005C404E" w:rsidP="005C404E">
      <w:pPr>
        <w:ind w:left="-90"/>
        <w:rPr>
          <w:lang w:val="en-GB"/>
        </w:rPr>
      </w:pPr>
      <w:r>
        <w:rPr>
          <w:lang w:val="en-GB"/>
        </w:rPr>
        <w:t>FRAME-ID:</w:t>
      </w:r>
      <w:r>
        <w:rPr>
          <w:lang w:val="en-GB"/>
        </w:rPr>
        <w:tab/>
        <w:t>A_Innerliner v1</w:t>
      </w:r>
      <w:r>
        <w:rPr>
          <w:lang w:val="en-GB"/>
        </w:rPr>
        <w:tab/>
      </w:r>
      <w:r>
        <w:rPr>
          <w:lang w:val="en-GB"/>
        </w:rPr>
        <w:tab/>
        <w:t>Apollo Innerliner material v1</w:t>
      </w:r>
    </w:p>
    <w:p w14:paraId="5C1A185E" w14:textId="77777777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A_Innerliner v1</w:t>
      </w:r>
      <w:r w:rsidRPr="005C404E">
        <w:rPr>
          <w:sz w:val="16"/>
          <w:szCs w:val="16"/>
          <w:lang w:val="en-GB"/>
        </w:rPr>
        <w:tab/>
        <w:t>23.00</w:t>
      </w:r>
      <w:r w:rsidRPr="005C404E">
        <w:rPr>
          <w:sz w:val="16"/>
          <w:szCs w:val="16"/>
          <w:lang w:val="en-GB"/>
        </w:rPr>
        <w:tab/>
        <w:t>Apollo Innerliner material v1</w:t>
      </w:r>
      <w:r w:rsidRPr="005C404E">
        <w:rPr>
          <w:sz w:val="16"/>
          <w:szCs w:val="16"/>
          <w:lang w:val="en-GB"/>
        </w:rPr>
        <w:tab/>
        <w:t>Mask_PCR_INT00044</w:t>
      </w:r>
      <w:r w:rsidRPr="005C404E">
        <w:rPr>
          <w:sz w:val="16"/>
          <w:szCs w:val="16"/>
          <w:lang w:val="en-GB"/>
        </w:rPr>
        <w:tab/>
        <w:t>PCR INNER LINER / SQUEEGEE SPECIFICATION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Gyöngyöshalász</w:t>
      </w:r>
    </w:p>
    <w:p w14:paraId="0C74CAF0" w14:textId="7025AAD5" w:rsidR="005C404E" w:rsidRPr="005C404E" w:rsidRDefault="005C404E" w:rsidP="005C404E">
      <w:pPr>
        <w:ind w:left="-90"/>
        <w:rPr>
          <w:sz w:val="16"/>
          <w:szCs w:val="16"/>
          <w:lang w:val="en-GB"/>
        </w:rPr>
      </w:pPr>
      <w:r w:rsidRPr="005C404E">
        <w:rPr>
          <w:sz w:val="16"/>
          <w:szCs w:val="16"/>
          <w:lang w:val="en-GB"/>
        </w:rPr>
        <w:t>A_Innerliner v1</w:t>
      </w:r>
      <w:r w:rsidRPr="005C404E">
        <w:rPr>
          <w:sz w:val="16"/>
          <w:szCs w:val="16"/>
          <w:lang w:val="en-GB"/>
        </w:rPr>
        <w:tab/>
        <w:t>23.00</w:t>
      </w:r>
      <w:r w:rsidRPr="005C404E">
        <w:rPr>
          <w:sz w:val="16"/>
          <w:szCs w:val="16"/>
          <w:lang w:val="en-GB"/>
        </w:rPr>
        <w:tab/>
        <w:t>Apollo Innerliner material v1</w:t>
      </w:r>
      <w:r w:rsidRPr="005C404E">
        <w:rPr>
          <w:sz w:val="16"/>
          <w:szCs w:val="16"/>
          <w:lang w:val="en-GB"/>
        </w:rPr>
        <w:tab/>
        <w:t>Mask_TBR_INT00050</w:t>
      </w:r>
      <w:r w:rsidRPr="005C404E">
        <w:rPr>
          <w:sz w:val="16"/>
          <w:szCs w:val="16"/>
          <w:lang w:val="en-GB"/>
        </w:rPr>
        <w:tab/>
        <w:t xml:space="preserve">TBR - RHL EXTRUDER SPECIFICATION 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GYO</w:t>
      </w:r>
      <w:r w:rsidRPr="005C404E">
        <w:rPr>
          <w:sz w:val="16"/>
          <w:szCs w:val="16"/>
          <w:lang w:val="en-GB"/>
        </w:rPr>
        <w:tab/>
        <w:t>Gyöngyöshalász</w:t>
      </w:r>
    </w:p>
    <w:p w14:paraId="6EDE6528" w14:textId="77777777" w:rsidR="005C404E" w:rsidRDefault="005C404E" w:rsidP="005C404E">
      <w:pPr>
        <w:ind w:left="-90"/>
        <w:rPr>
          <w:lang w:val="en-GB"/>
        </w:rPr>
      </w:pPr>
    </w:p>
    <w:p w14:paraId="03A99C5A" w14:textId="77777777" w:rsidR="00827269" w:rsidRDefault="00827269" w:rsidP="005C404E">
      <w:pPr>
        <w:ind w:left="-90"/>
        <w:rPr>
          <w:lang w:val="en-GB"/>
        </w:rPr>
      </w:pPr>
    </w:p>
    <w:p w14:paraId="6F4E5C21" w14:textId="17F3C812" w:rsidR="007D55D6" w:rsidRDefault="007D55D6" w:rsidP="005C404E">
      <w:pPr>
        <w:ind w:left="-90"/>
        <w:rPr>
          <w:lang w:val="en-GB"/>
        </w:rPr>
      </w:pPr>
      <w:r>
        <w:rPr>
          <w:lang w:val="en-GB"/>
        </w:rPr>
        <w:t>Result:</w:t>
      </w:r>
    </w:p>
    <w:p w14:paraId="7B2EB864" w14:textId="77777777" w:rsidR="005E27D6" w:rsidRPr="005E27D6" w:rsidRDefault="005E27D6" w:rsidP="005E27D6">
      <w:pPr>
        <w:pStyle w:val="Normaalweb"/>
        <w:rPr>
          <w:lang w:val="en-GB"/>
        </w:rPr>
      </w:pPr>
      <w:r w:rsidRPr="005E27D6">
        <w:rPr>
          <w:rStyle w:val="fui-styledtext"/>
          <w:rFonts w:eastAsiaTheme="majorEastAsia"/>
          <w:lang w:val="en-GB"/>
        </w:rPr>
        <w:t>Nanthakumar</w:t>
      </w:r>
      <w:r w:rsidRPr="005E27D6">
        <w:rPr>
          <w:lang w:val="en-GB"/>
        </w:rPr>
        <w:t> </w:t>
      </w:r>
      <w:r w:rsidRPr="005E27D6">
        <w:rPr>
          <w:rStyle w:val="fui-styledtext"/>
          <w:rFonts w:eastAsiaTheme="majorEastAsia"/>
          <w:lang w:val="en-GB"/>
        </w:rPr>
        <w:t>JJ</w:t>
      </w:r>
      <w:r w:rsidRPr="005E27D6">
        <w:rPr>
          <w:lang w:val="en-GB"/>
        </w:rPr>
        <w:t xml:space="preserve"> : In my opinion, The views and structure for new Athena2.0 report is working as expected. Template/part-no </w:t>
      </w:r>
      <w:r w:rsidRPr="005E27D6">
        <w:rPr>
          <w:rStyle w:val="Zwaar"/>
          <w:rFonts w:eastAsiaTheme="majorEastAsia"/>
          <w:color w:val="CD5937"/>
          <w:lang w:val="en-GB"/>
        </w:rPr>
        <w:t>Mask_PCR_INT00002 </w:t>
      </w:r>
      <w:r w:rsidRPr="005E27D6">
        <w:rPr>
          <w:lang w:val="en-GB"/>
        </w:rPr>
        <w:t xml:space="preserve"> is related to GYO as you proved in the meeting.  The only thing i cannot explain is why the current Athena-report is only showing the BOM-structure and not also the template-properties related to the selected template. </w:t>
      </w:r>
    </w:p>
    <w:p w14:paraId="4A64D714" w14:textId="77777777" w:rsidR="005E27D6" w:rsidRPr="005E27D6" w:rsidRDefault="005E27D6" w:rsidP="005E27D6">
      <w:pPr>
        <w:pStyle w:val="Normaalweb"/>
        <w:rPr>
          <w:lang w:val="en-GB"/>
        </w:rPr>
      </w:pPr>
      <w:r w:rsidRPr="005E27D6">
        <w:rPr>
          <w:lang w:val="en-GB"/>
        </w:rPr>
        <w:t>However, as you can see in View sc_lims_dal.av_spec_overview_plant_frame_id for this frame-id there are also some records from the Development-plant for which no template-plant exists. May be, those records affects the current Athena-report, i don't know. But it isn't logical, and i cannot explain why the current report is acting the way it does. </w:t>
      </w:r>
    </w:p>
    <w:p w14:paraId="199BF2C2" w14:textId="77777777" w:rsidR="005E27D6" w:rsidRPr="005E27D6" w:rsidRDefault="005E27D6" w:rsidP="005E27D6">
      <w:pPr>
        <w:pStyle w:val="Normaalweb"/>
        <w:rPr>
          <w:lang w:val="en-GB"/>
        </w:rPr>
      </w:pPr>
      <w:r w:rsidRPr="005E27D6">
        <w:rPr>
          <w:lang w:val="en-GB"/>
        </w:rPr>
        <w:t>So my current conclusion will be, to develop the new Athena2.0-report the way as currently designed. In this case we are also going to show the template-properties for plant=GYO.</w:t>
      </w:r>
    </w:p>
    <w:p w14:paraId="546FE5C0" w14:textId="77777777" w:rsidR="00827269" w:rsidRDefault="00827269" w:rsidP="005C404E">
      <w:pPr>
        <w:ind w:left="-90"/>
        <w:rPr>
          <w:lang w:val="en-GB"/>
        </w:rPr>
      </w:pPr>
    </w:p>
    <w:p w14:paraId="0AD713EF" w14:textId="77777777" w:rsidR="005E27D6" w:rsidRDefault="005E27D6" w:rsidP="005C404E">
      <w:pPr>
        <w:ind w:left="-90"/>
        <w:rPr>
          <w:lang w:val="en-GB"/>
        </w:rPr>
      </w:pPr>
    </w:p>
    <w:p w14:paraId="27F5FD7E" w14:textId="77777777" w:rsidR="005E27D6" w:rsidRDefault="005E27D6" w:rsidP="005C404E">
      <w:pPr>
        <w:ind w:left="-90"/>
        <w:rPr>
          <w:lang w:val="en-GB"/>
        </w:rPr>
      </w:pPr>
    </w:p>
    <w:p w14:paraId="669F97A4" w14:textId="77777777" w:rsidR="005E27D6" w:rsidRPr="00827269" w:rsidRDefault="005E27D6" w:rsidP="005C404E">
      <w:pPr>
        <w:ind w:left="-90"/>
        <w:rPr>
          <w:lang w:val="en-GB"/>
        </w:rPr>
      </w:pPr>
    </w:p>
    <w:sectPr w:rsidR="005E27D6" w:rsidRPr="00827269" w:rsidSect="005C404E">
      <w:pgSz w:w="12240" w:h="15840"/>
      <w:pgMar w:top="1440" w:right="270" w:bottom="14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9"/>
    <w:rsid w:val="00115B05"/>
    <w:rsid w:val="005736D1"/>
    <w:rsid w:val="005C404E"/>
    <w:rsid w:val="005E27D6"/>
    <w:rsid w:val="007D55D6"/>
    <w:rsid w:val="00827269"/>
    <w:rsid w:val="00A82487"/>
    <w:rsid w:val="00C9357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02E6"/>
  <w15:chartTrackingRefBased/>
  <w15:docId w15:val="{21752291-AE90-4483-BE10-19E631DD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2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272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2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72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72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272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272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27269"/>
    <w:rPr>
      <w:rFonts w:eastAsiaTheme="majorEastAsia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7269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72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72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72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72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2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2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272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272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27269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272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27269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27269"/>
    <w:rPr>
      <w:b/>
      <w:bCs/>
      <w:smallCaps/>
      <w:color w:val="365F91" w:themeColor="accent1" w:themeShade="BF"/>
      <w:spacing w:val="5"/>
    </w:rPr>
  </w:style>
  <w:style w:type="character" w:customStyle="1" w:styleId="fui-primitive">
    <w:name w:val="fui-primitive"/>
    <w:basedOn w:val="Standaardalinea-lettertype"/>
    <w:rsid w:val="00827269"/>
  </w:style>
  <w:style w:type="character" w:customStyle="1" w:styleId="tzoo9c0">
    <w:name w:val="___tzoo9c0"/>
    <w:basedOn w:val="Standaardalinea-lettertype"/>
    <w:rsid w:val="00827269"/>
  </w:style>
  <w:style w:type="character" w:customStyle="1" w:styleId="zdc0fu0">
    <w:name w:val="___zdc0fu0"/>
    <w:basedOn w:val="Standaardalinea-lettertype"/>
    <w:rsid w:val="00827269"/>
  </w:style>
  <w:style w:type="character" w:customStyle="1" w:styleId="fui-chatmessagecompactauthor">
    <w:name w:val="fui-chatmessagecompact__author"/>
    <w:basedOn w:val="Standaardalinea-lettertype"/>
    <w:rsid w:val="00827269"/>
  </w:style>
  <w:style w:type="paragraph" w:styleId="Normaalweb">
    <w:name w:val="Normal (Web)"/>
    <w:basedOn w:val="Standaard"/>
    <w:uiPriority w:val="99"/>
    <w:semiHidden/>
    <w:unhideWhenUsed/>
    <w:rsid w:val="0082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827269"/>
    <w:rPr>
      <w:b/>
      <w:bCs/>
    </w:rPr>
  </w:style>
  <w:style w:type="character" w:customStyle="1" w:styleId="fui-styledtext">
    <w:name w:val="fui-styledtext"/>
    <w:basedOn w:val="Standaardalinea-lettertype"/>
    <w:rsid w:val="00827269"/>
  </w:style>
  <w:style w:type="paragraph" w:styleId="Geenafstand">
    <w:name w:val="No Spacing"/>
    <w:uiPriority w:val="1"/>
    <w:qFormat/>
    <w:rsid w:val="00573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2024-04-11T10:17:00Z</dcterms:created>
  <dcterms:modified xsi:type="dcterms:W3CDTF">2024-04-11T12:11:00Z</dcterms:modified>
</cp:coreProperties>
</file>