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BD0A" w14:textId="188A5A4F" w:rsidR="00115B05" w:rsidRPr="00AE4C32" w:rsidRDefault="00AE4C32">
      <w:pPr>
        <w:rPr>
          <w:sz w:val="18"/>
          <w:szCs w:val="18"/>
        </w:rPr>
      </w:pPr>
      <w:r w:rsidRPr="00AE4C32">
        <w:rPr>
          <w:sz w:val="18"/>
          <w:szCs w:val="18"/>
        </w:rPr>
        <w:t>https://aws.amazon.com/redshift/pricing/</w:t>
      </w:r>
    </w:p>
    <w:p w14:paraId="171FD74C" w14:textId="77777777" w:rsidR="00AE4C32" w:rsidRPr="00AE4C32" w:rsidRDefault="00AE4C32" w:rsidP="00AE4C32">
      <w:pPr>
        <w:spacing w:before="225"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Overview</w:t>
      </w:r>
    </w:p>
    <w:p w14:paraId="3B934B7D"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With Amazon Redshift, you can start small at $0.25 per hour and scale up to petabytes of data and thousands of concurrent users. Choose what is right for your business needs, with the ability to grow storage without over-provisioning compute or storage. With provisioned Amazon Redshift, you can choose On-Demand Instances and pay for your database by the hour with no long-term commitments or upfront fees, or choose Reserved Instances for additional savings. Alternatively, Amazon Redshift Serverless (preview) allows you to pay for usage by automatically starting up, shutting down, and scaling capacity up or down based on your application's needs, so you pay only for capacity consumed while processing the workload.</w:t>
      </w:r>
    </w:p>
    <w:p w14:paraId="1CC3BBD3"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What to expect with provisioned Amazon Redshift:</w:t>
      </w:r>
    </w:p>
    <w:p w14:paraId="1C095716"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First, learn more about node types so you can choose the best cluster configuration for your needs. You can quickly scale your cluster, pause and resume the cluster, and switch between node types with a single API call or a few clicks in the Redshift console. You’ll see on-demand pricing before making your selection, and later you can purchase reserved nodes for significant discounts.</w:t>
      </w:r>
    </w:p>
    <w:p w14:paraId="2D5E9AC5"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Once you make your selection, you may wish to use Elastic Resize to easily adjust the amount of provisioned compute capacity within minutes for steady-state processing. With Resize Scheduler, you can add and remove nodes on a daily or weekly basis to optimize cost and get the best performance. For dynamic workloads, you can use Concurrency Scaling to automatically provision additional compute capacity and pay only for what you use on a per-second basis after exhausting the free credits (see  </w:t>
      </w:r>
      <w:hyperlink r:id="rId5" w:anchor="Concurrency_Scaling_pricing" w:history="1">
        <w:r w:rsidRPr="00AE4C32">
          <w:rPr>
            <w:rFonts w:ascii="Helvetica" w:eastAsia="Times New Roman" w:hAnsi="Helvetica" w:cs="Helvetica"/>
            <w:color w:val="007EB9"/>
            <w:sz w:val="18"/>
            <w:szCs w:val="18"/>
            <w:u w:val="single"/>
            <w:lang w:val="en-GB" w:eastAsia="nl-NL"/>
          </w:rPr>
          <w:t>Concurrency Scaling pricing</w:t>
        </w:r>
      </w:hyperlink>
      <w:r w:rsidRPr="00AE4C32">
        <w:rPr>
          <w:rFonts w:ascii="Helvetica" w:eastAsia="Times New Roman" w:hAnsi="Helvetica" w:cs="Helvetica"/>
          <w:color w:val="333333"/>
          <w:sz w:val="18"/>
          <w:szCs w:val="18"/>
          <w:lang w:val="en-GB" w:eastAsia="nl-NL"/>
        </w:rPr>
        <w:t>).</w:t>
      </w:r>
    </w:p>
    <w:p w14:paraId="21643EC0" w14:textId="77777777" w:rsidR="00AE4C32" w:rsidRPr="00AE4C32" w:rsidRDefault="00AE4C32" w:rsidP="00AE4C32">
      <w:pPr>
        <w:shd w:val="clear" w:color="auto" w:fill="FAFAFA"/>
        <w:spacing w:after="0" w:line="240" w:lineRule="auto"/>
        <w:rPr>
          <w:rFonts w:ascii="Times New Roman" w:eastAsia="Times New Roman" w:hAnsi="Times New Roman" w:cs="Times New Roman"/>
          <w:color w:val="007EB9"/>
          <w:sz w:val="18"/>
          <w:szCs w:val="18"/>
          <w:lang w:val="en-GB" w:eastAsia="nl-NL"/>
        </w:rPr>
      </w:pPr>
      <w:r w:rsidRPr="00AE4C32">
        <w:rPr>
          <w:rFonts w:ascii="Helvetica" w:eastAsia="Times New Roman" w:hAnsi="Helvetica" w:cs="Helvetica"/>
          <w:color w:val="333333"/>
          <w:sz w:val="18"/>
          <w:szCs w:val="18"/>
          <w:lang w:eastAsia="nl-NL"/>
        </w:rPr>
        <w:fldChar w:fldCharType="begin"/>
      </w:r>
      <w:r w:rsidRPr="00AE4C32">
        <w:rPr>
          <w:rFonts w:ascii="Helvetica" w:eastAsia="Times New Roman" w:hAnsi="Helvetica" w:cs="Helvetica"/>
          <w:color w:val="333333"/>
          <w:sz w:val="18"/>
          <w:szCs w:val="18"/>
          <w:lang w:val="en-GB" w:eastAsia="nl-NL"/>
        </w:rPr>
        <w:instrText xml:space="preserve"> HYPERLINK "https://calculator.aws/" \l "/createCalculator/Redshift" \t "_blank" </w:instrText>
      </w:r>
      <w:r w:rsidRPr="00AE4C32">
        <w:rPr>
          <w:rFonts w:ascii="Helvetica" w:eastAsia="Times New Roman" w:hAnsi="Helvetica" w:cs="Helvetica"/>
          <w:color w:val="333333"/>
          <w:sz w:val="18"/>
          <w:szCs w:val="18"/>
          <w:lang w:eastAsia="nl-NL"/>
        </w:rPr>
        <w:fldChar w:fldCharType="separate"/>
      </w:r>
    </w:p>
    <w:p w14:paraId="1FCD40C2" w14:textId="77777777" w:rsidR="00AE4C32" w:rsidRPr="00AE4C32" w:rsidRDefault="00AE4C32" w:rsidP="00AE4C32">
      <w:pPr>
        <w:shd w:val="clear" w:color="auto" w:fill="FAFAFA"/>
        <w:spacing w:before="225" w:after="225" w:line="240" w:lineRule="auto"/>
        <w:outlineLvl w:val="2"/>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AWS Pricing Calculator</w:t>
      </w:r>
    </w:p>
    <w:p w14:paraId="6E8A21B9" w14:textId="0013D6BF" w:rsidR="00AE4C32" w:rsidRPr="00AE4C32" w:rsidRDefault="00AE4C32" w:rsidP="00AE4C32">
      <w:pPr>
        <w:shd w:val="clear" w:color="auto" w:fill="FAFAFA"/>
        <w:spacing w:line="240" w:lineRule="auto"/>
        <w:rPr>
          <w:rFonts w:ascii="Helvetica" w:eastAsia="Times New Roman" w:hAnsi="Helvetica" w:cs="Helvetica"/>
          <w:color w:val="007EB9"/>
          <w:sz w:val="18"/>
          <w:szCs w:val="18"/>
          <w:lang w:val="en-GB" w:eastAsia="nl-NL"/>
        </w:rPr>
      </w:pPr>
      <w:r w:rsidRPr="00AE4C32">
        <w:rPr>
          <w:rFonts w:ascii="Helvetica" w:eastAsia="Times New Roman" w:hAnsi="Helvetica" w:cs="Helvetica"/>
          <w:color w:val="232F3E"/>
          <w:sz w:val="18"/>
          <w:szCs w:val="18"/>
          <w:lang w:val="en-GB" w:eastAsia="nl-NL"/>
        </w:rPr>
        <w:t>Calculate your Amazon Redshift and architecture cost in a single estimate.</w:t>
      </w:r>
      <w:r w:rsidRPr="00AE4C32">
        <w:rPr>
          <w:rFonts w:ascii="Helvetica" w:eastAsia="Times New Roman" w:hAnsi="Helvetica" w:cs="Helvetica"/>
          <w:color w:val="232F3E"/>
          <w:sz w:val="18"/>
          <w:szCs w:val="18"/>
          <w:lang w:val="en-GB" w:eastAsia="nl-NL"/>
        </w:rPr>
        <w:br/>
      </w:r>
      <w:r w:rsidRPr="00AE4C32">
        <w:rPr>
          <w:rFonts w:ascii="Helvetica" w:eastAsia="Times New Roman" w:hAnsi="Helvetica" w:cs="Helvetica"/>
          <w:color w:val="007EB9"/>
          <w:sz w:val="18"/>
          <w:szCs w:val="18"/>
          <w:lang w:val="en-GB" w:eastAsia="nl-NL"/>
        </w:rPr>
        <w:t>Create your custom estimate now »</w:t>
      </w:r>
    </w:p>
    <w:p w14:paraId="443C9E95" w14:textId="77777777" w:rsidR="00AE4C32" w:rsidRPr="00AE4C32" w:rsidRDefault="00AE4C32" w:rsidP="00AE4C32">
      <w:pPr>
        <w:shd w:val="clear" w:color="auto" w:fill="FAFAFA"/>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eastAsia="nl-NL"/>
        </w:rPr>
        <w:fldChar w:fldCharType="end"/>
      </w:r>
    </w:p>
    <w:p w14:paraId="649C9504"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Amazon Redshift node types</w:t>
      </w:r>
    </w:p>
    <w:p w14:paraId="42305918" w14:textId="77777777" w:rsidR="00E658D3"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xml:space="preserve">Amazon Redshift offers different node types to accommodate your workloads, and we </w:t>
      </w:r>
      <w:r w:rsidRPr="00AE4C32">
        <w:rPr>
          <w:rFonts w:ascii="Helvetica" w:eastAsia="Times New Roman" w:hAnsi="Helvetica" w:cs="Helvetica"/>
          <w:color w:val="FF0000"/>
          <w:sz w:val="18"/>
          <w:szCs w:val="18"/>
          <w:lang w:val="en-GB" w:eastAsia="nl-NL"/>
        </w:rPr>
        <w:t xml:space="preserve">recommend choosing </w:t>
      </w:r>
      <w:r w:rsidRPr="00AE4C32">
        <w:rPr>
          <w:rFonts w:ascii="Helvetica" w:eastAsia="Times New Roman" w:hAnsi="Helvetica" w:cs="Helvetica"/>
          <w:color w:val="333333"/>
          <w:sz w:val="18"/>
          <w:szCs w:val="18"/>
          <w:lang w:val="en-GB" w:eastAsia="nl-NL"/>
        </w:rPr>
        <w:t xml:space="preserve">RA3 or </w:t>
      </w:r>
      <w:r w:rsidRPr="00AE4C32">
        <w:rPr>
          <w:rFonts w:ascii="Helvetica" w:eastAsia="Times New Roman" w:hAnsi="Helvetica" w:cs="Helvetica"/>
          <w:b/>
          <w:bCs/>
          <w:color w:val="FF0000"/>
          <w:sz w:val="18"/>
          <w:szCs w:val="18"/>
          <w:lang w:val="en-GB" w:eastAsia="nl-NL"/>
        </w:rPr>
        <w:t>DC2</w:t>
      </w:r>
      <w:r w:rsidRPr="00AE4C32">
        <w:rPr>
          <w:rFonts w:ascii="Helvetica" w:eastAsia="Times New Roman" w:hAnsi="Helvetica" w:cs="Helvetica"/>
          <w:color w:val="333333"/>
          <w:sz w:val="18"/>
          <w:szCs w:val="18"/>
          <w:lang w:val="en-GB" w:eastAsia="nl-NL"/>
        </w:rPr>
        <w:t xml:space="preserve"> depending on the required performance, data size, and growth. Amazon Redshift Serverless (preview) automatically provisions the appropriate resources required to service the workload so you don’t need to choose a node type.</w:t>
      </w:r>
      <w:r w:rsidRPr="00AE4C32">
        <w:rPr>
          <w:rFonts w:ascii="Helvetica" w:eastAsia="Times New Roman" w:hAnsi="Helvetica" w:cs="Helvetica"/>
          <w:color w:val="333333"/>
          <w:sz w:val="18"/>
          <w:szCs w:val="18"/>
          <w:lang w:val="en-GB" w:eastAsia="nl-NL"/>
        </w:rPr>
        <w:br/>
      </w:r>
      <w:r w:rsidRPr="00AE4C32">
        <w:rPr>
          <w:rFonts w:ascii="Helvetica" w:eastAsia="Times New Roman" w:hAnsi="Helvetica" w:cs="Helvetica"/>
          <w:color w:val="333333"/>
          <w:sz w:val="18"/>
          <w:szCs w:val="18"/>
          <w:lang w:val="en-GB" w:eastAsia="nl-NL"/>
        </w:rPr>
        <w:br/>
        <w:t>RA3 nodes with managed storage allow you to optimize your data warehouse by scaling and paying for compute and managed storage independently. With RA3, you choose the number of nodes based on your performance requirements and pay only for the managed storage you use. You should size your RA3 cluster based on the amount of data you process daily.</w:t>
      </w:r>
      <w:r w:rsidRPr="00AE4C32">
        <w:rPr>
          <w:rFonts w:ascii="Helvetica" w:eastAsia="Times New Roman" w:hAnsi="Helvetica" w:cs="Helvetica"/>
          <w:color w:val="333333"/>
          <w:sz w:val="18"/>
          <w:szCs w:val="18"/>
          <w:lang w:val="en-GB" w:eastAsia="nl-NL"/>
        </w:rPr>
        <w:br/>
      </w:r>
      <w:r w:rsidRPr="00AE4C32">
        <w:rPr>
          <w:rFonts w:ascii="Helvetica" w:eastAsia="Times New Roman" w:hAnsi="Helvetica" w:cs="Helvetica"/>
          <w:color w:val="333333"/>
          <w:sz w:val="18"/>
          <w:szCs w:val="18"/>
          <w:lang w:val="en-GB" w:eastAsia="nl-NL"/>
        </w:rPr>
        <w:br/>
      </w:r>
      <w:r w:rsidRPr="00AE4C32">
        <w:rPr>
          <w:rFonts w:ascii="Helvetica" w:eastAsia="Times New Roman" w:hAnsi="Helvetica" w:cs="Helvetica"/>
          <w:b/>
          <w:bCs/>
          <w:color w:val="FF0000"/>
          <w:sz w:val="18"/>
          <w:szCs w:val="18"/>
          <w:lang w:val="en-GB" w:eastAsia="nl-NL"/>
        </w:rPr>
        <w:t>Redshift Managed Storage (RMS)</w:t>
      </w:r>
      <w:r w:rsidRPr="00AE4C32">
        <w:rPr>
          <w:rFonts w:ascii="Helvetica" w:eastAsia="Times New Roman" w:hAnsi="Helvetica" w:cs="Helvetica"/>
          <w:color w:val="FF0000"/>
          <w:sz w:val="18"/>
          <w:szCs w:val="18"/>
          <w:lang w:val="en-GB" w:eastAsia="nl-NL"/>
        </w:rPr>
        <w:t xml:space="preserve"> uses large, high-performance solid-state drives (SSDs) in each RA3 node for fast local storage and Amazon Simple Storage Service (Amazon S3) for longer-term durable storage</w:t>
      </w:r>
      <w:r w:rsidRPr="00AE4C32">
        <w:rPr>
          <w:rFonts w:ascii="Helvetica" w:eastAsia="Times New Roman" w:hAnsi="Helvetica" w:cs="Helvetica"/>
          <w:color w:val="333333"/>
          <w:sz w:val="18"/>
          <w:szCs w:val="18"/>
          <w:lang w:val="en-GB" w:eastAsia="nl-NL"/>
        </w:rPr>
        <w:t>. If the data in a node grows beyond the size of the large local SSDs, RMS automatically offloads that data to Amazon S3. You pay the same low rate for RMS regardless of whether the data resides in high-performance SSDs or in Amazon S3. For workloads requiring ever-growing storage, managed storage lets you automatically scale your data warehouse storage capacity without adding and paying for additional nodes.</w:t>
      </w:r>
      <w:r w:rsidRPr="00AE4C32">
        <w:rPr>
          <w:rFonts w:ascii="Helvetica" w:eastAsia="Times New Roman" w:hAnsi="Helvetica" w:cs="Helvetica"/>
          <w:color w:val="333333"/>
          <w:sz w:val="18"/>
          <w:szCs w:val="18"/>
          <w:lang w:val="en-GB" w:eastAsia="nl-NL"/>
        </w:rPr>
        <w:br/>
      </w:r>
      <w:r w:rsidRPr="00AE4C32">
        <w:rPr>
          <w:rFonts w:ascii="Helvetica" w:eastAsia="Times New Roman" w:hAnsi="Helvetica" w:cs="Helvetica"/>
          <w:color w:val="333333"/>
          <w:sz w:val="18"/>
          <w:szCs w:val="18"/>
          <w:lang w:val="en-GB" w:eastAsia="nl-NL"/>
        </w:rPr>
        <w:br/>
      </w:r>
      <w:r w:rsidRPr="00AE4C32">
        <w:rPr>
          <w:rFonts w:ascii="Helvetica" w:eastAsia="Times New Roman" w:hAnsi="Helvetica" w:cs="Helvetica"/>
          <w:color w:val="FF0000"/>
          <w:sz w:val="18"/>
          <w:szCs w:val="18"/>
          <w:lang w:val="en-GB" w:eastAsia="nl-NL"/>
        </w:rPr>
        <w:t>DC2 nodes enable compute-intensive data warehouses with local SSD storage included. Choose the number of nodes you need based on data size and performance requirements. DC2 nodes store your data locally for high performance, and as the data size grows, you can add more compute nodes to increase the storage capacity of the cluster.</w:t>
      </w:r>
      <w:r w:rsidRPr="00AE4C32">
        <w:rPr>
          <w:rFonts w:ascii="Helvetica" w:eastAsia="Times New Roman" w:hAnsi="Helvetica" w:cs="Helvetica"/>
          <w:color w:val="333333"/>
          <w:sz w:val="18"/>
          <w:szCs w:val="18"/>
          <w:lang w:val="en-GB" w:eastAsia="nl-NL"/>
        </w:rPr>
        <w:t xml:space="preserve"> </w:t>
      </w:r>
      <w:r w:rsidR="00E658D3">
        <w:rPr>
          <w:rFonts w:ascii="Helvetica" w:eastAsia="Times New Roman" w:hAnsi="Helvetica" w:cs="Helvetica"/>
          <w:color w:val="333333"/>
          <w:sz w:val="18"/>
          <w:szCs w:val="18"/>
          <w:lang w:val="en-GB" w:eastAsia="nl-NL"/>
        </w:rPr>
        <w:br/>
      </w:r>
    </w:p>
    <w:p w14:paraId="660DA0F4" w14:textId="486412C1" w:rsidR="00AE4C32" w:rsidRPr="00AE4C32" w:rsidRDefault="00AE4C32" w:rsidP="00AE4C32">
      <w:pPr>
        <w:spacing w:line="240" w:lineRule="auto"/>
        <w:rPr>
          <w:rFonts w:ascii="Helvetica" w:eastAsia="Times New Roman" w:hAnsi="Helvetica" w:cs="Helvetica"/>
          <w:b/>
          <w:bCs/>
          <w:color w:val="FF0000"/>
          <w:sz w:val="18"/>
          <w:szCs w:val="18"/>
          <w:lang w:val="en-GB" w:eastAsia="nl-NL"/>
        </w:rPr>
      </w:pPr>
      <w:r w:rsidRPr="00AE4C32">
        <w:rPr>
          <w:rFonts w:ascii="Helvetica" w:eastAsia="Times New Roman" w:hAnsi="Helvetica" w:cs="Helvetica"/>
          <w:b/>
          <w:bCs/>
          <w:color w:val="FF0000"/>
          <w:sz w:val="18"/>
          <w:szCs w:val="18"/>
          <w:lang w:val="en-GB" w:eastAsia="nl-NL"/>
        </w:rPr>
        <w:t>For datasets under 1 TB uncompressed, we recommend DC2 node types for the best performance at the lowest price. If you expect your data to grow, we recommend using RA3 nodes so you can size compute and storage independently to achieve the best price and performance.</w:t>
      </w:r>
    </w:p>
    <w:p w14:paraId="33E49D10"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lastRenderedPageBreak/>
        <w:t>Redshift capabilities with pay-as-you-go pricing</w:t>
      </w:r>
    </w:p>
    <w:p w14:paraId="646A4248" w14:textId="77777777" w:rsidR="00AE4C32" w:rsidRPr="00AE4C32" w:rsidRDefault="00AE4C32" w:rsidP="00AE4C32">
      <w:pPr>
        <w:numPr>
          <w:ilvl w:val="0"/>
          <w:numId w:val="1"/>
        </w:numPr>
        <w:spacing w:before="100" w:beforeAutospacing="1" w:after="150" w:line="240" w:lineRule="auto"/>
        <w:ind w:left="600"/>
        <w:rPr>
          <w:rFonts w:ascii="Helvetica" w:eastAsia="Times New Roman" w:hAnsi="Helvetica" w:cs="Helvetica"/>
          <w:color w:val="333333"/>
          <w:sz w:val="18"/>
          <w:szCs w:val="18"/>
          <w:lang w:val="en-GB" w:eastAsia="nl-NL"/>
        </w:rPr>
      </w:pPr>
      <w:hyperlink r:id="rId6" w:anchor="Amazon_Redshift_Spectrum_pricing" w:history="1">
        <w:r w:rsidRPr="00AE4C32">
          <w:rPr>
            <w:rFonts w:ascii="Helvetica" w:eastAsia="Times New Roman" w:hAnsi="Helvetica" w:cs="Helvetica"/>
            <w:color w:val="007EB9"/>
            <w:sz w:val="18"/>
            <w:szCs w:val="18"/>
            <w:u w:val="single"/>
            <w:lang w:val="en-GB" w:eastAsia="nl-NL"/>
          </w:rPr>
          <w:t>Amazon Redshift node types</w:t>
        </w:r>
      </w:hyperlink>
      <w:r w:rsidRPr="00AE4C32">
        <w:rPr>
          <w:rFonts w:ascii="Helvetica" w:eastAsia="Times New Roman" w:hAnsi="Helvetica" w:cs="Helvetica"/>
          <w:color w:val="333333"/>
          <w:sz w:val="18"/>
          <w:szCs w:val="18"/>
          <w:lang w:val="en-GB" w:eastAsia="nl-NL"/>
        </w:rPr>
        <w:t>: Choose the best cluster configuration and node type for your needs, and can pay for capacity by the hour with Amazon Redshift on-demand pricing. When you choose on-demand pricing, you can use the </w:t>
      </w:r>
      <w:hyperlink r:id="rId7" w:history="1">
        <w:r w:rsidRPr="00AE4C32">
          <w:rPr>
            <w:rFonts w:ascii="Helvetica" w:eastAsia="Times New Roman" w:hAnsi="Helvetica" w:cs="Helvetica"/>
            <w:color w:val="007EB9"/>
            <w:sz w:val="18"/>
            <w:szCs w:val="18"/>
            <w:u w:val="single"/>
            <w:lang w:val="en-GB" w:eastAsia="nl-NL"/>
          </w:rPr>
          <w:t>pause and resume</w:t>
        </w:r>
      </w:hyperlink>
      <w:r w:rsidRPr="00AE4C32">
        <w:rPr>
          <w:rFonts w:ascii="Helvetica" w:eastAsia="Times New Roman" w:hAnsi="Helvetica" w:cs="Helvetica"/>
          <w:color w:val="333333"/>
          <w:sz w:val="18"/>
          <w:szCs w:val="18"/>
          <w:lang w:val="en-GB" w:eastAsia="nl-NL"/>
        </w:rPr>
        <w:t> feature to suspend on-demand billing when a cluster is not in use. You can also choose </w:t>
      </w:r>
      <w:hyperlink r:id="rId8" w:history="1">
        <w:r w:rsidRPr="00AE4C32">
          <w:rPr>
            <w:rFonts w:ascii="Helvetica" w:eastAsia="Times New Roman" w:hAnsi="Helvetica" w:cs="Helvetica"/>
            <w:color w:val="007EB9"/>
            <w:sz w:val="18"/>
            <w:szCs w:val="18"/>
            <w:u w:val="single"/>
            <w:lang w:val="en-GB" w:eastAsia="nl-NL"/>
          </w:rPr>
          <w:t>Reserved Instances</w:t>
        </w:r>
      </w:hyperlink>
      <w:r w:rsidRPr="00AE4C32">
        <w:rPr>
          <w:rFonts w:ascii="Helvetica" w:eastAsia="Times New Roman" w:hAnsi="Helvetica" w:cs="Helvetica"/>
          <w:color w:val="333333"/>
          <w:sz w:val="18"/>
          <w:szCs w:val="18"/>
          <w:lang w:val="en-GB" w:eastAsia="nl-NL"/>
        </w:rPr>
        <w:t> instead of on-demand instances for steady-state workloads and get significant discounts over on-demand pricing.</w:t>
      </w:r>
    </w:p>
    <w:p w14:paraId="5B7DAB55" w14:textId="77777777" w:rsidR="00AE4C32" w:rsidRPr="00AE4C32" w:rsidRDefault="00AE4C32" w:rsidP="00AE4C32">
      <w:pPr>
        <w:numPr>
          <w:ilvl w:val="0"/>
          <w:numId w:val="1"/>
        </w:numPr>
        <w:spacing w:before="100" w:beforeAutospacing="1" w:after="150" w:line="240" w:lineRule="auto"/>
        <w:ind w:left="600"/>
        <w:rPr>
          <w:rFonts w:ascii="Helvetica" w:eastAsia="Times New Roman" w:hAnsi="Helvetica" w:cs="Helvetica"/>
          <w:color w:val="333333"/>
          <w:sz w:val="18"/>
          <w:szCs w:val="18"/>
          <w:lang w:val="en-GB" w:eastAsia="nl-NL"/>
        </w:rPr>
      </w:pPr>
      <w:hyperlink r:id="rId9" w:anchor="Amazon_Redshift_Spectrum_pricing" w:history="1">
        <w:r w:rsidRPr="00AE4C32">
          <w:rPr>
            <w:rFonts w:ascii="Helvetica" w:eastAsia="Times New Roman" w:hAnsi="Helvetica" w:cs="Helvetica"/>
            <w:color w:val="007EB9"/>
            <w:sz w:val="18"/>
            <w:szCs w:val="18"/>
            <w:u w:val="single"/>
            <w:lang w:val="en-GB" w:eastAsia="nl-NL"/>
          </w:rPr>
          <w:t>Amazon Redshift Spectrum pricing</w:t>
        </w:r>
      </w:hyperlink>
      <w:r w:rsidRPr="00AE4C32">
        <w:rPr>
          <w:rFonts w:ascii="Helvetica" w:eastAsia="Times New Roman" w:hAnsi="Helvetica" w:cs="Helvetica"/>
          <w:color w:val="333333"/>
          <w:sz w:val="18"/>
          <w:szCs w:val="18"/>
          <w:lang w:val="en-GB" w:eastAsia="nl-NL"/>
        </w:rPr>
        <w:t>: Run SQL queries directly against the data in your Amazon S3 data lake, out to exabytes—you simply pay for the number of bytes scanned.</w:t>
      </w:r>
    </w:p>
    <w:p w14:paraId="7F22BA49" w14:textId="77777777" w:rsidR="00AE4C32" w:rsidRPr="00AE4C32" w:rsidRDefault="00AE4C32" w:rsidP="00AE4C32">
      <w:pPr>
        <w:numPr>
          <w:ilvl w:val="0"/>
          <w:numId w:val="1"/>
        </w:numPr>
        <w:spacing w:before="100" w:beforeAutospacing="1" w:after="150" w:line="240" w:lineRule="auto"/>
        <w:ind w:left="600"/>
        <w:rPr>
          <w:rFonts w:ascii="Helvetica" w:eastAsia="Times New Roman" w:hAnsi="Helvetica" w:cs="Helvetica"/>
          <w:color w:val="333333"/>
          <w:sz w:val="18"/>
          <w:szCs w:val="18"/>
          <w:lang w:val="en-GB" w:eastAsia="nl-NL"/>
        </w:rPr>
      </w:pPr>
      <w:hyperlink r:id="rId10" w:anchor="Concurrency_Scaling_pricing" w:history="1">
        <w:r w:rsidRPr="00AE4C32">
          <w:rPr>
            <w:rFonts w:ascii="Helvetica" w:eastAsia="Times New Roman" w:hAnsi="Helvetica" w:cs="Helvetica"/>
            <w:color w:val="007EB9"/>
            <w:sz w:val="18"/>
            <w:szCs w:val="18"/>
            <w:u w:val="single"/>
            <w:lang w:val="en-GB" w:eastAsia="nl-NL"/>
          </w:rPr>
          <w:t>Concurrency Scaling pricing</w:t>
        </w:r>
      </w:hyperlink>
      <w:r w:rsidRPr="00AE4C32">
        <w:rPr>
          <w:rFonts w:ascii="Helvetica" w:eastAsia="Times New Roman" w:hAnsi="Helvetica" w:cs="Helvetica"/>
          <w:color w:val="333333"/>
          <w:sz w:val="18"/>
          <w:szCs w:val="18"/>
          <w:lang w:val="en-GB" w:eastAsia="nl-NL"/>
        </w:rPr>
        <w:t>: Each cluster earns up to one hour of free Concurrency Scaling credits per day, which is sufficient for 97% of customers. This enables you to provide consistently fast performance, even with thousands of concurrent queries and users. You simply pay a per-second on- demand rate for usage that exceeds the free credits.</w:t>
      </w:r>
    </w:p>
    <w:p w14:paraId="72517DA0" w14:textId="77777777" w:rsidR="00AE4C32" w:rsidRPr="00AE4C32" w:rsidRDefault="00AE4C32" w:rsidP="00AE4C32">
      <w:pPr>
        <w:numPr>
          <w:ilvl w:val="0"/>
          <w:numId w:val="1"/>
        </w:numPr>
        <w:spacing w:before="100" w:beforeAutospacing="1" w:after="150" w:line="240" w:lineRule="auto"/>
        <w:ind w:left="600"/>
        <w:rPr>
          <w:rFonts w:ascii="Helvetica" w:eastAsia="Times New Roman" w:hAnsi="Helvetica" w:cs="Helvetica"/>
          <w:color w:val="333333"/>
          <w:sz w:val="18"/>
          <w:szCs w:val="18"/>
          <w:lang w:eastAsia="nl-NL"/>
        </w:rPr>
      </w:pPr>
      <w:hyperlink r:id="rId11" w:anchor="Amazon_Redshift_managed_storage_pricing" w:history="1">
        <w:r w:rsidRPr="00AE4C32">
          <w:rPr>
            <w:rFonts w:ascii="Helvetica" w:eastAsia="Times New Roman" w:hAnsi="Helvetica" w:cs="Helvetica"/>
            <w:color w:val="007EB9"/>
            <w:sz w:val="18"/>
            <w:szCs w:val="18"/>
            <w:u w:val="single"/>
            <w:lang w:val="en-GB" w:eastAsia="nl-NL"/>
          </w:rPr>
          <w:t>RMS pricing</w:t>
        </w:r>
      </w:hyperlink>
      <w:r w:rsidRPr="00AE4C32">
        <w:rPr>
          <w:rFonts w:ascii="Helvetica" w:eastAsia="Times New Roman" w:hAnsi="Helvetica" w:cs="Helvetica"/>
          <w:color w:val="333333"/>
          <w:sz w:val="18"/>
          <w:szCs w:val="18"/>
          <w:lang w:val="en-GB" w:eastAsia="nl-NL"/>
        </w:rPr>
        <w:t>: Pay only for the data you store in RA3 clusters, independent of the number of compute nodes provisioned. You simply pay hourly for the total amount of data in managed storage. </w:t>
      </w:r>
      <w:r w:rsidRPr="00AE4C32">
        <w:rPr>
          <w:rFonts w:ascii="Helvetica" w:eastAsia="Times New Roman" w:hAnsi="Helvetica" w:cs="Helvetica"/>
          <w:color w:val="333333"/>
          <w:sz w:val="18"/>
          <w:szCs w:val="18"/>
          <w:lang w:eastAsia="nl-NL"/>
        </w:rPr>
        <w:t>RMS is also used with Amazon Redshift Serverless.</w:t>
      </w:r>
    </w:p>
    <w:p w14:paraId="3B4D4DC0" w14:textId="77777777" w:rsidR="00AE4C32" w:rsidRPr="00AE4C32" w:rsidRDefault="00AE4C32" w:rsidP="00AE4C32">
      <w:pPr>
        <w:numPr>
          <w:ilvl w:val="0"/>
          <w:numId w:val="1"/>
        </w:numPr>
        <w:spacing w:before="100" w:beforeAutospacing="1" w:line="240" w:lineRule="auto"/>
        <w:ind w:left="600"/>
        <w:rPr>
          <w:rFonts w:ascii="Helvetica" w:eastAsia="Times New Roman" w:hAnsi="Helvetica" w:cs="Helvetica"/>
          <w:color w:val="333333"/>
          <w:sz w:val="18"/>
          <w:szCs w:val="18"/>
          <w:lang w:val="en-GB" w:eastAsia="nl-NL"/>
        </w:rPr>
      </w:pPr>
      <w:hyperlink r:id="rId12" w:anchor="Redshift_ML_pricing" w:history="1">
        <w:r w:rsidRPr="00AE4C32">
          <w:rPr>
            <w:rFonts w:ascii="Helvetica" w:eastAsia="Times New Roman" w:hAnsi="Helvetica" w:cs="Helvetica"/>
            <w:color w:val="007EB9"/>
            <w:sz w:val="18"/>
            <w:szCs w:val="18"/>
            <w:u w:val="single"/>
            <w:lang w:val="en-GB" w:eastAsia="nl-NL"/>
          </w:rPr>
          <w:t>Redshift ML</w:t>
        </w:r>
      </w:hyperlink>
      <w:r w:rsidRPr="00AE4C32">
        <w:rPr>
          <w:rFonts w:ascii="Helvetica" w:eastAsia="Times New Roman" w:hAnsi="Helvetica" w:cs="Helvetica"/>
          <w:color w:val="333333"/>
          <w:sz w:val="18"/>
          <w:szCs w:val="18"/>
          <w:lang w:val="en-GB" w:eastAsia="nl-NL"/>
        </w:rPr>
        <w:t>: Use SQL to create, train, and deploy machine learning (ML) models. After you exhaust the free tier for Amazon SageMaker, you will incur costs for creating your model and storage. Redshift ML is also available for use with Amazon Redshift Serverless.</w:t>
      </w:r>
    </w:p>
    <w:p w14:paraId="1FAC8483" w14:textId="77777777" w:rsidR="00AE4C32" w:rsidRPr="00AE4C32" w:rsidRDefault="00AE4C32" w:rsidP="00AE4C32">
      <w:pPr>
        <w:spacing w:before="225"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AWS Free Tier</w:t>
      </w:r>
    </w:p>
    <w:p w14:paraId="38644D30"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As part of the AWS Free Tier, if your organization has never created a Redshift cluster, you’re eligible for a two-month free trial of our DC2 large node. Your organization gets 750 hours per month for free, enough to continuously run one DC2 large node with 160 GB of compressed SSD storage. Once your two month free trial expires or your usage exceeds 750 hours per month, you can shut down your cluster to avoid any charges, or keep it running at our standard </w:t>
      </w:r>
      <w:hyperlink r:id="rId13" w:anchor="On-demand_pricing" w:history="1">
        <w:r w:rsidRPr="00AE4C32">
          <w:rPr>
            <w:rFonts w:ascii="Helvetica" w:eastAsia="Times New Roman" w:hAnsi="Helvetica" w:cs="Helvetica"/>
            <w:color w:val="007EB9"/>
            <w:sz w:val="18"/>
            <w:szCs w:val="18"/>
            <w:u w:val="single"/>
            <w:lang w:val="en-GB" w:eastAsia="nl-NL"/>
          </w:rPr>
          <w:t>on-demand Rate</w:t>
        </w:r>
      </w:hyperlink>
      <w:r w:rsidRPr="00AE4C32">
        <w:rPr>
          <w:rFonts w:ascii="Helvetica" w:eastAsia="Times New Roman" w:hAnsi="Helvetica" w:cs="Helvetica"/>
          <w:color w:val="333333"/>
          <w:sz w:val="18"/>
          <w:szCs w:val="18"/>
          <w:lang w:val="en-GB" w:eastAsia="nl-NL"/>
        </w:rPr>
        <w:t>.</w:t>
      </w:r>
    </w:p>
    <w:p w14:paraId="7AF1FBBB" w14:textId="77777777" w:rsidR="00AE4C32" w:rsidRPr="00AE4C32" w:rsidRDefault="00AE4C32" w:rsidP="00AE4C32">
      <w:pPr>
        <w:spacing w:before="225"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Amazon Redshift Serverless Preview Credit</w:t>
      </w:r>
    </w:p>
    <w:p w14:paraId="30533836"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you have never used Amazon Redshift Serverless before, you are eligible for a $500 credit toward your compute and storage use when you try Amazon Redshift Serverless. The consumption rate of this credit is dependent on actual usage and the compute capacity of your Serverless endpoint.</w:t>
      </w:r>
    </w:p>
    <w:p w14:paraId="03A02C17"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On-demand pricing</w:t>
      </w:r>
    </w:p>
    <w:p w14:paraId="32C811DF"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Redshift on-demand pricing allows you to pay for provisioned capacity by the hour with no commitments and no upfront costs for the specific node type you choose to run your data warehouse on. Simply pay an hourly rate based on the chosen type and number of nodes in your cluster and you will be billed as long as the cluster is running. Partial hours are billed in one-second increments following a billable status change such as creating, deleting, pausing, or resuming the cluster. The pause and resume feature allows you to suspend on-demand billing during the time the cluster is paused. Pause and Resume is a manual or scheduled operation on Redshift node types. During the time that a cluster is paused you pay only for backup storage. This frees you from planning and purchasing data warehouse capacity ahead of your needs, and enables you to cost-effectively manage environments for development or test purposes.</w:t>
      </w:r>
    </w:p>
    <w:p w14:paraId="61B57DB2"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5340FED2"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6B26ED2C"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0B11D2C6"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4C77575F"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09E3DBB0" w14:textId="77777777" w:rsidR="000F1B17" w:rsidRDefault="000F1B17" w:rsidP="00AE4C32">
      <w:pPr>
        <w:spacing w:before="225" w:after="225" w:line="240" w:lineRule="auto"/>
        <w:outlineLvl w:val="2"/>
        <w:rPr>
          <w:rFonts w:ascii="Helvetica" w:eastAsia="Times New Roman" w:hAnsi="Helvetica" w:cs="Helvetica"/>
          <w:color w:val="232F3E"/>
          <w:sz w:val="18"/>
          <w:szCs w:val="18"/>
          <w:lang w:eastAsia="nl-NL"/>
        </w:rPr>
      </w:pPr>
    </w:p>
    <w:p w14:paraId="40627599" w14:textId="195FC3B6"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lastRenderedPageBreak/>
        <w:t>Current generation</w:t>
      </w:r>
    </w:p>
    <w:p w14:paraId="1C464367"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w:t>
      </w:r>
    </w:p>
    <w:p w14:paraId="4E949192" w14:textId="77777777" w:rsidR="00AE4C32" w:rsidRPr="00AE4C32" w:rsidRDefault="00AE4C32" w:rsidP="00AE4C32">
      <w:pPr>
        <w:numPr>
          <w:ilvl w:val="0"/>
          <w:numId w:val="2"/>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0" w:type="auto"/>
        <w:tblCellMar>
          <w:top w:w="15" w:type="dxa"/>
          <w:left w:w="15" w:type="dxa"/>
          <w:bottom w:w="15" w:type="dxa"/>
          <w:right w:w="15" w:type="dxa"/>
        </w:tblCellMar>
        <w:tblLook w:val="04A0" w:firstRow="1" w:lastRow="0" w:firstColumn="1" w:lastColumn="0" w:noHBand="0" w:noVBand="1"/>
      </w:tblPr>
      <w:tblGrid>
        <w:gridCol w:w="3242"/>
        <w:gridCol w:w="460"/>
        <w:gridCol w:w="856"/>
        <w:gridCol w:w="2240"/>
        <w:gridCol w:w="971"/>
        <w:gridCol w:w="1425"/>
      </w:tblGrid>
      <w:tr w:rsidR="00AE4C32" w:rsidRPr="00AE4C32" w14:paraId="64954BE4" w14:textId="77777777" w:rsidTr="00AE4C32">
        <w:trPr>
          <w:tblHeader/>
        </w:trPr>
        <w:tc>
          <w:tcPr>
            <w:tcW w:w="0" w:type="auto"/>
            <w:tcBorders>
              <w:bottom w:val="single" w:sz="6" w:space="0" w:color="D5DBDB"/>
            </w:tcBorders>
            <w:tcMar>
              <w:top w:w="225" w:type="dxa"/>
              <w:left w:w="0" w:type="dxa"/>
              <w:bottom w:w="120" w:type="dxa"/>
              <w:right w:w="0" w:type="dxa"/>
            </w:tcMar>
            <w:vAlign w:val="center"/>
            <w:hideMark/>
          </w:tcPr>
          <w:p w14:paraId="34A16EFF"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302C0820"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vCPU</w:t>
            </w:r>
          </w:p>
        </w:tc>
        <w:tc>
          <w:tcPr>
            <w:tcW w:w="0" w:type="auto"/>
            <w:tcBorders>
              <w:bottom w:val="single" w:sz="6" w:space="0" w:color="D5DBDB"/>
            </w:tcBorders>
            <w:tcMar>
              <w:top w:w="225" w:type="dxa"/>
              <w:left w:w="0" w:type="dxa"/>
              <w:bottom w:w="120" w:type="dxa"/>
              <w:right w:w="0" w:type="dxa"/>
            </w:tcMar>
            <w:vAlign w:val="center"/>
            <w:hideMark/>
          </w:tcPr>
          <w:p w14:paraId="24408526"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Memory</w:t>
            </w:r>
          </w:p>
        </w:tc>
        <w:tc>
          <w:tcPr>
            <w:tcW w:w="0" w:type="auto"/>
            <w:tcBorders>
              <w:bottom w:val="single" w:sz="6" w:space="0" w:color="D5DBDB"/>
            </w:tcBorders>
            <w:tcMar>
              <w:top w:w="225" w:type="dxa"/>
              <w:left w:w="0" w:type="dxa"/>
              <w:bottom w:w="120" w:type="dxa"/>
              <w:right w:w="0" w:type="dxa"/>
            </w:tcMar>
            <w:vAlign w:val="center"/>
            <w:hideMark/>
          </w:tcPr>
          <w:p w14:paraId="5A40CE42"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Addressable storage capacity</w:t>
            </w:r>
          </w:p>
        </w:tc>
        <w:tc>
          <w:tcPr>
            <w:tcW w:w="0" w:type="auto"/>
            <w:tcBorders>
              <w:bottom w:val="single" w:sz="6" w:space="0" w:color="D5DBDB"/>
            </w:tcBorders>
            <w:tcMar>
              <w:top w:w="225" w:type="dxa"/>
              <w:left w:w="0" w:type="dxa"/>
              <w:bottom w:w="120" w:type="dxa"/>
              <w:right w:w="0" w:type="dxa"/>
            </w:tcMar>
            <w:vAlign w:val="center"/>
            <w:hideMark/>
          </w:tcPr>
          <w:p w14:paraId="03359073"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I/O</w:t>
            </w:r>
          </w:p>
        </w:tc>
        <w:tc>
          <w:tcPr>
            <w:tcW w:w="0" w:type="auto"/>
            <w:tcBorders>
              <w:bottom w:val="single" w:sz="6" w:space="0" w:color="D5DBDB"/>
            </w:tcBorders>
            <w:tcMar>
              <w:top w:w="225" w:type="dxa"/>
              <w:left w:w="0" w:type="dxa"/>
              <w:bottom w:w="120" w:type="dxa"/>
              <w:right w:w="0" w:type="dxa"/>
            </w:tcMar>
            <w:vAlign w:val="center"/>
            <w:hideMark/>
          </w:tcPr>
          <w:p w14:paraId="38F3306B"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Price</w:t>
            </w:r>
          </w:p>
        </w:tc>
      </w:tr>
      <w:tr w:rsidR="00AE4C32" w:rsidRPr="00AE4C32" w14:paraId="1B0617C1" w14:textId="77777777" w:rsidTr="00AE4C32">
        <w:tc>
          <w:tcPr>
            <w:tcW w:w="0" w:type="auto"/>
            <w:tcMar>
              <w:top w:w="120" w:type="dxa"/>
              <w:left w:w="120" w:type="dxa"/>
              <w:bottom w:w="120" w:type="dxa"/>
              <w:right w:w="120" w:type="dxa"/>
            </w:tcMar>
            <w:vAlign w:val="center"/>
            <w:hideMark/>
          </w:tcPr>
          <w:p w14:paraId="4E8D648F"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Dense Compute DC2</w:t>
            </w:r>
          </w:p>
        </w:tc>
        <w:tc>
          <w:tcPr>
            <w:tcW w:w="0" w:type="auto"/>
            <w:tcMar>
              <w:top w:w="120" w:type="dxa"/>
              <w:left w:w="120" w:type="dxa"/>
              <w:bottom w:w="120" w:type="dxa"/>
              <w:right w:w="120" w:type="dxa"/>
            </w:tcMar>
            <w:vAlign w:val="center"/>
            <w:hideMark/>
          </w:tcPr>
          <w:p w14:paraId="2157B00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3C088323"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2D9BAEF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4893AD4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646BEA3D"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r>
      <w:tr w:rsidR="00AE4C32" w:rsidRPr="00AE4C32" w14:paraId="5DD74E2E" w14:textId="77777777" w:rsidTr="00AE4C32">
        <w:tc>
          <w:tcPr>
            <w:tcW w:w="0" w:type="auto"/>
            <w:shd w:val="clear" w:color="auto" w:fill="F7F7F7"/>
            <w:tcMar>
              <w:top w:w="120" w:type="dxa"/>
              <w:left w:w="120" w:type="dxa"/>
              <w:bottom w:w="120" w:type="dxa"/>
              <w:right w:w="120" w:type="dxa"/>
            </w:tcMar>
            <w:vAlign w:val="center"/>
            <w:hideMark/>
          </w:tcPr>
          <w:p w14:paraId="53CA08AD"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dc2.large</w:t>
            </w:r>
          </w:p>
        </w:tc>
        <w:tc>
          <w:tcPr>
            <w:tcW w:w="0" w:type="auto"/>
            <w:shd w:val="clear" w:color="auto" w:fill="F7F7F7"/>
            <w:tcMar>
              <w:top w:w="120" w:type="dxa"/>
              <w:left w:w="120" w:type="dxa"/>
              <w:bottom w:w="120" w:type="dxa"/>
              <w:right w:w="120" w:type="dxa"/>
            </w:tcMar>
            <w:vAlign w:val="center"/>
            <w:hideMark/>
          </w:tcPr>
          <w:p w14:paraId="08BBAC38"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w:t>
            </w:r>
          </w:p>
        </w:tc>
        <w:tc>
          <w:tcPr>
            <w:tcW w:w="0" w:type="auto"/>
            <w:shd w:val="clear" w:color="auto" w:fill="F7F7F7"/>
            <w:tcMar>
              <w:top w:w="120" w:type="dxa"/>
              <w:left w:w="120" w:type="dxa"/>
              <w:bottom w:w="120" w:type="dxa"/>
              <w:right w:w="120" w:type="dxa"/>
            </w:tcMar>
            <w:vAlign w:val="center"/>
            <w:hideMark/>
          </w:tcPr>
          <w:p w14:paraId="22CA8BE1"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15 GiB</w:t>
            </w:r>
          </w:p>
        </w:tc>
        <w:tc>
          <w:tcPr>
            <w:tcW w:w="0" w:type="auto"/>
            <w:shd w:val="clear" w:color="auto" w:fill="F7F7F7"/>
            <w:tcMar>
              <w:top w:w="120" w:type="dxa"/>
              <w:left w:w="120" w:type="dxa"/>
              <w:bottom w:w="120" w:type="dxa"/>
              <w:right w:w="120" w:type="dxa"/>
            </w:tcMar>
            <w:vAlign w:val="center"/>
            <w:hideMark/>
          </w:tcPr>
          <w:p w14:paraId="4F64FEA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0.16TB SSD</w:t>
            </w:r>
          </w:p>
        </w:tc>
        <w:tc>
          <w:tcPr>
            <w:tcW w:w="0" w:type="auto"/>
            <w:shd w:val="clear" w:color="auto" w:fill="F7F7F7"/>
            <w:tcMar>
              <w:top w:w="120" w:type="dxa"/>
              <w:left w:w="120" w:type="dxa"/>
              <w:bottom w:w="120" w:type="dxa"/>
              <w:right w:w="120" w:type="dxa"/>
            </w:tcMar>
            <w:vAlign w:val="center"/>
            <w:hideMark/>
          </w:tcPr>
          <w:p w14:paraId="708ACE58"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0.60 GB/s</w:t>
            </w:r>
          </w:p>
        </w:tc>
        <w:tc>
          <w:tcPr>
            <w:tcW w:w="0" w:type="auto"/>
            <w:shd w:val="clear" w:color="auto" w:fill="F7F7F7"/>
            <w:tcMar>
              <w:top w:w="120" w:type="dxa"/>
              <w:left w:w="120" w:type="dxa"/>
              <w:bottom w:w="120" w:type="dxa"/>
              <w:right w:w="120" w:type="dxa"/>
            </w:tcMar>
            <w:vAlign w:val="center"/>
            <w:hideMark/>
          </w:tcPr>
          <w:p w14:paraId="181AF93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$0.25 per Hour</w:t>
            </w:r>
          </w:p>
        </w:tc>
      </w:tr>
      <w:tr w:rsidR="00AE4C32" w:rsidRPr="00AE4C32" w14:paraId="7CE2D4EA" w14:textId="77777777" w:rsidTr="00AE4C32">
        <w:tc>
          <w:tcPr>
            <w:tcW w:w="0" w:type="auto"/>
            <w:tcMar>
              <w:top w:w="120" w:type="dxa"/>
              <w:left w:w="120" w:type="dxa"/>
              <w:bottom w:w="120" w:type="dxa"/>
              <w:right w:w="120" w:type="dxa"/>
            </w:tcMar>
            <w:vAlign w:val="center"/>
            <w:hideMark/>
          </w:tcPr>
          <w:p w14:paraId="27DF1214"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dc2.8xlarge</w:t>
            </w:r>
          </w:p>
        </w:tc>
        <w:tc>
          <w:tcPr>
            <w:tcW w:w="0" w:type="auto"/>
            <w:tcMar>
              <w:top w:w="120" w:type="dxa"/>
              <w:left w:w="120" w:type="dxa"/>
              <w:bottom w:w="120" w:type="dxa"/>
              <w:right w:w="120" w:type="dxa"/>
            </w:tcMar>
            <w:vAlign w:val="center"/>
            <w:hideMark/>
          </w:tcPr>
          <w:p w14:paraId="33C55B2A"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32</w:t>
            </w:r>
          </w:p>
        </w:tc>
        <w:tc>
          <w:tcPr>
            <w:tcW w:w="0" w:type="auto"/>
            <w:tcMar>
              <w:top w:w="120" w:type="dxa"/>
              <w:left w:w="120" w:type="dxa"/>
              <w:bottom w:w="120" w:type="dxa"/>
              <w:right w:w="120" w:type="dxa"/>
            </w:tcMar>
            <w:vAlign w:val="center"/>
            <w:hideMark/>
          </w:tcPr>
          <w:p w14:paraId="35472231"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244 GiB</w:t>
            </w:r>
          </w:p>
        </w:tc>
        <w:tc>
          <w:tcPr>
            <w:tcW w:w="0" w:type="auto"/>
            <w:tcMar>
              <w:top w:w="120" w:type="dxa"/>
              <w:left w:w="120" w:type="dxa"/>
              <w:bottom w:w="120" w:type="dxa"/>
              <w:right w:w="120" w:type="dxa"/>
            </w:tcMar>
            <w:vAlign w:val="center"/>
            <w:hideMark/>
          </w:tcPr>
          <w:p w14:paraId="04F773A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2.56TB SSD</w:t>
            </w:r>
          </w:p>
        </w:tc>
        <w:tc>
          <w:tcPr>
            <w:tcW w:w="0" w:type="auto"/>
            <w:tcMar>
              <w:top w:w="120" w:type="dxa"/>
              <w:left w:w="120" w:type="dxa"/>
              <w:bottom w:w="120" w:type="dxa"/>
              <w:right w:w="120" w:type="dxa"/>
            </w:tcMar>
            <w:vAlign w:val="center"/>
            <w:hideMark/>
          </w:tcPr>
          <w:p w14:paraId="241D0DA3"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7.50 GB/s</w:t>
            </w:r>
          </w:p>
        </w:tc>
        <w:tc>
          <w:tcPr>
            <w:tcW w:w="0" w:type="auto"/>
            <w:tcMar>
              <w:top w:w="120" w:type="dxa"/>
              <w:left w:w="120" w:type="dxa"/>
              <w:bottom w:w="120" w:type="dxa"/>
              <w:right w:w="120" w:type="dxa"/>
            </w:tcMar>
            <w:vAlign w:val="center"/>
            <w:hideMark/>
          </w:tcPr>
          <w:p w14:paraId="09A0E7A2"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$4.80 per Hour</w:t>
            </w:r>
          </w:p>
        </w:tc>
      </w:tr>
      <w:tr w:rsidR="00AE4C32" w:rsidRPr="00AE4C32" w14:paraId="4D4F3E0B" w14:textId="77777777" w:rsidTr="00AE4C32">
        <w:tc>
          <w:tcPr>
            <w:tcW w:w="0" w:type="auto"/>
            <w:shd w:val="clear" w:color="auto" w:fill="F7F7F7"/>
            <w:tcMar>
              <w:top w:w="120" w:type="dxa"/>
              <w:left w:w="120" w:type="dxa"/>
              <w:bottom w:w="120" w:type="dxa"/>
              <w:right w:w="120" w:type="dxa"/>
            </w:tcMar>
            <w:vAlign w:val="center"/>
            <w:hideMark/>
          </w:tcPr>
          <w:p w14:paraId="250F1583"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Dense Storage DS2</w:t>
            </w:r>
          </w:p>
        </w:tc>
        <w:tc>
          <w:tcPr>
            <w:tcW w:w="0" w:type="auto"/>
            <w:shd w:val="clear" w:color="auto" w:fill="F7F7F7"/>
            <w:tcMar>
              <w:top w:w="120" w:type="dxa"/>
              <w:left w:w="120" w:type="dxa"/>
              <w:bottom w:w="120" w:type="dxa"/>
              <w:right w:w="120" w:type="dxa"/>
            </w:tcMar>
            <w:vAlign w:val="center"/>
            <w:hideMark/>
          </w:tcPr>
          <w:p w14:paraId="4EB909D9"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shd w:val="clear" w:color="auto" w:fill="F7F7F7"/>
            <w:tcMar>
              <w:top w:w="120" w:type="dxa"/>
              <w:left w:w="120" w:type="dxa"/>
              <w:bottom w:w="120" w:type="dxa"/>
              <w:right w:w="120" w:type="dxa"/>
            </w:tcMar>
            <w:vAlign w:val="center"/>
            <w:hideMark/>
          </w:tcPr>
          <w:p w14:paraId="2BBB99B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shd w:val="clear" w:color="auto" w:fill="F7F7F7"/>
            <w:tcMar>
              <w:top w:w="120" w:type="dxa"/>
              <w:left w:w="120" w:type="dxa"/>
              <w:bottom w:w="120" w:type="dxa"/>
              <w:right w:w="120" w:type="dxa"/>
            </w:tcMar>
            <w:vAlign w:val="center"/>
            <w:hideMark/>
          </w:tcPr>
          <w:p w14:paraId="5704805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shd w:val="clear" w:color="auto" w:fill="F7F7F7"/>
            <w:tcMar>
              <w:top w:w="120" w:type="dxa"/>
              <w:left w:w="120" w:type="dxa"/>
              <w:bottom w:w="120" w:type="dxa"/>
              <w:right w:w="120" w:type="dxa"/>
            </w:tcMar>
            <w:vAlign w:val="center"/>
            <w:hideMark/>
          </w:tcPr>
          <w:p w14:paraId="62BD077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shd w:val="clear" w:color="auto" w:fill="F7F7F7"/>
            <w:tcMar>
              <w:top w:w="120" w:type="dxa"/>
              <w:left w:w="120" w:type="dxa"/>
              <w:bottom w:w="120" w:type="dxa"/>
              <w:right w:w="120" w:type="dxa"/>
            </w:tcMar>
            <w:vAlign w:val="center"/>
            <w:hideMark/>
          </w:tcPr>
          <w:p w14:paraId="08D422FF"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r>
      <w:tr w:rsidR="00AE4C32" w:rsidRPr="00AE4C32" w14:paraId="1B000004" w14:textId="77777777" w:rsidTr="00AE4C32">
        <w:tc>
          <w:tcPr>
            <w:tcW w:w="0" w:type="auto"/>
            <w:tcMar>
              <w:top w:w="120" w:type="dxa"/>
              <w:left w:w="120" w:type="dxa"/>
              <w:bottom w:w="120" w:type="dxa"/>
              <w:right w:w="120" w:type="dxa"/>
            </w:tcMar>
            <w:vAlign w:val="center"/>
            <w:hideMark/>
          </w:tcPr>
          <w:p w14:paraId="740C08AE"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ds2.xlarge</w:t>
            </w:r>
          </w:p>
        </w:tc>
        <w:tc>
          <w:tcPr>
            <w:tcW w:w="0" w:type="auto"/>
            <w:tcMar>
              <w:top w:w="120" w:type="dxa"/>
              <w:left w:w="120" w:type="dxa"/>
              <w:bottom w:w="120" w:type="dxa"/>
              <w:right w:w="120" w:type="dxa"/>
            </w:tcMar>
            <w:vAlign w:val="center"/>
            <w:hideMark/>
          </w:tcPr>
          <w:p w14:paraId="0CB5EF81"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4</w:t>
            </w:r>
          </w:p>
        </w:tc>
        <w:tc>
          <w:tcPr>
            <w:tcW w:w="0" w:type="auto"/>
            <w:tcMar>
              <w:top w:w="120" w:type="dxa"/>
              <w:left w:w="120" w:type="dxa"/>
              <w:bottom w:w="120" w:type="dxa"/>
              <w:right w:w="120" w:type="dxa"/>
            </w:tcMar>
            <w:vAlign w:val="center"/>
            <w:hideMark/>
          </w:tcPr>
          <w:p w14:paraId="3AB1D7BE"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31 GiB</w:t>
            </w:r>
          </w:p>
        </w:tc>
        <w:tc>
          <w:tcPr>
            <w:tcW w:w="0" w:type="auto"/>
            <w:tcMar>
              <w:top w:w="120" w:type="dxa"/>
              <w:left w:w="120" w:type="dxa"/>
              <w:bottom w:w="120" w:type="dxa"/>
              <w:right w:w="120" w:type="dxa"/>
            </w:tcMar>
            <w:vAlign w:val="center"/>
            <w:hideMark/>
          </w:tcPr>
          <w:p w14:paraId="53AE707C"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2TB HDD</w:t>
            </w:r>
          </w:p>
        </w:tc>
        <w:tc>
          <w:tcPr>
            <w:tcW w:w="0" w:type="auto"/>
            <w:tcMar>
              <w:top w:w="120" w:type="dxa"/>
              <w:left w:w="120" w:type="dxa"/>
              <w:bottom w:w="120" w:type="dxa"/>
              <w:right w:w="120" w:type="dxa"/>
            </w:tcMar>
            <w:vAlign w:val="center"/>
            <w:hideMark/>
          </w:tcPr>
          <w:p w14:paraId="661E246E"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0.40 GB/s</w:t>
            </w:r>
          </w:p>
        </w:tc>
        <w:tc>
          <w:tcPr>
            <w:tcW w:w="0" w:type="auto"/>
            <w:tcMar>
              <w:top w:w="120" w:type="dxa"/>
              <w:left w:w="120" w:type="dxa"/>
              <w:bottom w:w="120" w:type="dxa"/>
              <w:right w:w="120" w:type="dxa"/>
            </w:tcMar>
            <w:vAlign w:val="center"/>
            <w:hideMark/>
          </w:tcPr>
          <w:p w14:paraId="2D687291"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$0.85 per Hour</w:t>
            </w:r>
          </w:p>
        </w:tc>
      </w:tr>
      <w:tr w:rsidR="00AE4C32" w:rsidRPr="00AE4C32" w14:paraId="53B44CB2" w14:textId="77777777" w:rsidTr="00AE4C32">
        <w:tc>
          <w:tcPr>
            <w:tcW w:w="0" w:type="auto"/>
            <w:shd w:val="clear" w:color="auto" w:fill="F7F7F7"/>
            <w:tcMar>
              <w:top w:w="120" w:type="dxa"/>
              <w:left w:w="120" w:type="dxa"/>
              <w:bottom w:w="120" w:type="dxa"/>
              <w:right w:w="120" w:type="dxa"/>
            </w:tcMar>
            <w:vAlign w:val="center"/>
            <w:hideMark/>
          </w:tcPr>
          <w:p w14:paraId="6A0D5D09"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ds2.8xlarge</w:t>
            </w:r>
          </w:p>
        </w:tc>
        <w:tc>
          <w:tcPr>
            <w:tcW w:w="0" w:type="auto"/>
            <w:shd w:val="clear" w:color="auto" w:fill="F7F7F7"/>
            <w:tcMar>
              <w:top w:w="120" w:type="dxa"/>
              <w:left w:w="120" w:type="dxa"/>
              <w:bottom w:w="120" w:type="dxa"/>
              <w:right w:w="120" w:type="dxa"/>
            </w:tcMar>
            <w:vAlign w:val="center"/>
            <w:hideMark/>
          </w:tcPr>
          <w:p w14:paraId="1DB71C5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36</w:t>
            </w:r>
          </w:p>
        </w:tc>
        <w:tc>
          <w:tcPr>
            <w:tcW w:w="0" w:type="auto"/>
            <w:shd w:val="clear" w:color="auto" w:fill="F7F7F7"/>
            <w:tcMar>
              <w:top w:w="120" w:type="dxa"/>
              <w:left w:w="120" w:type="dxa"/>
              <w:bottom w:w="120" w:type="dxa"/>
              <w:right w:w="120" w:type="dxa"/>
            </w:tcMar>
            <w:vAlign w:val="center"/>
            <w:hideMark/>
          </w:tcPr>
          <w:p w14:paraId="14C6983D"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244 GiB</w:t>
            </w:r>
          </w:p>
        </w:tc>
        <w:tc>
          <w:tcPr>
            <w:tcW w:w="0" w:type="auto"/>
            <w:shd w:val="clear" w:color="auto" w:fill="F7F7F7"/>
            <w:tcMar>
              <w:top w:w="120" w:type="dxa"/>
              <w:left w:w="120" w:type="dxa"/>
              <w:bottom w:w="120" w:type="dxa"/>
              <w:right w:w="120" w:type="dxa"/>
            </w:tcMar>
            <w:vAlign w:val="center"/>
            <w:hideMark/>
          </w:tcPr>
          <w:p w14:paraId="21CB07D8"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16TB HDD</w:t>
            </w:r>
          </w:p>
        </w:tc>
        <w:tc>
          <w:tcPr>
            <w:tcW w:w="0" w:type="auto"/>
            <w:shd w:val="clear" w:color="auto" w:fill="F7F7F7"/>
            <w:tcMar>
              <w:top w:w="120" w:type="dxa"/>
              <w:left w:w="120" w:type="dxa"/>
              <w:bottom w:w="120" w:type="dxa"/>
              <w:right w:w="120" w:type="dxa"/>
            </w:tcMar>
            <w:vAlign w:val="center"/>
            <w:hideMark/>
          </w:tcPr>
          <w:p w14:paraId="04F8BF5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3.30 GB/s</w:t>
            </w:r>
          </w:p>
        </w:tc>
        <w:tc>
          <w:tcPr>
            <w:tcW w:w="0" w:type="auto"/>
            <w:shd w:val="clear" w:color="auto" w:fill="F7F7F7"/>
            <w:tcMar>
              <w:top w:w="120" w:type="dxa"/>
              <w:left w:w="120" w:type="dxa"/>
              <w:bottom w:w="120" w:type="dxa"/>
              <w:right w:w="120" w:type="dxa"/>
            </w:tcMar>
            <w:vAlign w:val="center"/>
            <w:hideMark/>
          </w:tcPr>
          <w:p w14:paraId="55D12639"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$6.80 per Hour</w:t>
            </w:r>
          </w:p>
        </w:tc>
      </w:tr>
      <w:tr w:rsidR="00AE4C32" w:rsidRPr="00AE4C32" w14:paraId="59B0450D" w14:textId="77777777" w:rsidTr="00AE4C32">
        <w:tc>
          <w:tcPr>
            <w:tcW w:w="0" w:type="auto"/>
            <w:tcMar>
              <w:top w:w="120" w:type="dxa"/>
              <w:left w:w="120" w:type="dxa"/>
              <w:bottom w:w="120" w:type="dxa"/>
              <w:right w:w="120" w:type="dxa"/>
            </w:tcMar>
            <w:vAlign w:val="center"/>
            <w:hideMark/>
          </w:tcPr>
          <w:p w14:paraId="46EF2965" w14:textId="77777777" w:rsidR="00AE4C32" w:rsidRPr="00AE4C32" w:rsidRDefault="00AE4C32" w:rsidP="00AE4C32">
            <w:pPr>
              <w:spacing w:after="0" w:line="240" w:lineRule="auto"/>
              <w:rPr>
                <w:rFonts w:ascii="Times New Roman" w:eastAsia="Times New Roman" w:hAnsi="Times New Roman" w:cs="Times New Roman"/>
                <w:sz w:val="18"/>
                <w:szCs w:val="18"/>
                <w:lang w:val="en-GB" w:eastAsia="nl-NL"/>
              </w:rPr>
            </w:pPr>
            <w:r w:rsidRPr="00AE4C32">
              <w:rPr>
                <w:rFonts w:ascii="Helvetica" w:eastAsia="Times New Roman" w:hAnsi="Helvetica" w:cs="Helvetica"/>
                <w:sz w:val="18"/>
                <w:szCs w:val="18"/>
                <w:lang w:val="en-GB" w:eastAsia="nl-NL"/>
              </w:rPr>
              <w:t>RA3 with Redshift Managed Storage</w:t>
            </w:r>
            <w:r w:rsidRPr="00AE4C32">
              <w:rPr>
                <w:rFonts w:ascii="Times New Roman" w:eastAsia="Times New Roman" w:hAnsi="Times New Roman" w:cs="Times New Roman"/>
                <w:sz w:val="18"/>
                <w:szCs w:val="18"/>
                <w:lang w:val="en-GB" w:eastAsia="nl-NL"/>
              </w:rPr>
              <w:t>*</w:t>
            </w:r>
          </w:p>
        </w:tc>
        <w:tc>
          <w:tcPr>
            <w:tcW w:w="0" w:type="auto"/>
            <w:tcMar>
              <w:top w:w="120" w:type="dxa"/>
              <w:left w:w="120" w:type="dxa"/>
              <w:bottom w:w="120" w:type="dxa"/>
              <w:right w:w="120" w:type="dxa"/>
            </w:tcMar>
            <w:vAlign w:val="center"/>
            <w:hideMark/>
          </w:tcPr>
          <w:p w14:paraId="6013F4A3"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p>
        </w:tc>
        <w:tc>
          <w:tcPr>
            <w:tcW w:w="0" w:type="auto"/>
            <w:tcMar>
              <w:top w:w="120" w:type="dxa"/>
              <w:left w:w="120" w:type="dxa"/>
              <w:bottom w:w="120" w:type="dxa"/>
              <w:right w:w="120" w:type="dxa"/>
            </w:tcMar>
            <w:vAlign w:val="center"/>
            <w:hideMark/>
          </w:tcPr>
          <w:p w14:paraId="789CEF19"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p>
        </w:tc>
        <w:tc>
          <w:tcPr>
            <w:tcW w:w="0" w:type="auto"/>
            <w:tcMar>
              <w:top w:w="120" w:type="dxa"/>
              <w:left w:w="120" w:type="dxa"/>
              <w:bottom w:w="120" w:type="dxa"/>
              <w:right w:w="120" w:type="dxa"/>
            </w:tcMar>
            <w:vAlign w:val="center"/>
            <w:hideMark/>
          </w:tcPr>
          <w:p w14:paraId="378D82C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p>
        </w:tc>
        <w:tc>
          <w:tcPr>
            <w:tcW w:w="0" w:type="auto"/>
            <w:tcMar>
              <w:top w:w="120" w:type="dxa"/>
              <w:left w:w="120" w:type="dxa"/>
              <w:bottom w:w="120" w:type="dxa"/>
              <w:right w:w="120" w:type="dxa"/>
            </w:tcMar>
            <w:vAlign w:val="center"/>
            <w:hideMark/>
          </w:tcPr>
          <w:p w14:paraId="4ADEC6F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p>
        </w:tc>
        <w:tc>
          <w:tcPr>
            <w:tcW w:w="0" w:type="auto"/>
            <w:tcMar>
              <w:top w:w="120" w:type="dxa"/>
              <w:left w:w="120" w:type="dxa"/>
              <w:bottom w:w="120" w:type="dxa"/>
              <w:right w:w="120" w:type="dxa"/>
            </w:tcMar>
            <w:vAlign w:val="center"/>
            <w:hideMark/>
          </w:tcPr>
          <w:p w14:paraId="5F83ADD2"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p>
        </w:tc>
      </w:tr>
      <w:tr w:rsidR="00AE4C32" w:rsidRPr="00AE4C32" w14:paraId="5F629D81" w14:textId="77777777" w:rsidTr="00AE4C32">
        <w:tc>
          <w:tcPr>
            <w:tcW w:w="0" w:type="auto"/>
            <w:shd w:val="clear" w:color="auto" w:fill="F7F7F7"/>
            <w:tcMar>
              <w:top w:w="120" w:type="dxa"/>
              <w:left w:w="120" w:type="dxa"/>
              <w:bottom w:w="120" w:type="dxa"/>
              <w:right w:w="120" w:type="dxa"/>
            </w:tcMar>
            <w:vAlign w:val="center"/>
            <w:hideMark/>
          </w:tcPr>
          <w:p w14:paraId="5A55F5E9"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ra3.xlplus</w:t>
            </w:r>
          </w:p>
        </w:tc>
        <w:tc>
          <w:tcPr>
            <w:tcW w:w="0" w:type="auto"/>
            <w:shd w:val="clear" w:color="auto" w:fill="F7F7F7"/>
            <w:tcMar>
              <w:top w:w="120" w:type="dxa"/>
              <w:left w:w="120" w:type="dxa"/>
              <w:bottom w:w="120" w:type="dxa"/>
              <w:right w:w="120" w:type="dxa"/>
            </w:tcMar>
            <w:vAlign w:val="center"/>
            <w:hideMark/>
          </w:tcPr>
          <w:p w14:paraId="2EC7E4F4"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4</w:t>
            </w:r>
          </w:p>
        </w:tc>
        <w:tc>
          <w:tcPr>
            <w:tcW w:w="0" w:type="auto"/>
            <w:shd w:val="clear" w:color="auto" w:fill="F7F7F7"/>
            <w:tcMar>
              <w:top w:w="120" w:type="dxa"/>
              <w:left w:w="120" w:type="dxa"/>
              <w:bottom w:w="120" w:type="dxa"/>
              <w:right w:w="120" w:type="dxa"/>
            </w:tcMar>
            <w:vAlign w:val="center"/>
            <w:hideMark/>
          </w:tcPr>
          <w:p w14:paraId="45A7416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32 GiB</w:t>
            </w:r>
          </w:p>
        </w:tc>
        <w:tc>
          <w:tcPr>
            <w:tcW w:w="0" w:type="auto"/>
            <w:shd w:val="clear" w:color="auto" w:fill="F7F7F7"/>
            <w:tcMar>
              <w:top w:w="120" w:type="dxa"/>
              <w:left w:w="120" w:type="dxa"/>
              <w:bottom w:w="120" w:type="dxa"/>
              <w:right w:w="120" w:type="dxa"/>
            </w:tcMar>
            <w:vAlign w:val="center"/>
            <w:hideMark/>
          </w:tcPr>
          <w:p w14:paraId="3C84E150"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32TB RMS</w:t>
            </w:r>
          </w:p>
        </w:tc>
        <w:tc>
          <w:tcPr>
            <w:tcW w:w="0" w:type="auto"/>
            <w:shd w:val="clear" w:color="auto" w:fill="F7F7F7"/>
            <w:tcMar>
              <w:top w:w="120" w:type="dxa"/>
              <w:left w:w="120" w:type="dxa"/>
              <w:bottom w:w="120" w:type="dxa"/>
              <w:right w:w="120" w:type="dxa"/>
            </w:tcMar>
            <w:vAlign w:val="center"/>
            <w:hideMark/>
          </w:tcPr>
          <w:p w14:paraId="50C48C2F"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0.65 GB/s</w:t>
            </w:r>
          </w:p>
        </w:tc>
        <w:tc>
          <w:tcPr>
            <w:tcW w:w="0" w:type="auto"/>
            <w:shd w:val="clear" w:color="auto" w:fill="F7F7F7"/>
            <w:tcMar>
              <w:top w:w="120" w:type="dxa"/>
              <w:left w:w="120" w:type="dxa"/>
              <w:bottom w:w="120" w:type="dxa"/>
              <w:right w:w="120" w:type="dxa"/>
            </w:tcMar>
            <w:vAlign w:val="center"/>
            <w:hideMark/>
          </w:tcPr>
          <w:p w14:paraId="1F42C3EA"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$1.086 per Hour</w:t>
            </w:r>
          </w:p>
        </w:tc>
      </w:tr>
      <w:tr w:rsidR="00AE4C32" w:rsidRPr="00AE4C32" w14:paraId="1FA96F81" w14:textId="77777777" w:rsidTr="00AE4C32">
        <w:tc>
          <w:tcPr>
            <w:tcW w:w="0" w:type="auto"/>
            <w:tcMar>
              <w:top w:w="120" w:type="dxa"/>
              <w:left w:w="120" w:type="dxa"/>
              <w:bottom w:w="120" w:type="dxa"/>
              <w:right w:w="120" w:type="dxa"/>
            </w:tcMar>
            <w:vAlign w:val="center"/>
            <w:hideMark/>
          </w:tcPr>
          <w:p w14:paraId="6541523A"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ra3.4xlarge</w:t>
            </w:r>
          </w:p>
        </w:tc>
        <w:tc>
          <w:tcPr>
            <w:tcW w:w="0" w:type="auto"/>
            <w:tcMar>
              <w:top w:w="120" w:type="dxa"/>
              <w:left w:w="120" w:type="dxa"/>
              <w:bottom w:w="120" w:type="dxa"/>
              <w:right w:w="120" w:type="dxa"/>
            </w:tcMar>
            <w:vAlign w:val="center"/>
            <w:hideMark/>
          </w:tcPr>
          <w:p w14:paraId="15FC5849"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12</w:t>
            </w:r>
          </w:p>
        </w:tc>
        <w:tc>
          <w:tcPr>
            <w:tcW w:w="0" w:type="auto"/>
            <w:tcMar>
              <w:top w:w="120" w:type="dxa"/>
              <w:left w:w="120" w:type="dxa"/>
              <w:bottom w:w="120" w:type="dxa"/>
              <w:right w:w="120" w:type="dxa"/>
            </w:tcMar>
            <w:vAlign w:val="center"/>
            <w:hideMark/>
          </w:tcPr>
          <w:p w14:paraId="0CD39A80"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96 GiB</w:t>
            </w:r>
          </w:p>
        </w:tc>
        <w:tc>
          <w:tcPr>
            <w:tcW w:w="0" w:type="auto"/>
            <w:tcMar>
              <w:top w:w="120" w:type="dxa"/>
              <w:left w:w="120" w:type="dxa"/>
              <w:bottom w:w="120" w:type="dxa"/>
              <w:right w:w="120" w:type="dxa"/>
            </w:tcMar>
            <w:vAlign w:val="center"/>
            <w:hideMark/>
          </w:tcPr>
          <w:p w14:paraId="2CDAD9E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128TB RMS</w:t>
            </w:r>
          </w:p>
        </w:tc>
        <w:tc>
          <w:tcPr>
            <w:tcW w:w="0" w:type="auto"/>
            <w:tcMar>
              <w:top w:w="120" w:type="dxa"/>
              <w:left w:w="120" w:type="dxa"/>
              <w:bottom w:w="120" w:type="dxa"/>
              <w:right w:w="120" w:type="dxa"/>
            </w:tcMar>
            <w:vAlign w:val="center"/>
            <w:hideMark/>
          </w:tcPr>
          <w:p w14:paraId="62E6054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2.00 GB/s</w:t>
            </w:r>
          </w:p>
        </w:tc>
        <w:tc>
          <w:tcPr>
            <w:tcW w:w="0" w:type="auto"/>
            <w:tcMar>
              <w:top w:w="120" w:type="dxa"/>
              <w:left w:w="120" w:type="dxa"/>
              <w:bottom w:w="120" w:type="dxa"/>
              <w:right w:w="120" w:type="dxa"/>
            </w:tcMar>
            <w:vAlign w:val="center"/>
            <w:hideMark/>
          </w:tcPr>
          <w:p w14:paraId="2D653B8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$3.26 per Hour</w:t>
            </w:r>
          </w:p>
        </w:tc>
      </w:tr>
      <w:tr w:rsidR="00AE4C32" w:rsidRPr="00AE4C32" w14:paraId="24E301DD" w14:textId="77777777" w:rsidTr="00AE4C32">
        <w:tc>
          <w:tcPr>
            <w:tcW w:w="0" w:type="auto"/>
            <w:shd w:val="clear" w:color="auto" w:fill="F7F7F7"/>
            <w:tcMar>
              <w:top w:w="120" w:type="dxa"/>
              <w:left w:w="120" w:type="dxa"/>
              <w:bottom w:w="120" w:type="dxa"/>
              <w:right w:w="120" w:type="dxa"/>
            </w:tcMar>
            <w:vAlign w:val="center"/>
            <w:hideMark/>
          </w:tcPr>
          <w:p w14:paraId="422769F3"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ra3.16xlarge</w:t>
            </w:r>
          </w:p>
        </w:tc>
        <w:tc>
          <w:tcPr>
            <w:tcW w:w="0" w:type="auto"/>
            <w:shd w:val="clear" w:color="auto" w:fill="F7F7F7"/>
            <w:tcMar>
              <w:top w:w="120" w:type="dxa"/>
              <w:left w:w="120" w:type="dxa"/>
              <w:bottom w:w="120" w:type="dxa"/>
              <w:right w:w="120" w:type="dxa"/>
            </w:tcMar>
            <w:vAlign w:val="center"/>
            <w:hideMark/>
          </w:tcPr>
          <w:p w14:paraId="7D18710E"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48</w:t>
            </w:r>
          </w:p>
        </w:tc>
        <w:tc>
          <w:tcPr>
            <w:tcW w:w="0" w:type="auto"/>
            <w:shd w:val="clear" w:color="auto" w:fill="F7F7F7"/>
            <w:tcMar>
              <w:top w:w="120" w:type="dxa"/>
              <w:left w:w="120" w:type="dxa"/>
              <w:bottom w:w="120" w:type="dxa"/>
              <w:right w:w="120" w:type="dxa"/>
            </w:tcMar>
            <w:vAlign w:val="center"/>
            <w:hideMark/>
          </w:tcPr>
          <w:p w14:paraId="2DB627DD"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384 GiB</w:t>
            </w:r>
          </w:p>
        </w:tc>
        <w:tc>
          <w:tcPr>
            <w:tcW w:w="0" w:type="auto"/>
            <w:shd w:val="clear" w:color="auto" w:fill="F7F7F7"/>
            <w:tcMar>
              <w:top w:w="120" w:type="dxa"/>
              <w:left w:w="120" w:type="dxa"/>
              <w:bottom w:w="120" w:type="dxa"/>
              <w:right w:w="120" w:type="dxa"/>
            </w:tcMar>
            <w:vAlign w:val="center"/>
            <w:hideMark/>
          </w:tcPr>
          <w:p w14:paraId="402413D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128TB RMS</w:t>
            </w:r>
          </w:p>
        </w:tc>
        <w:tc>
          <w:tcPr>
            <w:tcW w:w="0" w:type="auto"/>
            <w:shd w:val="clear" w:color="auto" w:fill="F7F7F7"/>
            <w:tcMar>
              <w:top w:w="120" w:type="dxa"/>
              <w:left w:w="120" w:type="dxa"/>
              <w:bottom w:w="120" w:type="dxa"/>
              <w:right w:w="120" w:type="dxa"/>
            </w:tcMar>
            <w:vAlign w:val="center"/>
            <w:hideMark/>
          </w:tcPr>
          <w:p w14:paraId="4319EEAE"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8.00 GB/s</w:t>
            </w:r>
          </w:p>
        </w:tc>
        <w:tc>
          <w:tcPr>
            <w:tcW w:w="0" w:type="auto"/>
            <w:shd w:val="clear" w:color="auto" w:fill="F7F7F7"/>
            <w:tcMar>
              <w:top w:w="120" w:type="dxa"/>
              <w:left w:w="120" w:type="dxa"/>
              <w:bottom w:w="120" w:type="dxa"/>
              <w:right w:w="120" w:type="dxa"/>
            </w:tcMar>
            <w:vAlign w:val="center"/>
            <w:hideMark/>
          </w:tcPr>
          <w:p w14:paraId="54E65F4D"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$13.04 per Hour</w:t>
            </w:r>
          </w:p>
        </w:tc>
      </w:tr>
    </w:tbl>
    <w:p w14:paraId="33CB3C8C" w14:textId="5C5D22D1"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*Total addressable storage capacity in the managed storage with each RA3 node.</w:t>
      </w:r>
    </w:p>
    <w:p w14:paraId="7C0D8E3B" w14:textId="2F165EBA" w:rsidR="00AE4C32" w:rsidRPr="00AE4C32" w:rsidRDefault="00AE4C32" w:rsidP="00AE4C32">
      <w:pPr>
        <w:spacing w:line="240" w:lineRule="auto"/>
        <w:rPr>
          <w:rFonts w:ascii="Helvetica" w:eastAsia="Times New Roman" w:hAnsi="Helvetica" w:cs="Helvetica"/>
          <w:color w:val="333333"/>
          <w:sz w:val="18"/>
          <w:szCs w:val="18"/>
          <w:lang w:val="en-GB" w:eastAsia="nl-NL"/>
        </w:rPr>
      </w:pPr>
    </w:p>
    <w:p w14:paraId="16DEA8B8" w14:textId="77777777"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Previous generation</w:t>
      </w:r>
    </w:p>
    <w:p w14:paraId="76FB56DC"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w:t>
      </w:r>
    </w:p>
    <w:p w14:paraId="234022B8" w14:textId="77777777" w:rsidR="00AE4C32" w:rsidRPr="00AE4C32" w:rsidRDefault="00AE4C32" w:rsidP="00AE4C32">
      <w:pPr>
        <w:numPr>
          <w:ilvl w:val="0"/>
          <w:numId w:val="3"/>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0" w:type="auto"/>
        <w:tblCellMar>
          <w:top w:w="15" w:type="dxa"/>
          <w:left w:w="15" w:type="dxa"/>
          <w:bottom w:w="15" w:type="dxa"/>
          <w:right w:w="15" w:type="dxa"/>
        </w:tblCellMar>
        <w:tblLook w:val="04A0" w:firstRow="1" w:lastRow="0" w:firstColumn="1" w:lastColumn="0" w:noHBand="0" w:noVBand="1"/>
      </w:tblPr>
      <w:tblGrid>
        <w:gridCol w:w="1541"/>
        <w:gridCol w:w="460"/>
        <w:gridCol w:w="510"/>
        <w:gridCol w:w="856"/>
        <w:gridCol w:w="2240"/>
        <w:gridCol w:w="971"/>
        <w:gridCol w:w="1335"/>
      </w:tblGrid>
      <w:tr w:rsidR="00AE4C32" w:rsidRPr="00AE4C32" w14:paraId="69A07721" w14:textId="77777777" w:rsidTr="00AE4C32">
        <w:trPr>
          <w:tblHeader/>
        </w:trPr>
        <w:tc>
          <w:tcPr>
            <w:tcW w:w="0" w:type="auto"/>
            <w:tcBorders>
              <w:bottom w:val="single" w:sz="6" w:space="0" w:color="D5DBDB"/>
            </w:tcBorders>
            <w:tcMar>
              <w:top w:w="225" w:type="dxa"/>
              <w:left w:w="0" w:type="dxa"/>
              <w:bottom w:w="120" w:type="dxa"/>
              <w:right w:w="0" w:type="dxa"/>
            </w:tcMar>
            <w:vAlign w:val="center"/>
            <w:hideMark/>
          </w:tcPr>
          <w:p w14:paraId="6E80BCCA"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5BD78A51"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vCPU</w:t>
            </w:r>
          </w:p>
        </w:tc>
        <w:tc>
          <w:tcPr>
            <w:tcW w:w="0" w:type="auto"/>
            <w:tcBorders>
              <w:bottom w:val="single" w:sz="6" w:space="0" w:color="D5DBDB"/>
            </w:tcBorders>
            <w:tcMar>
              <w:top w:w="225" w:type="dxa"/>
              <w:left w:w="0" w:type="dxa"/>
              <w:bottom w:w="120" w:type="dxa"/>
              <w:right w:w="0" w:type="dxa"/>
            </w:tcMar>
            <w:vAlign w:val="center"/>
            <w:hideMark/>
          </w:tcPr>
          <w:p w14:paraId="76E225DB"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ECU</w:t>
            </w:r>
          </w:p>
        </w:tc>
        <w:tc>
          <w:tcPr>
            <w:tcW w:w="0" w:type="auto"/>
            <w:tcBorders>
              <w:bottom w:val="single" w:sz="6" w:space="0" w:color="D5DBDB"/>
            </w:tcBorders>
            <w:tcMar>
              <w:top w:w="225" w:type="dxa"/>
              <w:left w:w="0" w:type="dxa"/>
              <w:bottom w:w="120" w:type="dxa"/>
              <w:right w:w="0" w:type="dxa"/>
            </w:tcMar>
            <w:vAlign w:val="center"/>
            <w:hideMark/>
          </w:tcPr>
          <w:p w14:paraId="5CD339FE"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Memory</w:t>
            </w:r>
          </w:p>
        </w:tc>
        <w:tc>
          <w:tcPr>
            <w:tcW w:w="0" w:type="auto"/>
            <w:tcBorders>
              <w:bottom w:val="single" w:sz="6" w:space="0" w:color="D5DBDB"/>
            </w:tcBorders>
            <w:tcMar>
              <w:top w:w="225" w:type="dxa"/>
              <w:left w:w="0" w:type="dxa"/>
              <w:bottom w:w="120" w:type="dxa"/>
              <w:right w:w="0" w:type="dxa"/>
            </w:tcMar>
            <w:vAlign w:val="center"/>
            <w:hideMark/>
          </w:tcPr>
          <w:p w14:paraId="2E64B3CB"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Addressable storage capacity</w:t>
            </w:r>
          </w:p>
        </w:tc>
        <w:tc>
          <w:tcPr>
            <w:tcW w:w="0" w:type="auto"/>
            <w:tcBorders>
              <w:bottom w:val="single" w:sz="6" w:space="0" w:color="D5DBDB"/>
            </w:tcBorders>
            <w:tcMar>
              <w:top w:w="225" w:type="dxa"/>
              <w:left w:w="0" w:type="dxa"/>
              <w:bottom w:w="120" w:type="dxa"/>
              <w:right w:w="0" w:type="dxa"/>
            </w:tcMar>
            <w:vAlign w:val="center"/>
            <w:hideMark/>
          </w:tcPr>
          <w:p w14:paraId="68524983"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I/O</w:t>
            </w:r>
          </w:p>
        </w:tc>
        <w:tc>
          <w:tcPr>
            <w:tcW w:w="0" w:type="auto"/>
            <w:tcBorders>
              <w:bottom w:val="single" w:sz="6" w:space="0" w:color="D5DBDB"/>
            </w:tcBorders>
            <w:tcMar>
              <w:top w:w="225" w:type="dxa"/>
              <w:left w:w="0" w:type="dxa"/>
              <w:bottom w:w="120" w:type="dxa"/>
              <w:right w:w="0" w:type="dxa"/>
            </w:tcMar>
            <w:vAlign w:val="center"/>
            <w:hideMark/>
          </w:tcPr>
          <w:p w14:paraId="37DB0D78"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Price</w:t>
            </w:r>
          </w:p>
        </w:tc>
      </w:tr>
      <w:tr w:rsidR="00AE4C32" w:rsidRPr="00AE4C32" w14:paraId="30EDD51C" w14:textId="77777777" w:rsidTr="00AE4C32">
        <w:tc>
          <w:tcPr>
            <w:tcW w:w="0" w:type="auto"/>
            <w:tcMar>
              <w:top w:w="120" w:type="dxa"/>
              <w:left w:w="120" w:type="dxa"/>
              <w:bottom w:w="120" w:type="dxa"/>
              <w:right w:w="120" w:type="dxa"/>
            </w:tcMar>
            <w:vAlign w:val="center"/>
            <w:hideMark/>
          </w:tcPr>
          <w:p w14:paraId="4C071237"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Dense Compute</w:t>
            </w:r>
          </w:p>
        </w:tc>
        <w:tc>
          <w:tcPr>
            <w:tcW w:w="0" w:type="auto"/>
            <w:tcMar>
              <w:top w:w="120" w:type="dxa"/>
              <w:left w:w="120" w:type="dxa"/>
              <w:bottom w:w="120" w:type="dxa"/>
              <w:right w:w="120" w:type="dxa"/>
            </w:tcMar>
            <w:vAlign w:val="center"/>
            <w:hideMark/>
          </w:tcPr>
          <w:p w14:paraId="4652B108"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6D5E4CB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55B19C8F"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19D00DDE"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5DB0B10C"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c>
          <w:tcPr>
            <w:tcW w:w="0" w:type="auto"/>
            <w:tcMar>
              <w:top w:w="120" w:type="dxa"/>
              <w:left w:w="120" w:type="dxa"/>
              <w:bottom w:w="120" w:type="dxa"/>
              <w:right w:w="120" w:type="dxa"/>
            </w:tcMar>
            <w:vAlign w:val="center"/>
            <w:hideMark/>
          </w:tcPr>
          <w:p w14:paraId="5E850A6D"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p>
        </w:tc>
      </w:tr>
      <w:tr w:rsidR="00AE4C32" w:rsidRPr="00AE4C32" w14:paraId="545341B7" w14:textId="77777777" w:rsidTr="00AE4C32">
        <w:tc>
          <w:tcPr>
            <w:tcW w:w="0" w:type="auto"/>
            <w:shd w:val="clear" w:color="auto" w:fill="F7F7F7"/>
            <w:tcMar>
              <w:top w:w="120" w:type="dxa"/>
              <w:left w:w="120" w:type="dxa"/>
              <w:bottom w:w="120" w:type="dxa"/>
              <w:right w:w="120" w:type="dxa"/>
            </w:tcMar>
            <w:vAlign w:val="center"/>
            <w:hideMark/>
          </w:tcPr>
          <w:p w14:paraId="2F156106"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dc1.large</w:t>
            </w:r>
          </w:p>
        </w:tc>
        <w:tc>
          <w:tcPr>
            <w:tcW w:w="0" w:type="auto"/>
            <w:shd w:val="clear" w:color="auto" w:fill="F7F7F7"/>
            <w:tcMar>
              <w:top w:w="120" w:type="dxa"/>
              <w:left w:w="120" w:type="dxa"/>
              <w:bottom w:w="120" w:type="dxa"/>
              <w:right w:w="120" w:type="dxa"/>
            </w:tcMar>
            <w:vAlign w:val="center"/>
            <w:hideMark/>
          </w:tcPr>
          <w:p w14:paraId="6237F274"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w:t>
            </w:r>
          </w:p>
        </w:tc>
        <w:tc>
          <w:tcPr>
            <w:tcW w:w="0" w:type="auto"/>
            <w:shd w:val="clear" w:color="auto" w:fill="F7F7F7"/>
            <w:tcMar>
              <w:top w:w="120" w:type="dxa"/>
              <w:left w:w="120" w:type="dxa"/>
              <w:bottom w:w="120" w:type="dxa"/>
              <w:right w:w="120" w:type="dxa"/>
            </w:tcMar>
            <w:vAlign w:val="center"/>
            <w:hideMark/>
          </w:tcPr>
          <w:p w14:paraId="175D2CBA"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7</w:t>
            </w:r>
          </w:p>
        </w:tc>
        <w:tc>
          <w:tcPr>
            <w:tcW w:w="0" w:type="auto"/>
            <w:shd w:val="clear" w:color="auto" w:fill="F7F7F7"/>
            <w:tcMar>
              <w:top w:w="120" w:type="dxa"/>
              <w:left w:w="120" w:type="dxa"/>
              <w:bottom w:w="120" w:type="dxa"/>
              <w:right w:w="120" w:type="dxa"/>
            </w:tcMar>
            <w:vAlign w:val="center"/>
            <w:hideMark/>
          </w:tcPr>
          <w:p w14:paraId="6C89943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15 GiB</w:t>
            </w:r>
          </w:p>
        </w:tc>
        <w:tc>
          <w:tcPr>
            <w:tcW w:w="0" w:type="auto"/>
            <w:shd w:val="clear" w:color="auto" w:fill="F7F7F7"/>
            <w:tcMar>
              <w:top w:w="120" w:type="dxa"/>
              <w:left w:w="120" w:type="dxa"/>
              <w:bottom w:w="120" w:type="dxa"/>
              <w:right w:w="120" w:type="dxa"/>
            </w:tcMar>
            <w:vAlign w:val="center"/>
            <w:hideMark/>
          </w:tcPr>
          <w:p w14:paraId="7507E81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0.16TB SSD</w:t>
            </w:r>
          </w:p>
        </w:tc>
        <w:tc>
          <w:tcPr>
            <w:tcW w:w="0" w:type="auto"/>
            <w:shd w:val="clear" w:color="auto" w:fill="F7F7F7"/>
            <w:tcMar>
              <w:top w:w="120" w:type="dxa"/>
              <w:left w:w="120" w:type="dxa"/>
              <w:bottom w:w="120" w:type="dxa"/>
              <w:right w:w="120" w:type="dxa"/>
            </w:tcMar>
            <w:vAlign w:val="center"/>
            <w:hideMark/>
          </w:tcPr>
          <w:p w14:paraId="4B6043D3"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0.20 GB/s</w:t>
            </w:r>
          </w:p>
        </w:tc>
        <w:tc>
          <w:tcPr>
            <w:tcW w:w="0" w:type="auto"/>
            <w:shd w:val="clear" w:color="auto" w:fill="F7F7F7"/>
            <w:tcMar>
              <w:top w:w="120" w:type="dxa"/>
              <w:left w:w="120" w:type="dxa"/>
              <w:bottom w:w="120" w:type="dxa"/>
              <w:right w:w="120" w:type="dxa"/>
            </w:tcMar>
            <w:vAlign w:val="center"/>
            <w:hideMark/>
          </w:tcPr>
          <w:p w14:paraId="4716E4C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$0.25 per Hour</w:t>
            </w:r>
          </w:p>
        </w:tc>
      </w:tr>
      <w:tr w:rsidR="00AE4C32" w:rsidRPr="00AE4C32" w14:paraId="4E354C4A" w14:textId="77777777" w:rsidTr="00AE4C32">
        <w:tc>
          <w:tcPr>
            <w:tcW w:w="0" w:type="auto"/>
            <w:tcMar>
              <w:top w:w="120" w:type="dxa"/>
              <w:left w:w="120" w:type="dxa"/>
              <w:bottom w:w="120" w:type="dxa"/>
              <w:right w:w="120" w:type="dxa"/>
            </w:tcMar>
            <w:vAlign w:val="center"/>
            <w:hideMark/>
          </w:tcPr>
          <w:p w14:paraId="190CF5C1"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dc1.8xlarge</w:t>
            </w:r>
          </w:p>
        </w:tc>
        <w:tc>
          <w:tcPr>
            <w:tcW w:w="0" w:type="auto"/>
            <w:tcMar>
              <w:top w:w="120" w:type="dxa"/>
              <w:left w:w="120" w:type="dxa"/>
              <w:bottom w:w="120" w:type="dxa"/>
              <w:right w:w="120" w:type="dxa"/>
            </w:tcMar>
            <w:vAlign w:val="center"/>
            <w:hideMark/>
          </w:tcPr>
          <w:p w14:paraId="213CB2A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32</w:t>
            </w:r>
          </w:p>
        </w:tc>
        <w:tc>
          <w:tcPr>
            <w:tcW w:w="0" w:type="auto"/>
            <w:tcMar>
              <w:top w:w="120" w:type="dxa"/>
              <w:left w:w="120" w:type="dxa"/>
              <w:bottom w:w="120" w:type="dxa"/>
              <w:right w:w="120" w:type="dxa"/>
            </w:tcMar>
            <w:vAlign w:val="center"/>
            <w:hideMark/>
          </w:tcPr>
          <w:p w14:paraId="309E535C"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104</w:t>
            </w:r>
          </w:p>
        </w:tc>
        <w:tc>
          <w:tcPr>
            <w:tcW w:w="0" w:type="auto"/>
            <w:tcMar>
              <w:top w:w="120" w:type="dxa"/>
              <w:left w:w="120" w:type="dxa"/>
              <w:bottom w:w="120" w:type="dxa"/>
              <w:right w:w="120" w:type="dxa"/>
            </w:tcMar>
            <w:vAlign w:val="center"/>
            <w:hideMark/>
          </w:tcPr>
          <w:p w14:paraId="44F0CE15"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244 GiB</w:t>
            </w:r>
          </w:p>
        </w:tc>
        <w:tc>
          <w:tcPr>
            <w:tcW w:w="0" w:type="auto"/>
            <w:tcMar>
              <w:top w:w="120" w:type="dxa"/>
              <w:left w:w="120" w:type="dxa"/>
              <w:bottom w:w="120" w:type="dxa"/>
              <w:right w:w="120" w:type="dxa"/>
            </w:tcMar>
            <w:vAlign w:val="center"/>
            <w:hideMark/>
          </w:tcPr>
          <w:p w14:paraId="651ED76A"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2.56TB SSD</w:t>
            </w:r>
          </w:p>
        </w:tc>
        <w:tc>
          <w:tcPr>
            <w:tcW w:w="0" w:type="auto"/>
            <w:tcMar>
              <w:top w:w="120" w:type="dxa"/>
              <w:left w:w="120" w:type="dxa"/>
              <w:bottom w:w="120" w:type="dxa"/>
              <w:right w:w="120" w:type="dxa"/>
            </w:tcMar>
            <w:vAlign w:val="center"/>
            <w:hideMark/>
          </w:tcPr>
          <w:p w14:paraId="6B3AEAE7"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3.70 GB/s</w:t>
            </w:r>
          </w:p>
        </w:tc>
        <w:tc>
          <w:tcPr>
            <w:tcW w:w="0" w:type="auto"/>
            <w:tcMar>
              <w:top w:w="120" w:type="dxa"/>
              <w:left w:w="120" w:type="dxa"/>
              <w:bottom w:w="120" w:type="dxa"/>
              <w:right w:w="120" w:type="dxa"/>
            </w:tcMar>
            <w:vAlign w:val="center"/>
            <w:hideMark/>
          </w:tcPr>
          <w:p w14:paraId="4E528140"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$4.80 per Hour</w:t>
            </w:r>
          </w:p>
        </w:tc>
      </w:tr>
    </w:tbl>
    <w:p w14:paraId="6DBC9D21"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Calculating your effective on-demand price per TB per year</w:t>
      </w:r>
    </w:p>
    <w:p w14:paraId="77E4EA8E" w14:textId="0CE25FF4" w:rsid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For on-demand, the effective price per TB per year is the hourly price for the instance, times the number of hours in a year, divided by the number of TB per instance. For RA3, data stored in managed storage is billed separately based on actual data stored in the RA3 node types; effective price per TB per year is calculated for only the compute node costs.</w:t>
      </w:r>
    </w:p>
    <w:p w14:paraId="6387DDD1" w14:textId="77777777" w:rsidR="000F1B17" w:rsidRPr="00AE4C32" w:rsidRDefault="000F1B17" w:rsidP="00AE4C32">
      <w:pPr>
        <w:spacing w:line="240" w:lineRule="auto"/>
        <w:rPr>
          <w:rFonts w:ascii="Helvetica" w:eastAsia="Times New Roman" w:hAnsi="Helvetica" w:cs="Helvetica"/>
          <w:color w:val="333333"/>
          <w:sz w:val="18"/>
          <w:szCs w:val="18"/>
          <w:lang w:val="en-GB" w:eastAsia="nl-NL"/>
        </w:rPr>
      </w:pPr>
    </w:p>
    <w:p w14:paraId="24073543"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lastRenderedPageBreak/>
        <w:t>Amazon Redshift Serverless (preview)</w:t>
      </w:r>
    </w:p>
    <w:p w14:paraId="4392FF91"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Using the Amazon Redshift Serverless option you pay only for the compute capacity your data warehouse consumes when it is active. Your data warehouse capacity automatically scales up or down to meet your analytics workload demands and shuts down during periods of inactivity to save administration time and costs. Amazon Redshift measures data warehouse capacity in Redshift Processing Units (RPUs). You pay for the workloads you run in RPU-hours on a per-second basis (with a 60-second minimum charge), including queries that access data in open file formats in Amazon S3. There is no charge for data warehouse start up time. Automatic scaling and comprehensive security capabilities are included. You do not need to pay for concurrency scaling and Redshift Spectrum separately because they are both included with Amazon Redshift Serverless.</w:t>
      </w:r>
    </w:p>
    <w:p w14:paraId="7963284D"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can optionally use Base and Max settings to control data warehouse performance and costs.</w:t>
      </w:r>
    </w:p>
    <w:p w14:paraId="6C0E0EE0" w14:textId="77777777" w:rsidR="00AE4C32" w:rsidRPr="00AE4C32" w:rsidRDefault="00AE4C32" w:rsidP="00AE4C32">
      <w:pPr>
        <w:numPr>
          <w:ilvl w:val="0"/>
          <w:numId w:val="4"/>
        </w:numPr>
        <w:spacing w:before="100" w:beforeAutospacing="1" w:after="150" w:line="240" w:lineRule="auto"/>
        <w:ind w:left="600"/>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Base – This setting allows you to specify the base data warehouse capacity Amazon Redshift uses to serve queries. Base capacity is specified in RPUs. Setting higher base compute capacity can improve the query performance especially for data processing and ETL (extract, transform, load) jobs that process large amounts of data and perform transformations and enrichment. Out-of-the-box, Base is set as AUTO allowing Amazon Redshift Serverless to assign and adjust the right base data warehouse capacity automatically without user intervention. You can adjust the Base from 32 RPUs to 512 RPUs in units of 8 (32,40,48, and so on, up to 512) from the Amazon Redshift management console or by invoking an Amazon Redshift API.</w:t>
      </w:r>
    </w:p>
    <w:p w14:paraId="725D9FC8" w14:textId="77777777" w:rsidR="00AE4C32" w:rsidRPr="00AE4C32" w:rsidRDefault="00AE4C32" w:rsidP="00AE4C32">
      <w:pPr>
        <w:numPr>
          <w:ilvl w:val="0"/>
          <w:numId w:val="4"/>
        </w:numPr>
        <w:spacing w:before="100" w:beforeAutospacing="1" w:after="0" w:line="240" w:lineRule="auto"/>
        <w:ind w:left="600"/>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Max – This setting allows you to specify usage limits, and define actions that Amazon Redshift automatically takes if those limits are reached to maintain your budget with predictability. Max is specified in RPU-hours and associated with a daily, weekly or monthly duration. Setting higher max compute capacity can improve the overall throughput of the system, which is especially beneficial for workloads that need to handle high concurrency while maintaining consistently high performance. You can adjust the Max from the Amazon Redshift management console or by invoking an Amazon Redshift API.</w:t>
      </w:r>
    </w:p>
    <w:p w14:paraId="0CC7B7F7"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Primary storage capacity is billed as Redshift Managed Storage (RMS) and storage used for user snapshots is billed at the standard backup billing rates outlined on this page. Storage is billed at same rates as with Amazon Redshift provisioned clusters. With Amazon Redshift Serverless you can restore your data warehouse to specific points in the last 24 hours at a 30 min granularity free of charge. Data transfer costs and Machine Learning (ML) costs apply separately, the same as provisioned clusters. Snapshot replication and data sharing across AWS Regions is billed at the transfer rates outlined on this page.</w:t>
      </w:r>
    </w:p>
    <w:p w14:paraId="64E93F64"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w:t>
      </w:r>
    </w:p>
    <w:p w14:paraId="6331D62A" w14:textId="77777777" w:rsidR="00AE4C32" w:rsidRPr="00AE4C32" w:rsidRDefault="00AE4C32" w:rsidP="00AE4C32">
      <w:pPr>
        <w:numPr>
          <w:ilvl w:val="0"/>
          <w:numId w:val="5"/>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13050" w:type="dxa"/>
        <w:tblCellMar>
          <w:top w:w="15" w:type="dxa"/>
          <w:left w:w="15" w:type="dxa"/>
          <w:bottom w:w="15" w:type="dxa"/>
          <w:right w:w="15" w:type="dxa"/>
        </w:tblCellMar>
        <w:tblLook w:val="04A0" w:firstRow="1" w:lastRow="0" w:firstColumn="1" w:lastColumn="0" w:noHBand="0" w:noVBand="1"/>
      </w:tblPr>
      <w:tblGrid>
        <w:gridCol w:w="7137"/>
        <w:gridCol w:w="5913"/>
      </w:tblGrid>
      <w:tr w:rsidR="00AE4C32" w:rsidRPr="00AE4C32" w14:paraId="3D9DAFE9" w14:textId="77777777" w:rsidTr="00AE4C32">
        <w:trPr>
          <w:tblHeader/>
        </w:trPr>
        <w:tc>
          <w:tcPr>
            <w:tcW w:w="0" w:type="auto"/>
            <w:tcBorders>
              <w:bottom w:val="single" w:sz="6" w:space="0" w:color="D5DBDB"/>
            </w:tcBorders>
            <w:tcMar>
              <w:top w:w="225" w:type="dxa"/>
              <w:left w:w="0" w:type="dxa"/>
              <w:bottom w:w="120" w:type="dxa"/>
              <w:right w:w="0" w:type="dxa"/>
            </w:tcMar>
            <w:vAlign w:val="center"/>
            <w:hideMark/>
          </w:tcPr>
          <w:p w14:paraId="09F1E63F" w14:textId="77777777" w:rsidR="00AE4C32" w:rsidRPr="00AE4C32" w:rsidRDefault="00AE4C32" w:rsidP="00AE4C32">
            <w:pPr>
              <w:spacing w:after="0" w:line="240" w:lineRule="auto"/>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Capacity</w:t>
            </w:r>
          </w:p>
        </w:tc>
        <w:tc>
          <w:tcPr>
            <w:tcW w:w="0" w:type="auto"/>
            <w:tcBorders>
              <w:bottom w:val="single" w:sz="6" w:space="0" w:color="D5DBDB"/>
            </w:tcBorders>
            <w:tcMar>
              <w:top w:w="225" w:type="dxa"/>
              <w:left w:w="0" w:type="dxa"/>
              <w:bottom w:w="120" w:type="dxa"/>
              <w:right w:w="0" w:type="dxa"/>
            </w:tcMar>
            <w:vAlign w:val="center"/>
            <w:hideMark/>
          </w:tcPr>
          <w:p w14:paraId="201AC253" w14:textId="77777777" w:rsidR="00AE4C32" w:rsidRPr="00AE4C32" w:rsidRDefault="00AE4C32" w:rsidP="00AE4C32">
            <w:pPr>
              <w:spacing w:after="0" w:line="240" w:lineRule="auto"/>
              <w:jc w:val="right"/>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Price</w:t>
            </w:r>
          </w:p>
        </w:tc>
      </w:tr>
      <w:tr w:rsidR="00AE4C32" w:rsidRPr="00AE4C32" w14:paraId="49D68938" w14:textId="77777777" w:rsidTr="00AE4C32">
        <w:tc>
          <w:tcPr>
            <w:tcW w:w="0" w:type="auto"/>
            <w:tcMar>
              <w:top w:w="120" w:type="dxa"/>
              <w:left w:w="120" w:type="dxa"/>
              <w:bottom w:w="120" w:type="dxa"/>
              <w:right w:w="120" w:type="dxa"/>
            </w:tcMar>
            <w:vAlign w:val="center"/>
            <w:hideMark/>
          </w:tcPr>
          <w:p w14:paraId="65725B9A"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Redshift Processing Unit</w:t>
            </w:r>
          </w:p>
        </w:tc>
        <w:tc>
          <w:tcPr>
            <w:tcW w:w="0" w:type="auto"/>
            <w:tcMar>
              <w:top w:w="120" w:type="dxa"/>
              <w:left w:w="120" w:type="dxa"/>
              <w:bottom w:w="120" w:type="dxa"/>
              <w:right w:w="120" w:type="dxa"/>
            </w:tcMar>
            <w:vAlign w:val="center"/>
            <w:hideMark/>
          </w:tcPr>
          <w:p w14:paraId="6F311A9A" w14:textId="77777777" w:rsidR="00AE4C32" w:rsidRPr="00AE4C32" w:rsidRDefault="00AE4C32" w:rsidP="00AE4C32">
            <w:pPr>
              <w:spacing w:after="0" w:line="240" w:lineRule="auto"/>
              <w:jc w:val="right"/>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$0.45 per RPU hour</w:t>
            </w:r>
          </w:p>
        </w:tc>
      </w:tr>
    </w:tbl>
    <w:p w14:paraId="465B0C2D"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 xml:space="preserve">Amazon </w:t>
      </w:r>
      <w:r w:rsidRPr="00AE4C32">
        <w:rPr>
          <w:rFonts w:ascii="Helvetica" w:eastAsia="Times New Roman" w:hAnsi="Helvetica" w:cs="Helvetica"/>
          <w:b/>
          <w:bCs/>
          <w:color w:val="FF0000"/>
          <w:sz w:val="18"/>
          <w:szCs w:val="18"/>
          <w:lang w:eastAsia="nl-NL"/>
        </w:rPr>
        <w:t>Redshift managed storage</w:t>
      </w:r>
      <w:r w:rsidRPr="00AE4C32">
        <w:rPr>
          <w:rFonts w:ascii="Helvetica" w:eastAsia="Times New Roman" w:hAnsi="Helvetica" w:cs="Helvetica"/>
          <w:color w:val="FF0000"/>
          <w:sz w:val="18"/>
          <w:szCs w:val="18"/>
          <w:lang w:eastAsia="nl-NL"/>
        </w:rPr>
        <w:t xml:space="preserve"> </w:t>
      </w:r>
      <w:r w:rsidRPr="00AE4C32">
        <w:rPr>
          <w:rFonts w:ascii="Helvetica" w:eastAsia="Times New Roman" w:hAnsi="Helvetica" w:cs="Helvetica"/>
          <w:color w:val="232F3E"/>
          <w:sz w:val="18"/>
          <w:szCs w:val="18"/>
          <w:lang w:eastAsia="nl-NL"/>
        </w:rPr>
        <w:t>pricing</w:t>
      </w:r>
    </w:p>
    <w:p w14:paraId="2DEEE43A" w14:textId="5DB6846E" w:rsid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pay for data stored in managed storage at a fixed GB-month rate for your region. Managed storage comes exclusively with RA3 node types, and you pay the same low rate for Redshift managed storage regardless of data size. Usage of managed storage is calculated hourly based on the total data present in the managed storage (see example below converting usage in GB-Hours to charges in GB- Month). You can monitor the amount of data in your RA3 cluster via Amazon CloudWatch or the AWS Management Console. You do not pay for any data transfer charges between RA3 nodes and managed storage. Managed storage charges do not include back up storage charges due to automated and manual snapshots (see </w:t>
      </w:r>
      <w:hyperlink r:id="rId14" w:anchor="Backup_storage" w:history="1">
        <w:r w:rsidRPr="00AE4C32">
          <w:rPr>
            <w:rFonts w:ascii="Helvetica" w:eastAsia="Times New Roman" w:hAnsi="Helvetica" w:cs="Helvetica"/>
            <w:color w:val="007EB9"/>
            <w:sz w:val="18"/>
            <w:szCs w:val="18"/>
            <w:u w:val="single"/>
            <w:lang w:val="en-GB" w:eastAsia="nl-NL"/>
          </w:rPr>
          <w:t>Backup Storage</w:t>
        </w:r>
      </w:hyperlink>
      <w:r w:rsidRPr="00AE4C32">
        <w:rPr>
          <w:rFonts w:ascii="Helvetica" w:eastAsia="Times New Roman" w:hAnsi="Helvetica" w:cs="Helvetica"/>
          <w:color w:val="333333"/>
          <w:sz w:val="18"/>
          <w:szCs w:val="18"/>
          <w:lang w:val="en-GB" w:eastAsia="nl-NL"/>
        </w:rPr>
        <w:t>). Once the cluster is terminated, you continue to be charged for the retention of your manual backups.</w:t>
      </w:r>
    </w:p>
    <w:p w14:paraId="3E0348FA" w14:textId="1F137092" w:rsidR="006F1E69" w:rsidRDefault="006F1E69" w:rsidP="00AE4C32">
      <w:pPr>
        <w:spacing w:line="240" w:lineRule="auto"/>
        <w:rPr>
          <w:rFonts w:ascii="Helvetica" w:eastAsia="Times New Roman" w:hAnsi="Helvetica" w:cs="Helvetica"/>
          <w:color w:val="333333"/>
          <w:sz w:val="18"/>
          <w:szCs w:val="18"/>
          <w:lang w:val="en-GB" w:eastAsia="nl-NL"/>
        </w:rPr>
      </w:pPr>
    </w:p>
    <w:p w14:paraId="47D24B09" w14:textId="77777777" w:rsidR="006F1E69" w:rsidRPr="00AE4C32" w:rsidRDefault="006F1E69" w:rsidP="00AE4C32">
      <w:pPr>
        <w:spacing w:line="240" w:lineRule="auto"/>
        <w:rPr>
          <w:rFonts w:ascii="Helvetica" w:eastAsia="Times New Roman" w:hAnsi="Helvetica" w:cs="Helvetica"/>
          <w:color w:val="333333"/>
          <w:sz w:val="18"/>
          <w:szCs w:val="18"/>
          <w:lang w:val="en-GB" w:eastAsia="nl-NL"/>
        </w:rPr>
      </w:pPr>
    </w:p>
    <w:tbl>
      <w:tblPr>
        <w:tblW w:w="0" w:type="auto"/>
        <w:tblCellMar>
          <w:top w:w="15" w:type="dxa"/>
          <w:left w:w="15" w:type="dxa"/>
          <w:bottom w:w="15" w:type="dxa"/>
          <w:right w:w="15" w:type="dxa"/>
        </w:tblCellMar>
        <w:tblLook w:val="04A0" w:firstRow="1" w:lastRow="0" w:firstColumn="1" w:lastColumn="0" w:noHBand="0" w:noVBand="1"/>
      </w:tblPr>
      <w:tblGrid>
        <w:gridCol w:w="2050"/>
        <w:gridCol w:w="1305"/>
      </w:tblGrid>
      <w:tr w:rsidR="00AE4C32" w:rsidRPr="00AE4C32" w14:paraId="2FAEC55A" w14:textId="77777777" w:rsidTr="006F1E69">
        <w:trPr>
          <w:tblHeader/>
        </w:trPr>
        <w:tc>
          <w:tcPr>
            <w:tcW w:w="0" w:type="auto"/>
            <w:tcBorders>
              <w:bottom w:val="single" w:sz="6" w:space="0" w:color="D5DBDB"/>
            </w:tcBorders>
            <w:tcMar>
              <w:top w:w="225" w:type="dxa"/>
              <w:left w:w="0" w:type="dxa"/>
              <w:bottom w:w="120" w:type="dxa"/>
              <w:right w:w="0" w:type="dxa"/>
            </w:tcMar>
            <w:vAlign w:val="center"/>
            <w:hideMark/>
          </w:tcPr>
          <w:p w14:paraId="40B662A8" w14:textId="77777777" w:rsidR="00AE4C32" w:rsidRPr="00AE4C32" w:rsidRDefault="00AE4C32" w:rsidP="00AE4C32">
            <w:pPr>
              <w:spacing w:after="0" w:line="240" w:lineRule="auto"/>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lastRenderedPageBreak/>
              <w:t>Redshift Managed Storage</w:t>
            </w:r>
          </w:p>
        </w:tc>
        <w:tc>
          <w:tcPr>
            <w:tcW w:w="0" w:type="auto"/>
            <w:tcBorders>
              <w:bottom w:val="single" w:sz="6" w:space="0" w:color="D5DBDB"/>
            </w:tcBorders>
            <w:tcMar>
              <w:top w:w="225" w:type="dxa"/>
              <w:left w:w="0" w:type="dxa"/>
              <w:bottom w:w="120" w:type="dxa"/>
              <w:right w:w="0" w:type="dxa"/>
            </w:tcMar>
            <w:vAlign w:val="center"/>
            <w:hideMark/>
          </w:tcPr>
          <w:p w14:paraId="2FF39BDA" w14:textId="77777777" w:rsidR="00AE4C32" w:rsidRPr="00AE4C32" w:rsidRDefault="00AE4C32" w:rsidP="00AE4C32">
            <w:pPr>
              <w:spacing w:after="0" w:line="240" w:lineRule="auto"/>
              <w:jc w:val="right"/>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Price</w:t>
            </w:r>
          </w:p>
        </w:tc>
      </w:tr>
      <w:tr w:rsidR="00AE4C32" w:rsidRPr="00AE4C32" w14:paraId="033C000A" w14:textId="77777777" w:rsidTr="006F1E69">
        <w:tc>
          <w:tcPr>
            <w:tcW w:w="0" w:type="auto"/>
            <w:tcMar>
              <w:top w:w="120" w:type="dxa"/>
              <w:left w:w="120" w:type="dxa"/>
              <w:bottom w:w="120" w:type="dxa"/>
              <w:right w:w="120" w:type="dxa"/>
            </w:tcMar>
            <w:vAlign w:val="center"/>
            <w:hideMark/>
          </w:tcPr>
          <w:p w14:paraId="5ED5C84A"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Storage/month</w:t>
            </w:r>
          </w:p>
        </w:tc>
        <w:tc>
          <w:tcPr>
            <w:tcW w:w="0" w:type="auto"/>
            <w:tcMar>
              <w:top w:w="120" w:type="dxa"/>
              <w:left w:w="120" w:type="dxa"/>
              <w:bottom w:w="120" w:type="dxa"/>
              <w:right w:w="120" w:type="dxa"/>
            </w:tcMar>
            <w:vAlign w:val="center"/>
            <w:hideMark/>
          </w:tcPr>
          <w:p w14:paraId="4A719A5F" w14:textId="77777777" w:rsidR="00AE4C32" w:rsidRPr="00AE4C32" w:rsidRDefault="00AE4C32" w:rsidP="00AE4C32">
            <w:pPr>
              <w:spacing w:after="0" w:line="240" w:lineRule="auto"/>
              <w:jc w:val="right"/>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$0.024 per GB</w:t>
            </w:r>
          </w:p>
        </w:tc>
      </w:tr>
    </w:tbl>
    <w:p w14:paraId="2FDA24B9"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Pricing example for managed storage pricing</w:t>
      </w:r>
    </w:p>
    <w:p w14:paraId="5EBFA3AD"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Let’s assume that you store 100 GB of data in managed storage with RA3 node types for first 15 days in April, and 100 TB of data for the final 15 days in April.</w:t>
      </w:r>
    </w:p>
    <w:p w14:paraId="78F705DA"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w:t>
      </w:r>
    </w:p>
    <w:p w14:paraId="37A86C83"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First let’s calculate the usage in GB-Hours. For the first 15 days, you will have the following usage: 100 GB x 15 days x (24 hours/day) = 36,000 GB-Hours. For the last 15 days, you will have the following usage: 100 TB x 1024 GB/TB x 15 days x (24 hours / day) = 36,864,000 GB-hours.</w:t>
      </w:r>
    </w:p>
    <w:p w14:paraId="5357C238"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w:t>
      </w:r>
    </w:p>
    <w:p w14:paraId="68C2B602"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At the end of April, total usage in GB-hours is: 36,000 GB-Hours + 36,864,000 GB-hours = 36,900,000 GB-hours</w:t>
      </w:r>
      <w:r w:rsidRPr="00AE4C32">
        <w:rPr>
          <w:rFonts w:ascii="Helvetica" w:eastAsia="Times New Roman" w:hAnsi="Helvetica" w:cs="Helvetica"/>
          <w:color w:val="333333"/>
          <w:sz w:val="18"/>
          <w:szCs w:val="18"/>
          <w:lang w:val="en-GB" w:eastAsia="nl-NL"/>
        </w:rPr>
        <w:br/>
        <w:t>Let's convert this to GB-months: 36,900,000 GB-hours / 720 hours per month in April = 51,250 GB-months.</w:t>
      </w:r>
    </w:p>
    <w:p w14:paraId="10CD5880"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w:t>
      </w:r>
    </w:p>
    <w:p w14:paraId="30C8DDF3"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this data was stored in the US East (N. Virginia) Region, managed storage will be charged at $0.024/GB-Month. Monthly storage charges for 51,250 GB-month will be: 51,250 GB-month x $0.024 per GB-month = $1,230.</w:t>
      </w:r>
    </w:p>
    <w:p w14:paraId="24F776A4" w14:textId="77777777" w:rsidR="00AE4C32" w:rsidRPr="00AE4C32" w:rsidRDefault="00AE4C32" w:rsidP="00AE4C32">
      <w:pPr>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w:t>
      </w:r>
    </w:p>
    <w:p w14:paraId="448F305E"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Total RMS fee for April = $1,230</w:t>
      </w:r>
    </w:p>
    <w:p w14:paraId="443F683B" w14:textId="77777777" w:rsidR="00AE4C32" w:rsidRPr="00AE4C32" w:rsidRDefault="00AE4C32" w:rsidP="00AE4C32">
      <w:pPr>
        <w:spacing w:after="225" w:line="240" w:lineRule="auto"/>
        <w:outlineLvl w:val="1"/>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Amazon Redshift Spectrum pricing</w:t>
      </w:r>
    </w:p>
    <w:p w14:paraId="4F8E705B"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xml:space="preserve">Amazon Redshift Spectrum allows you to directly run SQL queries against exabytes of data in AmazonS3. </w:t>
      </w:r>
      <w:r w:rsidRPr="00AE4C32">
        <w:rPr>
          <w:rFonts w:ascii="Helvetica" w:eastAsia="Times New Roman" w:hAnsi="Helvetica" w:cs="Helvetica"/>
          <w:color w:val="FF0000"/>
          <w:sz w:val="18"/>
          <w:szCs w:val="18"/>
          <w:lang w:val="en-GB" w:eastAsia="nl-NL"/>
        </w:rPr>
        <w:t>You are charged for the number of bytes scanned by Redshift Spectrum, rounded up to the next megabyte, with a 10 MB minimum per query</w:t>
      </w:r>
      <w:r w:rsidRPr="00AE4C32">
        <w:rPr>
          <w:rFonts w:ascii="Helvetica" w:eastAsia="Times New Roman" w:hAnsi="Helvetica" w:cs="Helvetica"/>
          <w:color w:val="333333"/>
          <w:sz w:val="18"/>
          <w:szCs w:val="18"/>
          <w:lang w:val="en-GB" w:eastAsia="nl-NL"/>
        </w:rPr>
        <w:t>. There are no charges for Data Definition Language (DDL) statements such as CREATE/ALTER/DROP TABLE for managing partitions and failed queries.</w:t>
      </w:r>
    </w:p>
    <w:p w14:paraId="2679337E"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Redshift Serverless (preview) queries of external data in Amazon S3 are not billed for separately and are included in the amount billed for Amazon Redshift Serverless in RPU-hr amounts.</w:t>
      </w:r>
    </w:p>
    <w:p w14:paraId="12B939D9"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can improve query performance and reduce costs by storing data in a compressed, partitioned, and columnar data format. If you compress data using one of Redshift Spectrum’s supported formats, your costs will decrease because less data is scanned. Similarly, if you store data in a columnar format, such as Apache Parquet or Optimized Row Columnar (ORC), your charges will decrease because Redshift Spectrum only scans columns required by the query.</w:t>
      </w:r>
    </w:p>
    <w:p w14:paraId="66ED01D6"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w:t>
      </w:r>
    </w:p>
    <w:p w14:paraId="2D6C5DF0" w14:textId="77777777" w:rsidR="00AE4C32" w:rsidRPr="00AE4C32" w:rsidRDefault="00AE4C32" w:rsidP="00AE4C32">
      <w:pPr>
        <w:numPr>
          <w:ilvl w:val="0"/>
          <w:numId w:val="6"/>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13050" w:type="dxa"/>
        <w:tblCellMar>
          <w:top w:w="15" w:type="dxa"/>
          <w:left w:w="15" w:type="dxa"/>
          <w:bottom w:w="15" w:type="dxa"/>
          <w:right w:w="15" w:type="dxa"/>
        </w:tblCellMar>
        <w:tblLook w:val="04A0" w:firstRow="1" w:lastRow="0" w:firstColumn="1" w:lastColumn="0" w:noHBand="0" w:noVBand="1"/>
      </w:tblPr>
      <w:tblGrid>
        <w:gridCol w:w="4817"/>
        <w:gridCol w:w="8233"/>
      </w:tblGrid>
      <w:tr w:rsidR="00AE4C32" w:rsidRPr="00AE4C32" w14:paraId="4CC3584C" w14:textId="77777777" w:rsidTr="00AE4C32">
        <w:trPr>
          <w:tblHeader/>
        </w:trPr>
        <w:tc>
          <w:tcPr>
            <w:tcW w:w="0" w:type="auto"/>
            <w:tcBorders>
              <w:bottom w:val="single" w:sz="6" w:space="0" w:color="D5DBDB"/>
            </w:tcBorders>
            <w:tcMar>
              <w:top w:w="225" w:type="dxa"/>
              <w:left w:w="0" w:type="dxa"/>
              <w:bottom w:w="120" w:type="dxa"/>
              <w:right w:w="0" w:type="dxa"/>
            </w:tcMar>
            <w:vAlign w:val="center"/>
            <w:hideMark/>
          </w:tcPr>
          <w:p w14:paraId="315C88F2"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45FE6DB3"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r w:rsidRPr="00AE4C32">
              <w:rPr>
                <w:rFonts w:ascii="Times New Roman" w:eastAsia="Times New Roman" w:hAnsi="Times New Roman" w:cs="Times New Roman"/>
                <w:b/>
                <w:bCs/>
                <w:sz w:val="18"/>
                <w:szCs w:val="18"/>
                <w:lang w:eastAsia="nl-NL"/>
              </w:rPr>
              <w:t>Price</w:t>
            </w:r>
          </w:p>
        </w:tc>
      </w:tr>
      <w:tr w:rsidR="00AE4C32" w:rsidRPr="00AE4C32" w14:paraId="0DE21AE5" w14:textId="77777777" w:rsidTr="00AE4C32">
        <w:tc>
          <w:tcPr>
            <w:tcW w:w="0" w:type="auto"/>
            <w:tcMar>
              <w:top w:w="120" w:type="dxa"/>
              <w:left w:w="120" w:type="dxa"/>
              <w:bottom w:w="120" w:type="dxa"/>
              <w:right w:w="120" w:type="dxa"/>
            </w:tcMar>
            <w:vAlign w:val="center"/>
            <w:hideMark/>
          </w:tcPr>
          <w:p w14:paraId="7D1F4781"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Redshift Spectrum</w:t>
            </w:r>
          </w:p>
        </w:tc>
        <w:tc>
          <w:tcPr>
            <w:tcW w:w="0" w:type="auto"/>
            <w:tcMar>
              <w:top w:w="120" w:type="dxa"/>
              <w:left w:w="120" w:type="dxa"/>
              <w:bottom w:w="120" w:type="dxa"/>
              <w:right w:w="120" w:type="dxa"/>
            </w:tcMar>
            <w:vAlign w:val="center"/>
            <w:hideMark/>
          </w:tcPr>
          <w:p w14:paraId="34070F48"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val="en-GB" w:eastAsia="nl-NL"/>
              </w:rPr>
            </w:pPr>
            <w:r w:rsidRPr="00AE4C32">
              <w:rPr>
                <w:rFonts w:ascii="Times New Roman" w:eastAsia="Times New Roman" w:hAnsi="Times New Roman" w:cs="Times New Roman"/>
                <w:sz w:val="18"/>
                <w:szCs w:val="18"/>
                <w:lang w:val="en-GB" w:eastAsia="nl-NL"/>
              </w:rPr>
              <w:t>$5.00 per terabyte of data scanned</w:t>
            </w:r>
          </w:p>
        </w:tc>
      </w:tr>
    </w:tbl>
    <w:p w14:paraId="362E7F96" w14:textId="77777777" w:rsidR="00AE4C32" w:rsidRPr="00AE4C32" w:rsidRDefault="00AE4C32" w:rsidP="00AE4C32">
      <w:pPr>
        <w:spacing w:before="100" w:beforeAutospacing="1" w:after="100" w:afterAutospacing="1"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With Redshift Spectrum, you are billed per terabyte of data scanned, rounded up to the next megabyte, with a 10-megabyte minimum per query. For example, if you scan 10 gigabytes of data, you will be charged $0.05. If you scan 1 terabyte of data, you will be charged $5.00.</w:t>
      </w:r>
    </w:p>
    <w:p w14:paraId="30E16068"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With Redshift Spectrum, you are billed per terabyte of data scanned, rounded up to the next megabyte, with a 10 MB minimum per query. For example, if you scan 10 GB of data, you will be charged $0.05. If you scan 1 TB of data, you will be charged $5.00.</w:t>
      </w:r>
    </w:p>
    <w:p w14:paraId="513C3120"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Additional costs</w:t>
      </w:r>
    </w:p>
    <w:p w14:paraId="0D356D13"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are charged for the Amazon Redshift cluster used to query data with Redshift Spectrum. Redshift Spectrum queries data directly in Amazon S3. You are charged standard S3 rates for storing objects in your S3 buckets, and for requests made against your S3 buckets. For details, refer to </w:t>
      </w:r>
      <w:hyperlink r:id="rId15" w:history="1">
        <w:r w:rsidRPr="00AE4C32">
          <w:rPr>
            <w:rFonts w:ascii="Helvetica" w:eastAsia="Times New Roman" w:hAnsi="Helvetica" w:cs="Helvetica"/>
            <w:color w:val="007EB9"/>
            <w:sz w:val="18"/>
            <w:szCs w:val="18"/>
            <w:u w:val="single"/>
            <w:lang w:val="en-GB" w:eastAsia="nl-NL"/>
          </w:rPr>
          <w:t>Amazon S3 rates</w:t>
        </w:r>
      </w:hyperlink>
      <w:r w:rsidRPr="00AE4C32">
        <w:rPr>
          <w:rFonts w:ascii="Helvetica" w:eastAsia="Times New Roman" w:hAnsi="Helvetica" w:cs="Helvetica"/>
          <w:color w:val="333333"/>
          <w:sz w:val="18"/>
          <w:szCs w:val="18"/>
          <w:lang w:val="en-GB" w:eastAsia="nl-NL"/>
        </w:rPr>
        <w:t>. </w:t>
      </w:r>
    </w:p>
    <w:p w14:paraId="55A61A36"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lastRenderedPageBreak/>
        <w:t>If you use the AWS Glue Data Catalog with Amazon Redshift Spectrum, you are charged standard AWS Glue Data Catalog rates. For details, refer to </w:t>
      </w:r>
      <w:hyperlink r:id="rId16" w:tgtFrame="_blank" w:history="1">
        <w:r w:rsidRPr="00AE4C32">
          <w:rPr>
            <w:rFonts w:ascii="Helvetica" w:eastAsia="Times New Roman" w:hAnsi="Helvetica" w:cs="Helvetica"/>
            <w:color w:val="007EB9"/>
            <w:sz w:val="18"/>
            <w:szCs w:val="18"/>
            <w:u w:val="single"/>
            <w:lang w:val="en-GB" w:eastAsia="nl-NL"/>
          </w:rPr>
          <w:t>AWS Glue pricing</w:t>
        </w:r>
      </w:hyperlink>
      <w:r w:rsidRPr="00AE4C32">
        <w:rPr>
          <w:rFonts w:ascii="Helvetica" w:eastAsia="Times New Roman" w:hAnsi="Helvetica" w:cs="Helvetica"/>
          <w:color w:val="333333"/>
          <w:sz w:val="18"/>
          <w:szCs w:val="18"/>
          <w:lang w:val="en-GB" w:eastAsia="nl-NL"/>
        </w:rPr>
        <w:t>.</w:t>
      </w:r>
    </w:p>
    <w:p w14:paraId="60487F2E"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When using Amazon Redshift Spectrum to query AWS Key Management Service (KMS) encrypted data in Amazon S3, you are charged standard AWS KMS rates. For details, refer to </w:t>
      </w:r>
      <w:hyperlink r:id="rId17" w:tgtFrame="_blank" w:history="1">
        <w:r w:rsidRPr="00AE4C32">
          <w:rPr>
            <w:rFonts w:ascii="Helvetica" w:eastAsia="Times New Roman" w:hAnsi="Helvetica" w:cs="Helvetica"/>
            <w:color w:val="007EB9"/>
            <w:sz w:val="18"/>
            <w:szCs w:val="18"/>
            <w:u w:val="single"/>
            <w:lang w:val="en-GB" w:eastAsia="nl-NL"/>
          </w:rPr>
          <w:t>AWS KMS pricing</w:t>
        </w:r>
      </w:hyperlink>
      <w:r w:rsidRPr="00AE4C32">
        <w:rPr>
          <w:rFonts w:ascii="Helvetica" w:eastAsia="Times New Roman" w:hAnsi="Helvetica" w:cs="Helvetica"/>
          <w:color w:val="333333"/>
          <w:sz w:val="18"/>
          <w:szCs w:val="18"/>
          <w:lang w:val="en-GB" w:eastAsia="nl-NL"/>
        </w:rPr>
        <w:t>.</w:t>
      </w:r>
    </w:p>
    <w:p w14:paraId="5843E153"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Redshift Spectrum pricing examples based on US East (N.Virginia) price</w:t>
      </w:r>
    </w:p>
    <w:p w14:paraId="3F281048"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Consider a table with 100 equally sized columns stored in Amazon S3 as an uncompressed text file with a total size of 4 terabytes. Running a query to get data from a single column of the table requires Redshift Spectrum to scan the entire file, because text formats cannot be split. This query would scan 4 terabytes and cost $20. ($5/TB x 4TB = $20)</w:t>
      </w:r>
    </w:p>
    <w:p w14:paraId="7F057FE8"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you compress your file using GZIP, you may see a 4:1 compression ratio. In this case, you would have a compressed file size of 1 terabyte. Redshift Spectrum has to scan the entire file, but since it is one-fourth the size, you pay one-fourth the cost, or $5. ($5/TB x 1TB = $5)</w:t>
      </w:r>
    </w:p>
    <w:p w14:paraId="1108DAC0"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you compress your file and convert it to a columnar format like Apache Parquet, you may see a 4:1 compression ratio and have a compressed file size of 1 terabyte. Using the same query as above, Redshift Spectrum needs to scan only one column in the Parquet file. The cost of this query would be $0.05. ($5/TB x 1TB file size x 1/100 columns, or a total of 10 gigabytes scanned = $0.05).</w:t>
      </w:r>
    </w:p>
    <w:p w14:paraId="1BBCA7C8"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Note: The above pricing examples are for illustration purposes only. The compression ratio of different files and columns may vary.</w:t>
      </w:r>
    </w:p>
    <w:p w14:paraId="2F7D67B1"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Concurrency Scaling pricing</w:t>
      </w:r>
    </w:p>
    <w:p w14:paraId="78FFC870"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Redshift automatically adds transient capacity to provide consistently fast performance, even with thousands of concurrent users and queries. There are no resources to manage, no upfront costs, and you are not charged for the startup or shutdown time of the transient clusters. You can accumulate one hour of Concurrency Scaling cluster credits every 24 hours while your main cluster is running. You are charged the per-second on-demand rate for a Concurrency Scaling cluster used in excess of the free credits—only when it's serving your queries—with a one-minute minimum charge each time a Concurrency Scaling cluster is activated. The per-second on-demand rate is based on the type and number of nodes in your Amazon Redshift cluster.</w:t>
      </w:r>
    </w:p>
    <w:p w14:paraId="07B97A69"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Redshift Serverless automatically scales resources up and down as needed to meet workload needs by default and there are no separate charges for Concurrency Scaling.</w:t>
      </w:r>
    </w:p>
    <w:p w14:paraId="7199BC39"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Concurrency Scaling credits</w:t>
      </w:r>
    </w:p>
    <w:p w14:paraId="31D6CBBF"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Redshift clusters earn up to one hour of free Concurrency Scaling credits per day. Credits are earned on an hourly basis for each active cluster in your AWS account, and can be consumed by the same cluster only after credits are earned. You can accumulate up to 30 hours of free Concurrency Scaling credits for each active cluster. Credits do not expire as long as your cluster is not terminated.</w:t>
      </w:r>
    </w:p>
    <w:p w14:paraId="18532DBD"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Pricing example for Concurrency Scaling</w:t>
      </w:r>
    </w:p>
    <w:p w14:paraId="4A0E6CD9"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 10 DC2.8XL node Redshift cluster in the US-East costs $48 per hour. Consider a scenario where two transient clusters are utilized for five minutes beyond the free Concurrency Scaling credits. The per-second on-demand rate for Concurrency Scaling is $48 x 1/3600 = $0.013 per second. The additional cost for Concurrency Scaling in this case is $0.013 per second x 300 seconds x 2 transient clusters = $8. Therefore, the total cost of the Amazon Redshift cluster and the two transient clusters in this case is $56.</w:t>
      </w:r>
    </w:p>
    <w:p w14:paraId="26729BB9"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Redshift ML pricing</w:t>
      </w:r>
    </w:p>
    <w:p w14:paraId="15CCC859"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When you get started with Redshift ML, you qualify for the Amazon SageMaker free tier if you haven’t previously used Amazon SageMaker. This includes two free CREATE MODEL requests per month for two months with up to 100,000 cells per request. Your free tier starts from the first month when you create your first model in Redshift ML.</w:t>
      </w:r>
    </w:p>
    <w:p w14:paraId="6C2EC463"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S3 charges</w:t>
      </w:r>
      <w:r w:rsidRPr="00AE4C32">
        <w:rPr>
          <w:rFonts w:ascii="Helvetica" w:eastAsia="Times New Roman" w:hAnsi="Helvetica" w:cs="Helvetica"/>
          <w:color w:val="333333"/>
          <w:sz w:val="18"/>
          <w:szCs w:val="18"/>
          <w:lang w:val="en-GB" w:eastAsia="nl-NL"/>
        </w:rPr>
        <w:br/>
        <w:t xml:space="preserve">The CREATE MODEL request also incurs small Amazon S3 charges. S3 costs should be less than $1 per month since the amount of S3 data generated by CREATE MODEL is in the order of a few gigabytes. When garbage collection is on, they are quickly removed. Amazon S3 is used first to store the training data produced by the SELECT query of the CREATE MODEL. Then it is used to store various model-related artifacts needed for prediction. The </w:t>
      </w:r>
      <w:r w:rsidRPr="00AE4C32">
        <w:rPr>
          <w:rFonts w:ascii="Helvetica" w:eastAsia="Times New Roman" w:hAnsi="Helvetica" w:cs="Helvetica"/>
          <w:color w:val="333333"/>
          <w:sz w:val="18"/>
          <w:szCs w:val="18"/>
          <w:lang w:val="en-GB" w:eastAsia="nl-NL"/>
        </w:rPr>
        <w:lastRenderedPageBreak/>
        <w:t>default garbage collection mode will remove both training data and model-related artifacts at the end of CREATE MODEL.</w:t>
      </w:r>
    </w:p>
    <w:p w14:paraId="593103CC" w14:textId="588FB2A8" w:rsid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Cost control options</w:t>
      </w:r>
      <w:r w:rsidRPr="00AE4C32">
        <w:rPr>
          <w:rFonts w:ascii="Helvetica" w:eastAsia="Times New Roman" w:hAnsi="Helvetica" w:cs="Helvetica"/>
          <w:color w:val="333333"/>
          <w:sz w:val="18"/>
          <w:szCs w:val="18"/>
          <w:lang w:val="en-GB" w:eastAsia="nl-NL"/>
        </w:rPr>
        <w:br/>
        <w:t>You can control the training cost by setting the MAX_CELLS. If you do not, the default value of MAX_CELLS is 1 million, which in the vast majority of cases will keep your training cost below $20. When the training data set is above 1 million, the pricing increases as follows:</w:t>
      </w:r>
    </w:p>
    <w:p w14:paraId="1BC5CB79" w14:textId="0E1B9EC7" w:rsidR="00AE4C32" w:rsidRDefault="00AE4C32" w:rsidP="00AE4C32">
      <w:pPr>
        <w:spacing w:before="225" w:line="240" w:lineRule="auto"/>
        <w:rPr>
          <w:rFonts w:ascii="Helvetica" w:eastAsia="Times New Roman" w:hAnsi="Helvetica" w:cs="Helvetica"/>
          <w:color w:val="333333"/>
          <w:sz w:val="18"/>
          <w:szCs w:val="18"/>
          <w:lang w:val="en-GB" w:eastAsia="nl-NL"/>
        </w:rPr>
      </w:pPr>
    </w:p>
    <w:p w14:paraId="54A6E626"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p>
    <w:tbl>
      <w:tblPr>
        <w:tblW w:w="0" w:type="auto"/>
        <w:tblCellMar>
          <w:left w:w="0" w:type="dxa"/>
          <w:right w:w="0" w:type="dxa"/>
        </w:tblCellMar>
        <w:tblLook w:val="04A0" w:firstRow="1" w:lastRow="0" w:firstColumn="1" w:lastColumn="0" w:noHBand="0" w:noVBand="1"/>
      </w:tblPr>
      <w:tblGrid>
        <w:gridCol w:w="1331"/>
        <w:gridCol w:w="1515"/>
      </w:tblGrid>
      <w:tr w:rsidR="00AE4C32" w:rsidRPr="00AE4C32" w14:paraId="0DBB38FD" w14:textId="77777777" w:rsidTr="00AE4C32">
        <w:tc>
          <w:tcPr>
            <w:tcW w:w="0" w:type="auto"/>
            <w:tcBorders>
              <w:top w:val="single" w:sz="8" w:space="0" w:color="E1E1E1"/>
              <w:left w:val="single" w:sz="8" w:space="0" w:color="E1E1E1"/>
              <w:bottom w:val="single" w:sz="8" w:space="0" w:color="E1E1E1"/>
              <w:right w:val="single" w:sz="8" w:space="0" w:color="E1E1E1"/>
            </w:tcBorders>
            <w:tcMar>
              <w:top w:w="15" w:type="dxa"/>
              <w:left w:w="15" w:type="dxa"/>
              <w:bottom w:w="15" w:type="dxa"/>
              <w:right w:w="15" w:type="dxa"/>
            </w:tcMar>
            <w:vAlign w:val="center"/>
            <w:hideMark/>
          </w:tcPr>
          <w:p w14:paraId="486B906F"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Number of cells</w:t>
            </w:r>
          </w:p>
        </w:tc>
        <w:tc>
          <w:tcPr>
            <w:tcW w:w="0" w:type="auto"/>
            <w:tcBorders>
              <w:top w:val="single" w:sz="8" w:space="0" w:color="auto"/>
              <w:left w:val="nil"/>
              <w:bottom w:val="single" w:sz="8" w:space="0" w:color="auto"/>
              <w:right w:val="single" w:sz="8" w:space="0" w:color="auto"/>
            </w:tcBorders>
            <w:tcMar>
              <w:top w:w="15" w:type="dxa"/>
              <w:left w:w="15" w:type="dxa"/>
              <w:bottom w:w="15" w:type="dxa"/>
              <w:right w:w="15" w:type="dxa"/>
            </w:tcMar>
            <w:vAlign w:val="center"/>
            <w:hideMark/>
          </w:tcPr>
          <w:p w14:paraId="6190DEAB"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Price</w:t>
            </w:r>
          </w:p>
        </w:tc>
      </w:tr>
      <w:tr w:rsidR="00AE4C32" w:rsidRPr="00AE4C32" w14:paraId="791FAF20" w14:textId="77777777" w:rsidTr="00AE4C32">
        <w:tc>
          <w:tcPr>
            <w:tcW w:w="0" w:type="auto"/>
            <w:tcBorders>
              <w:top w:val="nil"/>
              <w:left w:val="single" w:sz="8" w:space="0" w:color="auto"/>
              <w:bottom w:val="single" w:sz="8" w:space="0" w:color="auto"/>
              <w:right w:val="single" w:sz="8" w:space="0" w:color="auto"/>
            </w:tcBorders>
            <w:shd w:val="clear" w:color="auto" w:fill="F7F7F7"/>
            <w:tcMar>
              <w:top w:w="15" w:type="dxa"/>
              <w:left w:w="15" w:type="dxa"/>
              <w:bottom w:w="15" w:type="dxa"/>
              <w:right w:w="15" w:type="dxa"/>
            </w:tcMar>
            <w:vAlign w:val="center"/>
            <w:hideMark/>
          </w:tcPr>
          <w:p w14:paraId="628606D8"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First 10M cells</w:t>
            </w:r>
          </w:p>
        </w:tc>
        <w:tc>
          <w:tcPr>
            <w:tcW w:w="0" w:type="auto"/>
            <w:tcBorders>
              <w:top w:val="nil"/>
              <w:left w:val="nil"/>
              <w:bottom w:val="single" w:sz="8" w:space="0" w:color="auto"/>
              <w:right w:val="single" w:sz="8" w:space="0" w:color="auto"/>
            </w:tcBorders>
            <w:shd w:val="clear" w:color="auto" w:fill="F7F7F7"/>
            <w:tcMar>
              <w:top w:w="15" w:type="dxa"/>
              <w:left w:w="15" w:type="dxa"/>
              <w:bottom w:w="15" w:type="dxa"/>
              <w:right w:w="15" w:type="dxa"/>
            </w:tcMar>
            <w:vAlign w:val="center"/>
            <w:hideMark/>
          </w:tcPr>
          <w:p w14:paraId="4AC16A81"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$20 per million cells</w:t>
            </w:r>
          </w:p>
        </w:tc>
      </w:tr>
      <w:tr w:rsidR="00AE4C32" w:rsidRPr="00AE4C32" w14:paraId="44F49ABA" w14:textId="77777777" w:rsidTr="00AE4C32">
        <w:tc>
          <w:tcPr>
            <w:tcW w:w="0" w:type="auto"/>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F8E5DC7"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Next 90M cells</w:t>
            </w:r>
          </w:p>
        </w:tc>
        <w:tc>
          <w:tcPr>
            <w:tcW w:w="0" w:type="auto"/>
            <w:tcBorders>
              <w:top w:val="nil"/>
              <w:left w:val="nil"/>
              <w:bottom w:val="single" w:sz="8" w:space="0" w:color="auto"/>
              <w:right w:val="single" w:sz="8" w:space="0" w:color="auto"/>
            </w:tcBorders>
            <w:tcMar>
              <w:top w:w="15" w:type="dxa"/>
              <w:left w:w="15" w:type="dxa"/>
              <w:bottom w:w="15" w:type="dxa"/>
              <w:right w:w="15" w:type="dxa"/>
            </w:tcMar>
            <w:vAlign w:val="center"/>
            <w:hideMark/>
          </w:tcPr>
          <w:p w14:paraId="23B07E93"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$15 per million cells</w:t>
            </w:r>
          </w:p>
        </w:tc>
      </w:tr>
      <w:tr w:rsidR="00AE4C32" w:rsidRPr="00AE4C32" w14:paraId="6AEE9E19" w14:textId="77777777" w:rsidTr="00AE4C32">
        <w:tc>
          <w:tcPr>
            <w:tcW w:w="0" w:type="auto"/>
            <w:tcBorders>
              <w:top w:val="nil"/>
              <w:left w:val="single" w:sz="8" w:space="0" w:color="auto"/>
              <w:bottom w:val="single" w:sz="8" w:space="0" w:color="auto"/>
              <w:right w:val="single" w:sz="8" w:space="0" w:color="auto"/>
            </w:tcBorders>
            <w:shd w:val="clear" w:color="auto" w:fill="F7F7F7"/>
            <w:tcMar>
              <w:top w:w="15" w:type="dxa"/>
              <w:left w:w="15" w:type="dxa"/>
              <w:bottom w:w="15" w:type="dxa"/>
              <w:right w:w="15" w:type="dxa"/>
            </w:tcMar>
            <w:vAlign w:val="center"/>
            <w:hideMark/>
          </w:tcPr>
          <w:p w14:paraId="76E0BCCA"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Helvetica" w:eastAsia="Times New Roman" w:hAnsi="Helvetica" w:cs="Helvetica"/>
                <w:sz w:val="18"/>
                <w:szCs w:val="18"/>
                <w:lang w:eastAsia="nl-NL"/>
              </w:rPr>
              <w:t>Over 100M cells</w:t>
            </w:r>
          </w:p>
        </w:tc>
        <w:tc>
          <w:tcPr>
            <w:tcW w:w="0" w:type="auto"/>
            <w:tcBorders>
              <w:top w:val="nil"/>
              <w:left w:val="nil"/>
              <w:bottom w:val="single" w:sz="8" w:space="0" w:color="auto"/>
              <w:right w:val="single" w:sz="8" w:space="0" w:color="auto"/>
            </w:tcBorders>
            <w:shd w:val="clear" w:color="auto" w:fill="F7F7F7"/>
            <w:tcMar>
              <w:top w:w="15" w:type="dxa"/>
              <w:left w:w="15" w:type="dxa"/>
              <w:bottom w:w="15" w:type="dxa"/>
              <w:right w:w="15" w:type="dxa"/>
            </w:tcMar>
            <w:vAlign w:val="center"/>
            <w:hideMark/>
          </w:tcPr>
          <w:p w14:paraId="26B78ED1" w14:textId="77777777" w:rsidR="00AE4C32" w:rsidRPr="00AE4C32" w:rsidRDefault="00AE4C32" w:rsidP="00AE4C32">
            <w:pPr>
              <w:spacing w:before="100" w:beforeAutospacing="1" w:after="100" w:afterAutospacing="1"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$7 per million cells</w:t>
            </w:r>
          </w:p>
        </w:tc>
      </w:tr>
    </w:tbl>
    <w:p w14:paraId="5F340B6F" w14:textId="77777777" w:rsidR="00AE4C32" w:rsidRPr="00AE4C32" w:rsidRDefault="00AE4C32" w:rsidP="00AE4C32">
      <w:pPr>
        <w:spacing w:before="100" w:beforeAutospacing="1" w:after="100" w:afterAutospacing="1"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 </w:t>
      </w:r>
    </w:p>
    <w:p w14:paraId="6AA77FF5"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Note: Real pricing will often be less than the upper bounds shared above. </w:t>
      </w:r>
    </w:p>
    <w:p w14:paraId="36E4C3A7"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Examples of CREATE MODEL cost:</w:t>
      </w:r>
    </w:p>
    <w:p w14:paraId="0132BBDB" w14:textId="77777777" w:rsidR="00AE4C32" w:rsidRPr="00AE4C32" w:rsidRDefault="00AE4C32" w:rsidP="00AE4C32">
      <w:pPr>
        <w:numPr>
          <w:ilvl w:val="0"/>
          <w:numId w:val="7"/>
        </w:numPr>
        <w:spacing w:before="100" w:beforeAutospacing="1" w:after="150" w:line="240" w:lineRule="auto"/>
        <w:ind w:left="600"/>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100,000 cells is $20 (= 1 x 20)</w:t>
      </w:r>
    </w:p>
    <w:p w14:paraId="125D8067" w14:textId="77777777" w:rsidR="00AE4C32" w:rsidRPr="00AE4C32" w:rsidRDefault="00AE4C32" w:rsidP="00AE4C32">
      <w:pPr>
        <w:numPr>
          <w:ilvl w:val="0"/>
          <w:numId w:val="7"/>
        </w:numPr>
        <w:spacing w:before="100" w:beforeAutospacing="1" w:after="150" w:line="240" w:lineRule="auto"/>
        <w:ind w:left="600"/>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2,000,000 cells is $40 (= 2 x 20)</w:t>
      </w:r>
    </w:p>
    <w:p w14:paraId="2813999B" w14:textId="77777777" w:rsidR="00AE4C32" w:rsidRPr="00AE4C32" w:rsidRDefault="00AE4C32" w:rsidP="00AE4C32">
      <w:pPr>
        <w:numPr>
          <w:ilvl w:val="0"/>
          <w:numId w:val="7"/>
        </w:numPr>
        <w:spacing w:before="100" w:beforeAutospacing="1" w:after="150" w:line="240" w:lineRule="auto"/>
        <w:ind w:left="600"/>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23,000,000 cells is $395 (= 10 x 20 + 13 x 15)</w:t>
      </w:r>
    </w:p>
    <w:p w14:paraId="12F89867" w14:textId="77777777" w:rsidR="00AE4C32" w:rsidRPr="00AE4C32" w:rsidRDefault="00AE4C32" w:rsidP="00AE4C32">
      <w:pPr>
        <w:numPr>
          <w:ilvl w:val="0"/>
          <w:numId w:val="7"/>
        </w:numPr>
        <w:spacing w:before="100" w:beforeAutospacing="1" w:after="150" w:line="240" w:lineRule="auto"/>
        <w:ind w:left="600"/>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99,000,000 cells is $1,535 (= 10 x 20 + 89 x 15) and </w:t>
      </w:r>
    </w:p>
    <w:p w14:paraId="65FB7561" w14:textId="77777777" w:rsidR="00AE4C32" w:rsidRPr="00AE4C32" w:rsidRDefault="00AE4C32" w:rsidP="00AE4C32">
      <w:pPr>
        <w:numPr>
          <w:ilvl w:val="0"/>
          <w:numId w:val="7"/>
        </w:numPr>
        <w:spacing w:before="100" w:beforeAutospacing="1" w:after="0" w:line="240" w:lineRule="auto"/>
        <w:ind w:left="600"/>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211,000,000 cells is $2,327 (= 10 x 20 + 90 x 15 + 111 x 7)</w:t>
      </w:r>
    </w:p>
    <w:p w14:paraId="7AD2F725"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the training data produced by the SELECT query of the CREATE MODEL request exceeds the MAX_CELLS limit you provided (or the default 1 million, if you did not provide one), the CREATE MODEL will randomly choose approximately MAX_CELLS/“number of columns” records from the training dataset and will train using these randomly chosen tuples. The random choice is designed to prevent bias in the reduced training dataset. Thus, by setting the MAX_CELLS, you can keep your cost within bounds.</w:t>
      </w:r>
    </w:p>
    <w:p w14:paraId="0A6033FD" w14:textId="77777777" w:rsidR="00AE4C32" w:rsidRPr="00AE4C32" w:rsidRDefault="00AE4C32" w:rsidP="00AE4C32">
      <w:pPr>
        <w:spacing w:after="225" w:line="240" w:lineRule="auto"/>
        <w:outlineLvl w:val="1"/>
        <w:rPr>
          <w:rFonts w:ascii="Helvetica" w:eastAsia="Times New Roman" w:hAnsi="Helvetica" w:cs="Helvetica"/>
          <w:color w:val="232F3E"/>
          <w:sz w:val="18"/>
          <w:szCs w:val="18"/>
          <w:lang w:val="en-GB" w:eastAsia="nl-NL"/>
        </w:rPr>
      </w:pPr>
      <w:r w:rsidRPr="00AE4C32">
        <w:rPr>
          <w:rFonts w:ascii="Helvetica" w:eastAsia="Times New Roman" w:hAnsi="Helvetica" w:cs="Helvetica"/>
          <w:color w:val="232F3E"/>
          <w:sz w:val="18"/>
          <w:szCs w:val="18"/>
          <w:lang w:val="en-GB" w:eastAsia="nl-NL"/>
        </w:rPr>
        <w:t>Reserved Instance pricing</w:t>
      </w:r>
    </w:p>
    <w:p w14:paraId="27B739F8"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hyperlink r:id="rId18" w:history="1">
        <w:r w:rsidRPr="00AE4C32">
          <w:rPr>
            <w:rFonts w:ascii="Helvetica" w:eastAsia="Times New Roman" w:hAnsi="Helvetica" w:cs="Helvetica"/>
            <w:color w:val="007EB9"/>
            <w:sz w:val="18"/>
            <w:szCs w:val="18"/>
            <w:u w:val="single"/>
            <w:lang w:val="en-GB" w:eastAsia="nl-NL"/>
          </w:rPr>
          <w:t>Reserved Instances</w:t>
        </w:r>
      </w:hyperlink>
      <w:r w:rsidRPr="00AE4C32">
        <w:rPr>
          <w:rFonts w:ascii="Helvetica" w:eastAsia="Times New Roman" w:hAnsi="Helvetica" w:cs="Helvetica"/>
          <w:color w:val="333333"/>
          <w:sz w:val="18"/>
          <w:szCs w:val="18"/>
          <w:lang w:val="en-GB" w:eastAsia="nl-NL"/>
        </w:rPr>
        <w:t> are appropriate for steady-state production workloads, and offer significant discounts over on-demand pricing of Amazon Redshift node types. Customers typically purchase Reserved Instances after running experiments and proof-of-concepts to validate production configurations.</w:t>
      </w:r>
    </w:p>
    <w:p w14:paraId="3B379664"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can benefit from significant savings over on-demand rates by committing to use Amazon Redshift for a one- or three-year term. Reserved Instance pricing is specific to the node type purchased, and remains in effect until the reservation term ends. Prices include two additional copies of data - one on the cluster nodes and one in Amazon S3. We take care of backup, durability, availability, security, monitoring, and maintenance for you.</w:t>
      </w:r>
    </w:p>
    <w:p w14:paraId="5E91561D"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There are three options for Reserved Instance pricing:</w:t>
      </w:r>
    </w:p>
    <w:p w14:paraId="08A183EF"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No Upfront – You pay nothing upfront, and you commit to pay monthly over the course of one year.</w:t>
      </w:r>
    </w:p>
    <w:p w14:paraId="374F22CB"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Partial Upfront – You pay a portion of the Reserved Instance upfront, and the remainder over a one- or three-year term.</w:t>
      </w:r>
    </w:p>
    <w:p w14:paraId="71F69DB6"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All Upfront – You pay for the entire Reserved Instance term (one or three years) with one upfront payment.</w:t>
      </w:r>
    </w:p>
    <w:p w14:paraId="1D0D3266"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lastRenderedPageBreak/>
        <w:t>Reserved Instances are a billing concept and are not used to create data warehouse clusters. When you make a purchase, you will be charged the associated upfront and monthly fees even if you are not currently running a cluster, or if an existing cluster is paused. To purchase Reserved Instances, visit the Reserved Nodes tab in the Redshift </w:t>
      </w:r>
      <w:hyperlink r:id="rId19" w:history="1">
        <w:r w:rsidRPr="00AE4C32">
          <w:rPr>
            <w:rFonts w:ascii="Helvetica" w:eastAsia="Times New Roman" w:hAnsi="Helvetica" w:cs="Helvetica"/>
            <w:color w:val="007EB9"/>
            <w:sz w:val="18"/>
            <w:szCs w:val="18"/>
            <w:u w:val="single"/>
            <w:lang w:val="en-GB" w:eastAsia="nl-NL"/>
          </w:rPr>
          <w:t>Console</w:t>
        </w:r>
      </w:hyperlink>
      <w:r w:rsidRPr="00AE4C32">
        <w:rPr>
          <w:rFonts w:ascii="Helvetica" w:eastAsia="Times New Roman" w:hAnsi="Helvetica" w:cs="Helvetica"/>
          <w:color w:val="333333"/>
          <w:sz w:val="18"/>
          <w:szCs w:val="18"/>
          <w:lang w:val="en-GB" w:eastAsia="nl-NL"/>
        </w:rPr>
        <w:t>.</w:t>
      </w:r>
      <w:r w:rsidRPr="00AE4C32">
        <w:rPr>
          <w:rFonts w:ascii="Helvetica" w:eastAsia="Times New Roman" w:hAnsi="Helvetica" w:cs="Helvetica"/>
          <w:color w:val="333333"/>
          <w:sz w:val="18"/>
          <w:szCs w:val="18"/>
          <w:lang w:val="en-GB" w:eastAsia="nl-NL"/>
        </w:rPr>
        <w:br/>
      </w:r>
    </w:p>
    <w:p w14:paraId="1E534075"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We may terminate the Reserved Instance pricing program at any time. In addition to being subject to Reserved Instance pricing, Reserved Instances are subject to all data transfer and other fees applicable under the AWS Customer Agreement or other agreement with us governing your use of our services.</w:t>
      </w:r>
    </w:p>
    <w:p w14:paraId="7ADC9454"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The monthly rate below is the actual hourly rate multiplied by the average number of hours per month.</w:t>
      </w:r>
    </w:p>
    <w:p w14:paraId="7B3353D2"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 The effective hourly rate below is the amortized hourly cost of the instance over the entire term, including any upfront payment.</w:t>
      </w:r>
    </w:p>
    <w:p w14:paraId="7B23A27C" w14:textId="77777777"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Current generation</w:t>
      </w:r>
    </w:p>
    <w:p w14:paraId="211D7159"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 </w:t>
      </w:r>
    </w:p>
    <w:p w14:paraId="01923861" w14:textId="77777777" w:rsidR="00AE4C32" w:rsidRPr="00AE4C32" w:rsidRDefault="00AE4C32" w:rsidP="00AE4C32">
      <w:pPr>
        <w:numPr>
          <w:ilvl w:val="0"/>
          <w:numId w:val="8"/>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p w14:paraId="61899AEE" w14:textId="77777777" w:rsidR="00AE4C32" w:rsidRPr="00AE4C32" w:rsidRDefault="00AE4C32" w:rsidP="00AE4C32">
      <w:pPr>
        <w:spacing w:before="100" w:beforeAutospacing="1" w:line="240" w:lineRule="auto"/>
        <w:outlineLvl w:val="1"/>
        <w:rPr>
          <w:rFonts w:ascii="Helvetica" w:eastAsia="Times New Roman" w:hAnsi="Helvetica" w:cs="Helvetica"/>
          <w:b/>
          <w:bCs/>
          <w:color w:val="FF0000"/>
          <w:sz w:val="18"/>
          <w:szCs w:val="18"/>
          <w:lang w:eastAsia="nl-NL"/>
        </w:rPr>
      </w:pPr>
      <w:r w:rsidRPr="00AE4C32">
        <w:rPr>
          <w:rFonts w:ascii="Helvetica" w:eastAsia="Times New Roman" w:hAnsi="Helvetica" w:cs="Helvetica"/>
          <w:b/>
          <w:bCs/>
          <w:color w:val="FF0000"/>
          <w:sz w:val="18"/>
          <w:szCs w:val="18"/>
          <w:lang w:eastAsia="nl-NL"/>
        </w:rPr>
        <w:t>dc2.large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950"/>
        <w:gridCol w:w="935"/>
        <w:gridCol w:w="1480"/>
        <w:gridCol w:w="2001"/>
        <w:gridCol w:w="1611"/>
      </w:tblGrid>
      <w:tr w:rsidR="00AE4C32" w:rsidRPr="00AE4C32" w14:paraId="7456E84A" w14:textId="77777777" w:rsidTr="00AE4C32">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709976B" w14:textId="77777777" w:rsidR="00AE4C32" w:rsidRPr="00AE4C32" w:rsidRDefault="00AE4C32" w:rsidP="008A4FB7">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1-YEAR TERM</w:t>
            </w:r>
          </w:p>
        </w:tc>
        <w:tc>
          <w:tcPr>
            <w:tcW w:w="0" w:type="auto"/>
            <w:tcBorders>
              <w:top w:val="nil"/>
            </w:tcBorders>
            <w:tcMar>
              <w:top w:w="120" w:type="dxa"/>
              <w:left w:w="120" w:type="dxa"/>
              <w:bottom w:w="120" w:type="dxa"/>
              <w:right w:w="120" w:type="dxa"/>
            </w:tcMar>
            <w:vAlign w:val="bottom"/>
            <w:hideMark/>
          </w:tcPr>
          <w:p w14:paraId="4602CBF2" w14:textId="77777777" w:rsidR="00AE4C32" w:rsidRPr="00AE4C32" w:rsidRDefault="00AE4C32" w:rsidP="008A4FB7">
            <w:pPr>
              <w:spacing w:after="225" w:line="240" w:lineRule="auto"/>
              <w:jc w:val="center"/>
              <w:rPr>
                <w:rFonts w:ascii="Helvetica" w:eastAsia="Times New Roman" w:hAnsi="Helvetica" w:cs="Helvetica"/>
                <w:caps/>
                <w:sz w:val="14"/>
                <w:szCs w:val="14"/>
                <w:lang w:eastAsia="nl-NL"/>
              </w:rPr>
            </w:pPr>
          </w:p>
        </w:tc>
      </w:tr>
      <w:tr w:rsidR="00AE4C32" w:rsidRPr="00AE4C32" w14:paraId="1264484A" w14:textId="77777777" w:rsidTr="00AE4C32">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451A55DE"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1E5D1093"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3519298"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1B71BE18"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75964F58"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226EDEC1" w14:textId="77777777" w:rsidR="00AE4C32" w:rsidRPr="00AE4C32" w:rsidRDefault="00AE4C32" w:rsidP="008A4FB7">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449E36EA"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C35FEE0"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E7F8F7F"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6EB0D6D9"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$146.00</w:t>
            </w:r>
          </w:p>
        </w:tc>
        <w:tc>
          <w:tcPr>
            <w:tcW w:w="0" w:type="auto"/>
            <w:tcBorders>
              <w:top w:val="single" w:sz="6" w:space="0" w:color="EAEDED"/>
            </w:tcBorders>
            <w:shd w:val="clear" w:color="auto" w:fill="F7F7F7"/>
            <w:tcMar>
              <w:top w:w="180" w:type="dxa"/>
              <w:left w:w="180" w:type="dxa"/>
              <w:bottom w:w="180" w:type="dxa"/>
              <w:right w:w="180" w:type="dxa"/>
            </w:tcMar>
            <w:hideMark/>
          </w:tcPr>
          <w:p w14:paraId="112F2943"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color w:val="FF0000"/>
                <w:sz w:val="14"/>
                <w:szCs w:val="14"/>
                <w:lang w:eastAsia="nl-NL"/>
              </w:rPr>
              <w:t>$0.200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594EAE81"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3A89696C"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$0.25</w:t>
            </w:r>
          </w:p>
        </w:tc>
      </w:tr>
      <w:tr w:rsidR="00AE4C32" w:rsidRPr="00AE4C32" w14:paraId="78DB86E3" w14:textId="77777777" w:rsidTr="00AE4C32">
        <w:trPr>
          <w:tblCellSpacing w:w="15" w:type="dxa"/>
        </w:trPr>
        <w:tc>
          <w:tcPr>
            <w:tcW w:w="0" w:type="auto"/>
            <w:tcBorders>
              <w:top w:val="single" w:sz="6" w:space="0" w:color="EAEDED"/>
            </w:tcBorders>
            <w:tcMar>
              <w:top w:w="180" w:type="dxa"/>
              <w:left w:w="180" w:type="dxa"/>
              <w:bottom w:w="180" w:type="dxa"/>
              <w:right w:w="180" w:type="dxa"/>
            </w:tcMar>
            <w:hideMark/>
          </w:tcPr>
          <w:p w14:paraId="04AD9151"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11AC8FE5"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$750.00</w:t>
            </w:r>
          </w:p>
        </w:tc>
        <w:tc>
          <w:tcPr>
            <w:tcW w:w="0" w:type="auto"/>
            <w:tcBorders>
              <w:top w:val="single" w:sz="6" w:space="0" w:color="EAEDED"/>
            </w:tcBorders>
            <w:tcMar>
              <w:top w:w="180" w:type="dxa"/>
              <w:left w:w="180" w:type="dxa"/>
              <w:bottom w:w="180" w:type="dxa"/>
              <w:right w:w="180" w:type="dxa"/>
            </w:tcMar>
            <w:hideMark/>
          </w:tcPr>
          <w:p w14:paraId="2418F1E6"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$54.75</w:t>
            </w:r>
          </w:p>
        </w:tc>
        <w:tc>
          <w:tcPr>
            <w:tcW w:w="0" w:type="auto"/>
            <w:tcBorders>
              <w:top w:val="single" w:sz="6" w:space="0" w:color="EAEDED"/>
            </w:tcBorders>
            <w:tcMar>
              <w:top w:w="180" w:type="dxa"/>
              <w:left w:w="180" w:type="dxa"/>
              <w:bottom w:w="180" w:type="dxa"/>
              <w:right w:w="180" w:type="dxa"/>
            </w:tcMar>
            <w:hideMark/>
          </w:tcPr>
          <w:p w14:paraId="6C04D6C0"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$0.161</w:t>
            </w:r>
          </w:p>
        </w:tc>
        <w:tc>
          <w:tcPr>
            <w:tcW w:w="0" w:type="auto"/>
            <w:tcBorders>
              <w:top w:val="single" w:sz="6" w:space="0" w:color="EAEDED"/>
              <w:right w:val="single" w:sz="6" w:space="0" w:color="D5DBDB"/>
            </w:tcBorders>
            <w:tcMar>
              <w:top w:w="180" w:type="dxa"/>
              <w:left w:w="180" w:type="dxa"/>
              <w:bottom w:w="180" w:type="dxa"/>
              <w:right w:w="180" w:type="dxa"/>
            </w:tcMar>
            <w:hideMark/>
          </w:tcPr>
          <w:p w14:paraId="10AF678F"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36%</w:t>
            </w:r>
          </w:p>
        </w:tc>
        <w:tc>
          <w:tcPr>
            <w:tcW w:w="0" w:type="auto"/>
            <w:vAlign w:val="center"/>
            <w:hideMark/>
          </w:tcPr>
          <w:p w14:paraId="34248A54" w14:textId="77777777" w:rsidR="00AE4C32" w:rsidRPr="00AE4C32" w:rsidRDefault="00AE4C32" w:rsidP="008A4FB7">
            <w:pPr>
              <w:spacing w:after="225" w:line="240" w:lineRule="auto"/>
              <w:rPr>
                <w:rFonts w:ascii="Times New Roman" w:eastAsia="Times New Roman" w:hAnsi="Times New Roman" w:cs="Times New Roman"/>
                <w:sz w:val="14"/>
                <w:szCs w:val="14"/>
                <w:lang w:eastAsia="nl-NL"/>
              </w:rPr>
            </w:pPr>
          </w:p>
        </w:tc>
      </w:tr>
      <w:tr w:rsidR="00AE4C32" w:rsidRPr="00AE4C32" w14:paraId="32A52D8B"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8D2B285"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66175C20"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$1,380.00</w:t>
            </w:r>
          </w:p>
        </w:tc>
        <w:tc>
          <w:tcPr>
            <w:tcW w:w="0" w:type="auto"/>
            <w:tcBorders>
              <w:top w:val="single" w:sz="6" w:space="0" w:color="EAEDED"/>
            </w:tcBorders>
            <w:shd w:val="clear" w:color="auto" w:fill="F7F7F7"/>
            <w:tcMar>
              <w:top w:w="180" w:type="dxa"/>
              <w:left w:w="180" w:type="dxa"/>
              <w:bottom w:w="180" w:type="dxa"/>
              <w:right w:w="180" w:type="dxa"/>
            </w:tcMar>
            <w:hideMark/>
          </w:tcPr>
          <w:p w14:paraId="2936203A"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1C7F1A6D"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$0.158</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53259AC4" w14:textId="77777777" w:rsidR="00AE4C32" w:rsidRPr="00AE4C32" w:rsidRDefault="00AE4C32" w:rsidP="008A4FB7">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w:t>
            </w:r>
          </w:p>
        </w:tc>
        <w:tc>
          <w:tcPr>
            <w:tcW w:w="0" w:type="auto"/>
            <w:vAlign w:val="center"/>
            <w:hideMark/>
          </w:tcPr>
          <w:p w14:paraId="64AF42DE" w14:textId="77777777" w:rsidR="00AE4C32" w:rsidRPr="00AE4C32" w:rsidRDefault="00AE4C32" w:rsidP="008A4FB7">
            <w:pPr>
              <w:spacing w:after="225" w:line="240" w:lineRule="auto"/>
              <w:rPr>
                <w:rFonts w:ascii="Times New Roman" w:eastAsia="Times New Roman" w:hAnsi="Times New Roman" w:cs="Times New Roman"/>
                <w:sz w:val="14"/>
                <w:szCs w:val="14"/>
                <w:lang w:eastAsia="nl-NL"/>
              </w:rPr>
            </w:pPr>
          </w:p>
        </w:tc>
      </w:tr>
    </w:tbl>
    <w:p w14:paraId="05D100BF"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030"/>
        <w:gridCol w:w="1013"/>
        <w:gridCol w:w="1635"/>
        <w:gridCol w:w="2231"/>
        <w:gridCol w:w="1784"/>
      </w:tblGrid>
      <w:tr w:rsidR="00AE4C32" w:rsidRPr="00AE4C32" w14:paraId="32A3FE70" w14:textId="77777777" w:rsidTr="00AE4C32">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3E164B4C" w14:textId="77777777" w:rsidR="00AE4C32" w:rsidRPr="00AE4C32" w:rsidRDefault="00AE4C32" w:rsidP="008A4FB7">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3-YEAR TERM</w:t>
            </w:r>
          </w:p>
        </w:tc>
        <w:tc>
          <w:tcPr>
            <w:tcW w:w="0" w:type="auto"/>
            <w:tcBorders>
              <w:top w:val="nil"/>
            </w:tcBorders>
            <w:tcMar>
              <w:top w:w="120" w:type="dxa"/>
              <w:left w:w="120" w:type="dxa"/>
              <w:bottom w:w="120" w:type="dxa"/>
              <w:right w:w="120" w:type="dxa"/>
            </w:tcMar>
            <w:vAlign w:val="bottom"/>
            <w:hideMark/>
          </w:tcPr>
          <w:p w14:paraId="78536704" w14:textId="77777777" w:rsidR="00AE4C32" w:rsidRPr="00AE4C32" w:rsidRDefault="00AE4C32" w:rsidP="008A4FB7">
            <w:pPr>
              <w:spacing w:after="225" w:line="240" w:lineRule="auto"/>
              <w:jc w:val="center"/>
              <w:rPr>
                <w:rFonts w:ascii="Helvetica" w:eastAsia="Times New Roman" w:hAnsi="Helvetica" w:cs="Helvetica"/>
                <w:caps/>
                <w:sz w:val="16"/>
                <w:szCs w:val="16"/>
                <w:lang w:eastAsia="nl-NL"/>
              </w:rPr>
            </w:pPr>
          </w:p>
        </w:tc>
      </w:tr>
      <w:tr w:rsidR="00AE4C32" w:rsidRPr="00AE4C32" w14:paraId="04C23672" w14:textId="77777777" w:rsidTr="00AE4C32">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5864DD70"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308FE7DB"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1BBE920E"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78F5E039"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0BA7F34E"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452DAFE8"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5F6C8F45"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9AF5AC1"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47395F73"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$1,325.00</w:t>
            </w:r>
          </w:p>
        </w:tc>
        <w:tc>
          <w:tcPr>
            <w:tcW w:w="0" w:type="auto"/>
            <w:tcBorders>
              <w:top w:val="single" w:sz="6" w:space="0" w:color="EAEDED"/>
            </w:tcBorders>
            <w:shd w:val="clear" w:color="auto" w:fill="F7F7F7"/>
            <w:tcMar>
              <w:top w:w="180" w:type="dxa"/>
              <w:left w:w="180" w:type="dxa"/>
              <w:bottom w:w="180" w:type="dxa"/>
              <w:right w:w="180" w:type="dxa"/>
            </w:tcMar>
            <w:hideMark/>
          </w:tcPr>
          <w:p w14:paraId="7F0FA799"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$36.50</w:t>
            </w:r>
          </w:p>
        </w:tc>
        <w:tc>
          <w:tcPr>
            <w:tcW w:w="0" w:type="auto"/>
            <w:tcBorders>
              <w:top w:val="single" w:sz="6" w:space="0" w:color="EAEDED"/>
            </w:tcBorders>
            <w:shd w:val="clear" w:color="auto" w:fill="F7F7F7"/>
            <w:tcMar>
              <w:top w:w="180" w:type="dxa"/>
              <w:left w:w="180" w:type="dxa"/>
              <w:bottom w:w="180" w:type="dxa"/>
              <w:right w:w="180" w:type="dxa"/>
            </w:tcMar>
            <w:hideMark/>
          </w:tcPr>
          <w:p w14:paraId="169D9D35"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$0.100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37A4C136"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46950EFB"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$0.25</w:t>
            </w:r>
          </w:p>
        </w:tc>
      </w:tr>
      <w:tr w:rsidR="00AE4C32" w:rsidRPr="00AE4C32" w14:paraId="7232DC97" w14:textId="77777777" w:rsidTr="00AE4C32">
        <w:trPr>
          <w:tblCellSpacing w:w="15" w:type="dxa"/>
        </w:trPr>
        <w:tc>
          <w:tcPr>
            <w:tcW w:w="0" w:type="auto"/>
            <w:tcBorders>
              <w:top w:val="single" w:sz="6" w:space="0" w:color="EAEDED"/>
            </w:tcBorders>
            <w:tcMar>
              <w:top w:w="180" w:type="dxa"/>
              <w:left w:w="180" w:type="dxa"/>
              <w:bottom w:w="180" w:type="dxa"/>
              <w:right w:w="180" w:type="dxa"/>
            </w:tcMar>
            <w:hideMark/>
          </w:tcPr>
          <w:p w14:paraId="62C12CF8"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tcMar>
              <w:top w:w="180" w:type="dxa"/>
              <w:left w:w="180" w:type="dxa"/>
              <w:bottom w:w="180" w:type="dxa"/>
              <w:right w:w="180" w:type="dxa"/>
            </w:tcMar>
            <w:hideMark/>
          </w:tcPr>
          <w:p w14:paraId="27E71D4E"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$2,465.00</w:t>
            </w:r>
          </w:p>
        </w:tc>
        <w:tc>
          <w:tcPr>
            <w:tcW w:w="0" w:type="auto"/>
            <w:tcBorders>
              <w:top w:val="single" w:sz="6" w:space="0" w:color="EAEDED"/>
            </w:tcBorders>
            <w:tcMar>
              <w:top w:w="180" w:type="dxa"/>
              <w:left w:w="180" w:type="dxa"/>
              <w:bottom w:w="180" w:type="dxa"/>
              <w:right w:w="180" w:type="dxa"/>
            </w:tcMar>
            <w:hideMark/>
          </w:tcPr>
          <w:p w14:paraId="685C12CC"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tcMar>
              <w:top w:w="180" w:type="dxa"/>
              <w:left w:w="180" w:type="dxa"/>
              <w:bottom w:w="180" w:type="dxa"/>
              <w:right w:w="180" w:type="dxa"/>
            </w:tcMar>
            <w:hideMark/>
          </w:tcPr>
          <w:p w14:paraId="2F4A17AB"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$0.094</w:t>
            </w:r>
          </w:p>
        </w:tc>
        <w:tc>
          <w:tcPr>
            <w:tcW w:w="0" w:type="auto"/>
            <w:tcBorders>
              <w:top w:val="single" w:sz="6" w:space="0" w:color="EAEDED"/>
              <w:right w:val="single" w:sz="6" w:space="0" w:color="D5DBDB"/>
            </w:tcBorders>
            <w:tcMar>
              <w:top w:w="180" w:type="dxa"/>
              <w:left w:w="180" w:type="dxa"/>
              <w:bottom w:w="180" w:type="dxa"/>
              <w:right w:w="180" w:type="dxa"/>
            </w:tcMar>
            <w:hideMark/>
          </w:tcPr>
          <w:p w14:paraId="487AC2C1"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62%</w:t>
            </w:r>
          </w:p>
        </w:tc>
        <w:tc>
          <w:tcPr>
            <w:tcW w:w="0" w:type="auto"/>
            <w:vAlign w:val="center"/>
            <w:hideMark/>
          </w:tcPr>
          <w:p w14:paraId="288E3278" w14:textId="77777777" w:rsidR="00AE4C32" w:rsidRPr="00AE4C32" w:rsidRDefault="00AE4C32" w:rsidP="008A4FB7">
            <w:pPr>
              <w:spacing w:after="225" w:line="240" w:lineRule="auto"/>
              <w:rPr>
                <w:rFonts w:ascii="Times New Roman" w:eastAsia="Times New Roman" w:hAnsi="Times New Roman" w:cs="Times New Roman"/>
                <w:sz w:val="16"/>
                <w:szCs w:val="16"/>
                <w:lang w:eastAsia="nl-NL"/>
              </w:rPr>
            </w:pPr>
          </w:p>
        </w:tc>
      </w:tr>
    </w:tbl>
    <w:p w14:paraId="683E1CA9" w14:textId="77777777" w:rsid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p>
    <w:p w14:paraId="24457322" w14:textId="5FFC2C58"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dc2.8xlarge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110"/>
        <w:gridCol w:w="1030"/>
        <w:gridCol w:w="1635"/>
        <w:gridCol w:w="2231"/>
        <w:gridCol w:w="1784"/>
      </w:tblGrid>
      <w:tr w:rsidR="00AE4C32" w:rsidRPr="00AE4C32" w14:paraId="523BB8A0" w14:textId="77777777" w:rsidTr="00AE4C32">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175EB6F2" w14:textId="77777777" w:rsidR="00AE4C32" w:rsidRPr="00AE4C32" w:rsidRDefault="00AE4C32" w:rsidP="008A4FB7">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1-YEAR TERM</w:t>
            </w:r>
          </w:p>
        </w:tc>
        <w:tc>
          <w:tcPr>
            <w:tcW w:w="0" w:type="auto"/>
            <w:tcBorders>
              <w:top w:val="nil"/>
            </w:tcBorders>
            <w:tcMar>
              <w:top w:w="120" w:type="dxa"/>
              <w:left w:w="120" w:type="dxa"/>
              <w:bottom w:w="120" w:type="dxa"/>
              <w:right w:w="120" w:type="dxa"/>
            </w:tcMar>
            <w:vAlign w:val="bottom"/>
            <w:hideMark/>
          </w:tcPr>
          <w:p w14:paraId="279D225B" w14:textId="77777777" w:rsidR="00AE4C32" w:rsidRPr="00AE4C32" w:rsidRDefault="00AE4C32" w:rsidP="008A4FB7">
            <w:pPr>
              <w:spacing w:after="225" w:line="240" w:lineRule="auto"/>
              <w:jc w:val="center"/>
              <w:rPr>
                <w:rFonts w:ascii="Helvetica" w:eastAsia="Times New Roman" w:hAnsi="Helvetica" w:cs="Helvetica"/>
                <w:caps/>
                <w:sz w:val="16"/>
                <w:szCs w:val="16"/>
                <w:lang w:eastAsia="nl-NL"/>
              </w:rPr>
            </w:pPr>
          </w:p>
        </w:tc>
      </w:tr>
      <w:tr w:rsidR="00AE4C32" w:rsidRPr="00AE4C32" w14:paraId="646CE356" w14:textId="77777777" w:rsidTr="00AE4C32">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5826BB79"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60F2F9A1"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645F8C2C"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40916966"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258539BC"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0304A64F" w14:textId="77777777" w:rsidR="00AE4C32" w:rsidRPr="00AE4C32" w:rsidRDefault="00AE4C32" w:rsidP="008A4FB7">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7BD5ADEA"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405A54C1"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647239EA"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0D24C2FE"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$2,774.00</w:t>
            </w:r>
          </w:p>
        </w:tc>
        <w:tc>
          <w:tcPr>
            <w:tcW w:w="0" w:type="auto"/>
            <w:tcBorders>
              <w:top w:val="single" w:sz="6" w:space="0" w:color="EAEDED"/>
            </w:tcBorders>
            <w:shd w:val="clear" w:color="auto" w:fill="F7F7F7"/>
            <w:tcMar>
              <w:top w:w="180" w:type="dxa"/>
              <w:left w:w="180" w:type="dxa"/>
              <w:bottom w:w="180" w:type="dxa"/>
              <w:right w:w="180" w:type="dxa"/>
            </w:tcMar>
            <w:hideMark/>
          </w:tcPr>
          <w:p w14:paraId="56593CD9"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$3.800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388041F9"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21%</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2B6FD1F0"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$4.80</w:t>
            </w:r>
          </w:p>
        </w:tc>
      </w:tr>
      <w:tr w:rsidR="00AE4C32" w:rsidRPr="00AE4C32" w14:paraId="471F7650" w14:textId="77777777" w:rsidTr="00AE4C32">
        <w:trPr>
          <w:tblCellSpacing w:w="15" w:type="dxa"/>
        </w:trPr>
        <w:tc>
          <w:tcPr>
            <w:tcW w:w="0" w:type="auto"/>
            <w:tcBorders>
              <w:top w:val="single" w:sz="6" w:space="0" w:color="EAEDED"/>
            </w:tcBorders>
            <w:tcMar>
              <w:top w:w="180" w:type="dxa"/>
              <w:left w:w="180" w:type="dxa"/>
              <w:bottom w:w="180" w:type="dxa"/>
              <w:right w:w="180" w:type="dxa"/>
            </w:tcMar>
            <w:hideMark/>
          </w:tcPr>
          <w:p w14:paraId="4F7DE005"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tcMar>
              <w:top w:w="180" w:type="dxa"/>
              <w:left w:w="180" w:type="dxa"/>
              <w:bottom w:w="180" w:type="dxa"/>
              <w:right w:w="180" w:type="dxa"/>
            </w:tcMar>
            <w:hideMark/>
          </w:tcPr>
          <w:p w14:paraId="2B07FCF4"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$12,000.00</w:t>
            </w:r>
          </w:p>
        </w:tc>
        <w:tc>
          <w:tcPr>
            <w:tcW w:w="0" w:type="auto"/>
            <w:tcBorders>
              <w:top w:val="single" w:sz="6" w:space="0" w:color="EAEDED"/>
            </w:tcBorders>
            <w:tcMar>
              <w:top w:w="180" w:type="dxa"/>
              <w:left w:w="180" w:type="dxa"/>
              <w:bottom w:w="180" w:type="dxa"/>
              <w:right w:w="180" w:type="dxa"/>
            </w:tcMar>
            <w:hideMark/>
          </w:tcPr>
          <w:p w14:paraId="6C7FEE03"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$1,350.50</w:t>
            </w:r>
          </w:p>
        </w:tc>
        <w:tc>
          <w:tcPr>
            <w:tcW w:w="0" w:type="auto"/>
            <w:tcBorders>
              <w:top w:val="single" w:sz="6" w:space="0" w:color="EAEDED"/>
            </w:tcBorders>
            <w:tcMar>
              <w:top w:w="180" w:type="dxa"/>
              <w:left w:w="180" w:type="dxa"/>
              <w:bottom w:w="180" w:type="dxa"/>
              <w:right w:w="180" w:type="dxa"/>
            </w:tcMar>
            <w:hideMark/>
          </w:tcPr>
          <w:p w14:paraId="02DACCF9"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$3.220</w:t>
            </w:r>
          </w:p>
        </w:tc>
        <w:tc>
          <w:tcPr>
            <w:tcW w:w="0" w:type="auto"/>
            <w:tcBorders>
              <w:top w:val="single" w:sz="6" w:space="0" w:color="EAEDED"/>
              <w:right w:val="single" w:sz="6" w:space="0" w:color="D5DBDB"/>
            </w:tcBorders>
            <w:tcMar>
              <w:top w:w="180" w:type="dxa"/>
              <w:left w:w="180" w:type="dxa"/>
              <w:bottom w:w="180" w:type="dxa"/>
              <w:right w:w="180" w:type="dxa"/>
            </w:tcMar>
            <w:hideMark/>
          </w:tcPr>
          <w:p w14:paraId="1EF624E1"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33%</w:t>
            </w:r>
          </w:p>
        </w:tc>
        <w:tc>
          <w:tcPr>
            <w:tcW w:w="0" w:type="auto"/>
            <w:vAlign w:val="center"/>
            <w:hideMark/>
          </w:tcPr>
          <w:p w14:paraId="63F19CF6" w14:textId="77777777" w:rsidR="00AE4C32" w:rsidRPr="00AE4C32" w:rsidRDefault="00AE4C32" w:rsidP="008A4FB7">
            <w:pPr>
              <w:spacing w:after="225" w:line="240" w:lineRule="auto"/>
              <w:rPr>
                <w:rFonts w:ascii="Times New Roman" w:eastAsia="Times New Roman" w:hAnsi="Times New Roman" w:cs="Times New Roman"/>
                <w:sz w:val="16"/>
                <w:szCs w:val="16"/>
                <w:lang w:eastAsia="nl-NL"/>
              </w:rPr>
            </w:pPr>
          </w:p>
        </w:tc>
      </w:tr>
      <w:tr w:rsidR="00AE4C32" w:rsidRPr="00AE4C32" w14:paraId="3B3DEB25"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D0AB8F3"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3F660C9B"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$27,640.00</w:t>
            </w:r>
          </w:p>
        </w:tc>
        <w:tc>
          <w:tcPr>
            <w:tcW w:w="0" w:type="auto"/>
            <w:tcBorders>
              <w:top w:val="single" w:sz="6" w:space="0" w:color="EAEDED"/>
            </w:tcBorders>
            <w:shd w:val="clear" w:color="auto" w:fill="F7F7F7"/>
            <w:tcMar>
              <w:top w:w="180" w:type="dxa"/>
              <w:left w:w="180" w:type="dxa"/>
              <w:bottom w:w="180" w:type="dxa"/>
              <w:right w:w="180" w:type="dxa"/>
            </w:tcMar>
            <w:hideMark/>
          </w:tcPr>
          <w:p w14:paraId="48FE7757"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6535270F"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$3.160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43285E37" w14:textId="77777777" w:rsidR="00AE4C32" w:rsidRPr="00AE4C32" w:rsidRDefault="00AE4C32" w:rsidP="008A4FB7">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34%</w:t>
            </w:r>
          </w:p>
        </w:tc>
        <w:tc>
          <w:tcPr>
            <w:tcW w:w="0" w:type="auto"/>
            <w:vAlign w:val="center"/>
            <w:hideMark/>
          </w:tcPr>
          <w:p w14:paraId="7EB32FCE" w14:textId="77777777" w:rsidR="00AE4C32" w:rsidRPr="00AE4C32" w:rsidRDefault="00AE4C32" w:rsidP="008A4FB7">
            <w:pPr>
              <w:spacing w:after="225" w:line="240" w:lineRule="auto"/>
              <w:rPr>
                <w:rFonts w:ascii="Times New Roman" w:eastAsia="Times New Roman" w:hAnsi="Times New Roman" w:cs="Times New Roman"/>
                <w:sz w:val="16"/>
                <w:szCs w:val="16"/>
                <w:lang w:eastAsia="nl-NL"/>
              </w:rPr>
            </w:pPr>
          </w:p>
        </w:tc>
      </w:tr>
    </w:tbl>
    <w:p w14:paraId="5172C747"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110"/>
        <w:gridCol w:w="1013"/>
        <w:gridCol w:w="1635"/>
        <w:gridCol w:w="2231"/>
        <w:gridCol w:w="1784"/>
      </w:tblGrid>
      <w:tr w:rsidR="00AE4C32" w:rsidRPr="00AE4C32" w14:paraId="4207D91E" w14:textId="77777777" w:rsidTr="00AE4C32">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3B53CAA8"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3-YEAR TERM</w:t>
            </w:r>
          </w:p>
        </w:tc>
        <w:tc>
          <w:tcPr>
            <w:tcW w:w="0" w:type="auto"/>
            <w:tcBorders>
              <w:top w:val="nil"/>
            </w:tcBorders>
            <w:tcMar>
              <w:top w:w="120" w:type="dxa"/>
              <w:left w:w="120" w:type="dxa"/>
              <w:bottom w:w="120" w:type="dxa"/>
              <w:right w:w="120" w:type="dxa"/>
            </w:tcMar>
            <w:vAlign w:val="bottom"/>
            <w:hideMark/>
          </w:tcPr>
          <w:p w14:paraId="18925D09"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57CC0C9D" w14:textId="77777777" w:rsidTr="00AE4C32">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42212C3D"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0DAAFFEC"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428B974"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595F843C"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4060DD9E"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5F22DED9"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799B3D5C" w14:textId="77777777" w:rsidTr="00AE4C32">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4A0CBE73"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65F30C5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$21,200.00</w:t>
            </w:r>
          </w:p>
        </w:tc>
        <w:tc>
          <w:tcPr>
            <w:tcW w:w="0" w:type="auto"/>
            <w:tcBorders>
              <w:top w:val="single" w:sz="6" w:space="0" w:color="EAEDED"/>
            </w:tcBorders>
            <w:shd w:val="clear" w:color="auto" w:fill="F7F7F7"/>
            <w:tcMar>
              <w:top w:w="180" w:type="dxa"/>
              <w:left w:w="180" w:type="dxa"/>
              <w:bottom w:w="180" w:type="dxa"/>
              <w:right w:w="180" w:type="dxa"/>
            </w:tcMar>
            <w:hideMark/>
          </w:tcPr>
          <w:p w14:paraId="382CE87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$584.00</w:t>
            </w:r>
          </w:p>
        </w:tc>
        <w:tc>
          <w:tcPr>
            <w:tcW w:w="0" w:type="auto"/>
            <w:tcBorders>
              <w:top w:val="single" w:sz="6" w:space="0" w:color="EAEDED"/>
            </w:tcBorders>
            <w:shd w:val="clear" w:color="auto" w:fill="F7F7F7"/>
            <w:tcMar>
              <w:top w:w="180" w:type="dxa"/>
              <w:left w:w="180" w:type="dxa"/>
              <w:bottom w:w="180" w:type="dxa"/>
              <w:right w:w="180" w:type="dxa"/>
            </w:tcMar>
            <w:hideMark/>
          </w:tcPr>
          <w:p w14:paraId="2DDE803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$1.610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4BEA4C52"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67%</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767ECD69"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$4.80</w:t>
            </w:r>
          </w:p>
        </w:tc>
      </w:tr>
      <w:tr w:rsidR="00AE4C32" w:rsidRPr="00AE4C32" w14:paraId="44BF0EB2" w14:textId="77777777" w:rsidTr="00AE4C32">
        <w:trPr>
          <w:tblCellSpacing w:w="15" w:type="dxa"/>
        </w:trPr>
        <w:tc>
          <w:tcPr>
            <w:tcW w:w="0" w:type="auto"/>
            <w:tcBorders>
              <w:top w:val="single" w:sz="6" w:space="0" w:color="EAEDED"/>
            </w:tcBorders>
            <w:tcMar>
              <w:top w:w="180" w:type="dxa"/>
              <w:left w:w="180" w:type="dxa"/>
              <w:bottom w:w="180" w:type="dxa"/>
              <w:right w:w="180" w:type="dxa"/>
            </w:tcMar>
            <w:hideMark/>
          </w:tcPr>
          <w:p w14:paraId="538DFB5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tcMar>
              <w:top w:w="180" w:type="dxa"/>
              <w:left w:w="180" w:type="dxa"/>
              <w:bottom w:w="180" w:type="dxa"/>
              <w:right w:w="180" w:type="dxa"/>
            </w:tcMar>
            <w:hideMark/>
          </w:tcPr>
          <w:p w14:paraId="08EF26E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$39,470.00</w:t>
            </w:r>
          </w:p>
        </w:tc>
        <w:tc>
          <w:tcPr>
            <w:tcW w:w="0" w:type="auto"/>
            <w:tcBorders>
              <w:top w:val="single" w:sz="6" w:space="0" w:color="EAEDED"/>
            </w:tcBorders>
            <w:tcMar>
              <w:top w:w="180" w:type="dxa"/>
              <w:left w:w="180" w:type="dxa"/>
              <w:bottom w:w="180" w:type="dxa"/>
              <w:right w:w="180" w:type="dxa"/>
            </w:tcMar>
            <w:hideMark/>
          </w:tcPr>
          <w:p w14:paraId="59B307A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tcMar>
              <w:top w:w="180" w:type="dxa"/>
              <w:left w:w="180" w:type="dxa"/>
              <w:bottom w:w="180" w:type="dxa"/>
              <w:right w:w="180" w:type="dxa"/>
            </w:tcMar>
            <w:hideMark/>
          </w:tcPr>
          <w:p w14:paraId="443ABA23"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$1.500</w:t>
            </w:r>
          </w:p>
        </w:tc>
        <w:tc>
          <w:tcPr>
            <w:tcW w:w="0" w:type="auto"/>
            <w:tcBorders>
              <w:top w:val="single" w:sz="6" w:space="0" w:color="EAEDED"/>
              <w:right w:val="single" w:sz="6" w:space="0" w:color="D5DBDB"/>
            </w:tcBorders>
            <w:tcMar>
              <w:top w:w="180" w:type="dxa"/>
              <w:left w:w="180" w:type="dxa"/>
              <w:bottom w:w="180" w:type="dxa"/>
              <w:right w:w="180" w:type="dxa"/>
            </w:tcMar>
            <w:hideMark/>
          </w:tcPr>
          <w:p w14:paraId="1C03AA55"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69%</w:t>
            </w:r>
          </w:p>
        </w:tc>
        <w:tc>
          <w:tcPr>
            <w:tcW w:w="0" w:type="auto"/>
            <w:vAlign w:val="center"/>
            <w:hideMark/>
          </w:tcPr>
          <w:p w14:paraId="53AA3BA5"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70A38FC3"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ds2.xlarge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030"/>
        <w:gridCol w:w="1013"/>
        <w:gridCol w:w="1635"/>
        <w:gridCol w:w="2231"/>
        <w:gridCol w:w="1784"/>
      </w:tblGrid>
      <w:tr w:rsidR="00AE4C32" w:rsidRPr="00AE4C32" w14:paraId="3549CFA6"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4DCF2885"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1-YEAR TERM</w:t>
            </w:r>
          </w:p>
        </w:tc>
        <w:tc>
          <w:tcPr>
            <w:tcW w:w="0" w:type="auto"/>
            <w:tcBorders>
              <w:top w:val="nil"/>
            </w:tcBorders>
            <w:tcMar>
              <w:top w:w="120" w:type="dxa"/>
              <w:left w:w="120" w:type="dxa"/>
              <w:bottom w:w="120" w:type="dxa"/>
              <w:right w:w="120" w:type="dxa"/>
            </w:tcMar>
            <w:vAlign w:val="bottom"/>
            <w:hideMark/>
          </w:tcPr>
          <w:p w14:paraId="1F5259C0"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5558A77C"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6BAFF648"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58882656"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A338695"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25BEFE10"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2B257013"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56494E96"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59F2B64D"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451E1577"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E2A52C5"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28B60F8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$496.40</w:t>
            </w:r>
          </w:p>
        </w:tc>
        <w:tc>
          <w:tcPr>
            <w:tcW w:w="0" w:type="auto"/>
            <w:tcBorders>
              <w:top w:val="single" w:sz="6" w:space="0" w:color="EAEDED"/>
            </w:tcBorders>
            <w:shd w:val="clear" w:color="auto" w:fill="F7F7F7"/>
            <w:tcMar>
              <w:top w:w="180" w:type="dxa"/>
              <w:left w:w="180" w:type="dxa"/>
              <w:bottom w:w="180" w:type="dxa"/>
              <w:right w:w="180" w:type="dxa"/>
            </w:tcMar>
            <w:hideMark/>
          </w:tcPr>
          <w:p w14:paraId="6B7F991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$0.680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1920234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00F534A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$0.85</w:t>
            </w:r>
          </w:p>
        </w:tc>
      </w:tr>
      <w:tr w:rsidR="00AE4C32" w:rsidRPr="00AE4C32" w14:paraId="5D202D9C"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4F487F9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tcMar>
              <w:top w:w="180" w:type="dxa"/>
              <w:left w:w="180" w:type="dxa"/>
              <w:bottom w:w="180" w:type="dxa"/>
              <w:right w:w="180" w:type="dxa"/>
            </w:tcMar>
            <w:hideMark/>
          </w:tcPr>
          <w:p w14:paraId="2B52A99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$2,500.00</w:t>
            </w:r>
          </w:p>
        </w:tc>
        <w:tc>
          <w:tcPr>
            <w:tcW w:w="0" w:type="auto"/>
            <w:tcBorders>
              <w:top w:val="single" w:sz="6" w:space="0" w:color="EAEDED"/>
            </w:tcBorders>
            <w:tcMar>
              <w:top w:w="180" w:type="dxa"/>
              <w:left w:w="180" w:type="dxa"/>
              <w:bottom w:w="180" w:type="dxa"/>
              <w:right w:w="180" w:type="dxa"/>
            </w:tcMar>
            <w:hideMark/>
          </w:tcPr>
          <w:p w14:paraId="1D406CA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$156.95</w:t>
            </w:r>
          </w:p>
        </w:tc>
        <w:tc>
          <w:tcPr>
            <w:tcW w:w="0" w:type="auto"/>
            <w:tcBorders>
              <w:top w:val="single" w:sz="6" w:space="0" w:color="EAEDED"/>
            </w:tcBorders>
            <w:tcMar>
              <w:top w:w="180" w:type="dxa"/>
              <w:left w:w="180" w:type="dxa"/>
              <w:bottom w:w="180" w:type="dxa"/>
              <w:right w:w="180" w:type="dxa"/>
            </w:tcMar>
            <w:hideMark/>
          </w:tcPr>
          <w:p w14:paraId="4B9627DA"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$0.500</w:t>
            </w:r>
          </w:p>
        </w:tc>
        <w:tc>
          <w:tcPr>
            <w:tcW w:w="0" w:type="auto"/>
            <w:tcBorders>
              <w:top w:val="single" w:sz="6" w:space="0" w:color="EAEDED"/>
              <w:right w:val="single" w:sz="6" w:space="0" w:color="D5DBDB"/>
            </w:tcBorders>
            <w:tcMar>
              <w:top w:w="180" w:type="dxa"/>
              <w:left w:w="180" w:type="dxa"/>
              <w:bottom w:w="180" w:type="dxa"/>
              <w:right w:w="180" w:type="dxa"/>
            </w:tcMar>
            <w:hideMark/>
          </w:tcPr>
          <w:p w14:paraId="5A83AB76"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41%</w:t>
            </w:r>
          </w:p>
        </w:tc>
        <w:tc>
          <w:tcPr>
            <w:tcW w:w="0" w:type="auto"/>
            <w:vAlign w:val="center"/>
            <w:hideMark/>
          </w:tcPr>
          <w:p w14:paraId="0855C2D5"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r w:rsidR="00AE4C32" w:rsidRPr="00AE4C32" w14:paraId="1DB3E839"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36829768"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lastRenderedPageBreak/>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4AF75389"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$4,295.00</w:t>
            </w:r>
          </w:p>
        </w:tc>
        <w:tc>
          <w:tcPr>
            <w:tcW w:w="0" w:type="auto"/>
            <w:tcBorders>
              <w:top w:val="single" w:sz="6" w:space="0" w:color="EAEDED"/>
            </w:tcBorders>
            <w:shd w:val="clear" w:color="auto" w:fill="F7F7F7"/>
            <w:tcMar>
              <w:top w:w="180" w:type="dxa"/>
              <w:left w:w="180" w:type="dxa"/>
              <w:bottom w:w="180" w:type="dxa"/>
              <w:right w:w="180" w:type="dxa"/>
            </w:tcMar>
            <w:hideMark/>
          </w:tcPr>
          <w:p w14:paraId="0D4C980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4E71BFB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$0.490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CD430D5"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42%</w:t>
            </w:r>
          </w:p>
        </w:tc>
        <w:tc>
          <w:tcPr>
            <w:tcW w:w="0" w:type="auto"/>
            <w:vAlign w:val="center"/>
            <w:hideMark/>
          </w:tcPr>
          <w:p w14:paraId="7362506A"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19E093F9"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030"/>
        <w:gridCol w:w="1013"/>
        <w:gridCol w:w="1635"/>
        <w:gridCol w:w="2231"/>
        <w:gridCol w:w="1784"/>
      </w:tblGrid>
      <w:tr w:rsidR="00AE4C32" w:rsidRPr="00AE4C32" w14:paraId="6BFB37D3"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579972F3"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3-YEAR TERM</w:t>
            </w:r>
          </w:p>
        </w:tc>
        <w:tc>
          <w:tcPr>
            <w:tcW w:w="0" w:type="auto"/>
            <w:tcBorders>
              <w:top w:val="nil"/>
            </w:tcBorders>
            <w:tcMar>
              <w:top w:w="120" w:type="dxa"/>
              <w:left w:w="120" w:type="dxa"/>
              <w:bottom w:w="120" w:type="dxa"/>
              <w:right w:w="120" w:type="dxa"/>
            </w:tcMar>
            <w:vAlign w:val="bottom"/>
            <w:hideMark/>
          </w:tcPr>
          <w:p w14:paraId="34DBB6A9"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534F2D27"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1F998FF7"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6134C960"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411E4F20"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42CE6401"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02DF4AFD"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4B4C9078"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55F2ECE6"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F840EA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833F71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$3,000.00</w:t>
            </w:r>
          </w:p>
        </w:tc>
        <w:tc>
          <w:tcPr>
            <w:tcW w:w="0" w:type="auto"/>
            <w:tcBorders>
              <w:top w:val="single" w:sz="6" w:space="0" w:color="EAEDED"/>
            </w:tcBorders>
            <w:shd w:val="clear" w:color="auto" w:fill="F7F7F7"/>
            <w:tcMar>
              <w:top w:w="180" w:type="dxa"/>
              <w:left w:w="180" w:type="dxa"/>
              <w:bottom w:w="180" w:type="dxa"/>
              <w:right w:w="180" w:type="dxa"/>
            </w:tcMar>
            <w:hideMark/>
          </w:tcPr>
          <w:p w14:paraId="6C99F016"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$83.22</w:t>
            </w:r>
          </w:p>
        </w:tc>
        <w:tc>
          <w:tcPr>
            <w:tcW w:w="0" w:type="auto"/>
            <w:tcBorders>
              <w:top w:val="single" w:sz="6" w:space="0" w:color="EAEDED"/>
            </w:tcBorders>
            <w:shd w:val="clear" w:color="auto" w:fill="F7F7F7"/>
            <w:tcMar>
              <w:top w:w="180" w:type="dxa"/>
              <w:left w:w="180" w:type="dxa"/>
              <w:bottom w:w="180" w:type="dxa"/>
              <w:right w:w="180" w:type="dxa"/>
            </w:tcMar>
            <w:hideMark/>
          </w:tcPr>
          <w:p w14:paraId="689C5C93"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$0.228</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5198527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73%</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5BA14C2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$0.85</w:t>
            </w:r>
          </w:p>
        </w:tc>
      </w:tr>
      <w:tr w:rsidR="00AE4C32" w:rsidRPr="00AE4C32" w14:paraId="4F9CC53A"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63771C0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tcMar>
              <w:top w:w="180" w:type="dxa"/>
              <w:left w:w="180" w:type="dxa"/>
              <w:bottom w:w="180" w:type="dxa"/>
              <w:right w:w="180" w:type="dxa"/>
            </w:tcMar>
            <w:hideMark/>
          </w:tcPr>
          <w:p w14:paraId="6B7A342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$5,605.00</w:t>
            </w:r>
          </w:p>
        </w:tc>
        <w:tc>
          <w:tcPr>
            <w:tcW w:w="0" w:type="auto"/>
            <w:tcBorders>
              <w:top w:val="single" w:sz="6" w:space="0" w:color="EAEDED"/>
            </w:tcBorders>
            <w:tcMar>
              <w:top w:w="180" w:type="dxa"/>
              <w:left w:w="180" w:type="dxa"/>
              <w:bottom w:w="180" w:type="dxa"/>
              <w:right w:w="180" w:type="dxa"/>
            </w:tcMar>
            <w:hideMark/>
          </w:tcPr>
          <w:p w14:paraId="4A2F4ADB"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tcMar>
              <w:top w:w="180" w:type="dxa"/>
              <w:left w:w="180" w:type="dxa"/>
              <w:bottom w:w="180" w:type="dxa"/>
              <w:right w:w="180" w:type="dxa"/>
            </w:tcMar>
            <w:hideMark/>
          </w:tcPr>
          <w:p w14:paraId="13577E1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$0.213</w:t>
            </w:r>
          </w:p>
        </w:tc>
        <w:tc>
          <w:tcPr>
            <w:tcW w:w="0" w:type="auto"/>
            <w:tcBorders>
              <w:top w:val="single" w:sz="6" w:space="0" w:color="EAEDED"/>
              <w:right w:val="single" w:sz="6" w:space="0" w:color="D5DBDB"/>
            </w:tcBorders>
            <w:tcMar>
              <w:top w:w="180" w:type="dxa"/>
              <w:left w:w="180" w:type="dxa"/>
              <w:bottom w:w="180" w:type="dxa"/>
              <w:right w:w="180" w:type="dxa"/>
            </w:tcMar>
            <w:hideMark/>
          </w:tcPr>
          <w:p w14:paraId="1E8DEE1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75%</w:t>
            </w:r>
          </w:p>
        </w:tc>
        <w:tc>
          <w:tcPr>
            <w:tcW w:w="0" w:type="auto"/>
            <w:vAlign w:val="center"/>
            <w:hideMark/>
          </w:tcPr>
          <w:p w14:paraId="45F47E44"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4C4729B2"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ds2.8xlarge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110"/>
        <w:gridCol w:w="1030"/>
        <w:gridCol w:w="1635"/>
        <w:gridCol w:w="2231"/>
        <w:gridCol w:w="1784"/>
      </w:tblGrid>
      <w:tr w:rsidR="00AE4C32" w:rsidRPr="00AE4C32" w14:paraId="2D437476"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61177385" w14:textId="77777777" w:rsidR="00AE4C32" w:rsidRPr="00AE4C32" w:rsidRDefault="00AE4C32" w:rsidP="00AE4C32">
            <w:pPr>
              <w:spacing w:after="225" w:line="384" w:lineRule="atLeast"/>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1-YEAR TERM</w:t>
            </w:r>
          </w:p>
        </w:tc>
        <w:tc>
          <w:tcPr>
            <w:tcW w:w="0" w:type="auto"/>
            <w:tcBorders>
              <w:top w:val="nil"/>
            </w:tcBorders>
            <w:tcMar>
              <w:top w:w="120" w:type="dxa"/>
              <w:left w:w="120" w:type="dxa"/>
              <w:bottom w:w="120" w:type="dxa"/>
              <w:right w:w="120" w:type="dxa"/>
            </w:tcMar>
            <w:vAlign w:val="bottom"/>
            <w:hideMark/>
          </w:tcPr>
          <w:p w14:paraId="5BB797B2" w14:textId="77777777" w:rsidR="00AE4C32" w:rsidRPr="00AE4C32" w:rsidRDefault="00AE4C32" w:rsidP="00AE4C32">
            <w:pPr>
              <w:spacing w:after="225" w:line="384" w:lineRule="atLeast"/>
              <w:jc w:val="center"/>
              <w:rPr>
                <w:rFonts w:ascii="Helvetica" w:eastAsia="Times New Roman" w:hAnsi="Helvetica" w:cs="Helvetica"/>
                <w:caps/>
                <w:sz w:val="16"/>
                <w:szCs w:val="16"/>
                <w:lang w:eastAsia="nl-NL"/>
              </w:rPr>
            </w:pPr>
          </w:p>
        </w:tc>
      </w:tr>
      <w:tr w:rsidR="00AE4C32" w:rsidRPr="00AE4C32" w14:paraId="738BE188"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0FD7A2D2"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5E8DFE7F"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08692E6C"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4626A85F"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541614C2"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6E2744EB" w14:textId="77777777" w:rsidR="00AE4C32" w:rsidRPr="00AE4C32" w:rsidRDefault="00AE4C32" w:rsidP="00AE4C32">
            <w:pPr>
              <w:spacing w:after="225" w:line="384" w:lineRule="atLeast"/>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4FE35CD4"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5858097A"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44707CE3"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2A73FC10"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$3,942.00</w:t>
            </w:r>
          </w:p>
        </w:tc>
        <w:tc>
          <w:tcPr>
            <w:tcW w:w="0" w:type="auto"/>
            <w:tcBorders>
              <w:top w:val="single" w:sz="6" w:space="0" w:color="EAEDED"/>
            </w:tcBorders>
            <w:shd w:val="clear" w:color="auto" w:fill="F7F7F7"/>
            <w:tcMar>
              <w:top w:w="180" w:type="dxa"/>
              <w:left w:w="180" w:type="dxa"/>
              <w:bottom w:w="180" w:type="dxa"/>
              <w:right w:w="180" w:type="dxa"/>
            </w:tcMar>
            <w:hideMark/>
          </w:tcPr>
          <w:p w14:paraId="3E99C55C"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$5.400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2C352234"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21%</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0D6DFF2F"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$6.80</w:t>
            </w:r>
          </w:p>
        </w:tc>
      </w:tr>
      <w:tr w:rsidR="00AE4C32" w:rsidRPr="00AE4C32" w14:paraId="755622D0"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606D180A"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tcMar>
              <w:top w:w="180" w:type="dxa"/>
              <w:left w:w="180" w:type="dxa"/>
              <w:bottom w:w="180" w:type="dxa"/>
              <w:right w:w="180" w:type="dxa"/>
            </w:tcMar>
            <w:hideMark/>
          </w:tcPr>
          <w:p w14:paraId="54402E78"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$20,000.00</w:t>
            </w:r>
          </w:p>
        </w:tc>
        <w:tc>
          <w:tcPr>
            <w:tcW w:w="0" w:type="auto"/>
            <w:tcBorders>
              <w:top w:val="single" w:sz="6" w:space="0" w:color="EAEDED"/>
            </w:tcBorders>
            <w:tcMar>
              <w:top w:w="180" w:type="dxa"/>
              <w:left w:w="180" w:type="dxa"/>
              <w:bottom w:w="180" w:type="dxa"/>
              <w:right w:w="180" w:type="dxa"/>
            </w:tcMar>
            <w:hideMark/>
          </w:tcPr>
          <w:p w14:paraId="3D438E95"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$1,255.60</w:t>
            </w:r>
          </w:p>
        </w:tc>
        <w:tc>
          <w:tcPr>
            <w:tcW w:w="0" w:type="auto"/>
            <w:tcBorders>
              <w:top w:val="single" w:sz="6" w:space="0" w:color="EAEDED"/>
            </w:tcBorders>
            <w:tcMar>
              <w:top w:w="180" w:type="dxa"/>
              <w:left w:w="180" w:type="dxa"/>
              <w:bottom w:w="180" w:type="dxa"/>
              <w:right w:w="180" w:type="dxa"/>
            </w:tcMar>
            <w:hideMark/>
          </w:tcPr>
          <w:p w14:paraId="63C1AD90"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$4.000</w:t>
            </w:r>
          </w:p>
        </w:tc>
        <w:tc>
          <w:tcPr>
            <w:tcW w:w="0" w:type="auto"/>
            <w:tcBorders>
              <w:top w:val="single" w:sz="6" w:space="0" w:color="EAEDED"/>
              <w:right w:val="single" w:sz="6" w:space="0" w:color="D5DBDB"/>
            </w:tcBorders>
            <w:tcMar>
              <w:top w:w="180" w:type="dxa"/>
              <w:left w:w="180" w:type="dxa"/>
              <w:bottom w:w="180" w:type="dxa"/>
              <w:right w:w="180" w:type="dxa"/>
            </w:tcMar>
            <w:hideMark/>
          </w:tcPr>
          <w:p w14:paraId="182C5970"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41%</w:t>
            </w:r>
          </w:p>
        </w:tc>
        <w:tc>
          <w:tcPr>
            <w:tcW w:w="0" w:type="auto"/>
            <w:vAlign w:val="center"/>
            <w:hideMark/>
          </w:tcPr>
          <w:p w14:paraId="786FD548" w14:textId="77777777" w:rsidR="00AE4C32" w:rsidRPr="00AE4C32" w:rsidRDefault="00AE4C32" w:rsidP="00AE4C32">
            <w:pPr>
              <w:spacing w:after="225" w:line="240" w:lineRule="auto"/>
              <w:rPr>
                <w:rFonts w:ascii="Times New Roman" w:eastAsia="Times New Roman" w:hAnsi="Times New Roman" w:cs="Times New Roman"/>
                <w:sz w:val="16"/>
                <w:szCs w:val="16"/>
                <w:lang w:eastAsia="nl-NL"/>
              </w:rPr>
            </w:pPr>
          </w:p>
        </w:tc>
      </w:tr>
      <w:tr w:rsidR="00AE4C32" w:rsidRPr="00AE4C32" w14:paraId="40298BAC"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048288EA"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1ECB3C85"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$34,360.00</w:t>
            </w:r>
          </w:p>
        </w:tc>
        <w:tc>
          <w:tcPr>
            <w:tcW w:w="0" w:type="auto"/>
            <w:tcBorders>
              <w:top w:val="single" w:sz="6" w:space="0" w:color="EAEDED"/>
            </w:tcBorders>
            <w:shd w:val="clear" w:color="auto" w:fill="F7F7F7"/>
            <w:tcMar>
              <w:top w:w="180" w:type="dxa"/>
              <w:left w:w="180" w:type="dxa"/>
              <w:bottom w:w="180" w:type="dxa"/>
              <w:right w:w="180" w:type="dxa"/>
            </w:tcMar>
            <w:hideMark/>
          </w:tcPr>
          <w:p w14:paraId="75DD870A"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4E928AD6"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$3.920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66E5057D" w14:textId="77777777" w:rsidR="00AE4C32" w:rsidRPr="00AE4C32" w:rsidRDefault="00AE4C32" w:rsidP="00AE4C32">
            <w:pPr>
              <w:spacing w:after="225" w:line="384" w:lineRule="atLeast"/>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42%</w:t>
            </w:r>
          </w:p>
        </w:tc>
        <w:tc>
          <w:tcPr>
            <w:tcW w:w="0" w:type="auto"/>
            <w:vAlign w:val="center"/>
            <w:hideMark/>
          </w:tcPr>
          <w:p w14:paraId="7B106CC4" w14:textId="77777777" w:rsidR="00AE4C32" w:rsidRPr="00AE4C32" w:rsidRDefault="00AE4C32" w:rsidP="00AE4C32">
            <w:pPr>
              <w:spacing w:after="225" w:line="240" w:lineRule="auto"/>
              <w:rPr>
                <w:rFonts w:ascii="Times New Roman" w:eastAsia="Times New Roman" w:hAnsi="Times New Roman" w:cs="Times New Roman"/>
                <w:sz w:val="16"/>
                <w:szCs w:val="16"/>
                <w:lang w:eastAsia="nl-NL"/>
              </w:rPr>
            </w:pPr>
          </w:p>
        </w:tc>
      </w:tr>
    </w:tbl>
    <w:p w14:paraId="14E011B0"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110"/>
        <w:gridCol w:w="1013"/>
        <w:gridCol w:w="1635"/>
        <w:gridCol w:w="2231"/>
        <w:gridCol w:w="1784"/>
      </w:tblGrid>
      <w:tr w:rsidR="00AE4C32" w:rsidRPr="00AE4C32" w14:paraId="342EAB65"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3135C5C"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3-YEAR TERM</w:t>
            </w:r>
          </w:p>
        </w:tc>
        <w:tc>
          <w:tcPr>
            <w:tcW w:w="0" w:type="auto"/>
            <w:tcBorders>
              <w:top w:val="nil"/>
            </w:tcBorders>
            <w:tcMar>
              <w:top w:w="120" w:type="dxa"/>
              <w:left w:w="120" w:type="dxa"/>
              <w:bottom w:w="120" w:type="dxa"/>
              <w:right w:w="120" w:type="dxa"/>
            </w:tcMar>
            <w:vAlign w:val="bottom"/>
            <w:hideMark/>
          </w:tcPr>
          <w:p w14:paraId="48CB23F1"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0BC32A35"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7D72092B"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lastRenderedPageBreak/>
              <w:t>Payment Option</w:t>
            </w:r>
          </w:p>
        </w:tc>
        <w:tc>
          <w:tcPr>
            <w:tcW w:w="0" w:type="auto"/>
            <w:tcBorders>
              <w:top w:val="single" w:sz="6" w:space="0" w:color="EAEDED"/>
            </w:tcBorders>
            <w:tcMar>
              <w:top w:w="180" w:type="dxa"/>
              <w:left w:w="180" w:type="dxa"/>
              <w:bottom w:w="180" w:type="dxa"/>
              <w:right w:w="180" w:type="dxa"/>
            </w:tcMar>
            <w:vAlign w:val="bottom"/>
            <w:hideMark/>
          </w:tcPr>
          <w:p w14:paraId="1AD6C1C4"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3BD43B85"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57FC2373"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7EE8CD36"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44159A09"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038FCB7A"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5936EC0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B0A7C6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$24,000.00</w:t>
            </w:r>
          </w:p>
        </w:tc>
        <w:tc>
          <w:tcPr>
            <w:tcW w:w="0" w:type="auto"/>
            <w:tcBorders>
              <w:top w:val="single" w:sz="6" w:space="0" w:color="EAEDED"/>
            </w:tcBorders>
            <w:shd w:val="clear" w:color="auto" w:fill="F7F7F7"/>
            <w:tcMar>
              <w:top w:w="180" w:type="dxa"/>
              <w:left w:w="180" w:type="dxa"/>
              <w:bottom w:w="180" w:type="dxa"/>
              <w:right w:w="180" w:type="dxa"/>
            </w:tcMar>
            <w:hideMark/>
          </w:tcPr>
          <w:p w14:paraId="4C5422E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$665.76</w:t>
            </w:r>
          </w:p>
        </w:tc>
        <w:tc>
          <w:tcPr>
            <w:tcW w:w="0" w:type="auto"/>
            <w:tcBorders>
              <w:top w:val="single" w:sz="6" w:space="0" w:color="EAEDED"/>
            </w:tcBorders>
            <w:shd w:val="clear" w:color="auto" w:fill="F7F7F7"/>
            <w:tcMar>
              <w:top w:w="180" w:type="dxa"/>
              <w:left w:w="180" w:type="dxa"/>
              <w:bottom w:w="180" w:type="dxa"/>
              <w:right w:w="180" w:type="dxa"/>
            </w:tcMar>
            <w:hideMark/>
          </w:tcPr>
          <w:p w14:paraId="52CD13A6"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$1.830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2077A59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73%</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2917727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$6.80</w:t>
            </w:r>
          </w:p>
        </w:tc>
      </w:tr>
      <w:tr w:rsidR="00AE4C32" w:rsidRPr="00AE4C32" w14:paraId="5C816BFE"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3E7DC549"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tcMar>
              <w:top w:w="180" w:type="dxa"/>
              <w:left w:w="180" w:type="dxa"/>
              <w:bottom w:w="180" w:type="dxa"/>
              <w:right w:w="180" w:type="dxa"/>
            </w:tcMar>
            <w:hideMark/>
          </w:tcPr>
          <w:p w14:paraId="7A0663A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$44,840.00</w:t>
            </w:r>
          </w:p>
        </w:tc>
        <w:tc>
          <w:tcPr>
            <w:tcW w:w="0" w:type="auto"/>
            <w:tcBorders>
              <w:top w:val="single" w:sz="6" w:space="0" w:color="EAEDED"/>
            </w:tcBorders>
            <w:tcMar>
              <w:top w:w="180" w:type="dxa"/>
              <w:left w:w="180" w:type="dxa"/>
              <w:bottom w:w="180" w:type="dxa"/>
              <w:right w:w="180" w:type="dxa"/>
            </w:tcMar>
            <w:hideMark/>
          </w:tcPr>
          <w:p w14:paraId="622ABBB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tcMar>
              <w:top w:w="180" w:type="dxa"/>
              <w:left w:w="180" w:type="dxa"/>
              <w:bottom w:w="180" w:type="dxa"/>
              <w:right w:w="180" w:type="dxa"/>
            </w:tcMar>
            <w:hideMark/>
          </w:tcPr>
          <w:p w14:paraId="1C711E0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$1.710</w:t>
            </w:r>
          </w:p>
        </w:tc>
        <w:tc>
          <w:tcPr>
            <w:tcW w:w="0" w:type="auto"/>
            <w:tcBorders>
              <w:top w:val="single" w:sz="6" w:space="0" w:color="EAEDED"/>
              <w:right w:val="single" w:sz="6" w:space="0" w:color="D5DBDB"/>
            </w:tcBorders>
            <w:tcMar>
              <w:top w:w="180" w:type="dxa"/>
              <w:left w:w="180" w:type="dxa"/>
              <w:bottom w:w="180" w:type="dxa"/>
              <w:right w:w="180" w:type="dxa"/>
            </w:tcMar>
            <w:hideMark/>
          </w:tcPr>
          <w:p w14:paraId="3A9A8AC7"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75%</w:t>
            </w:r>
          </w:p>
        </w:tc>
        <w:tc>
          <w:tcPr>
            <w:tcW w:w="0" w:type="auto"/>
            <w:vAlign w:val="center"/>
            <w:hideMark/>
          </w:tcPr>
          <w:p w14:paraId="55CAB4A8"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6C18DCBE"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ra3.xlplus</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030"/>
        <w:gridCol w:w="1013"/>
        <w:gridCol w:w="1635"/>
        <w:gridCol w:w="2231"/>
        <w:gridCol w:w="1784"/>
      </w:tblGrid>
      <w:tr w:rsidR="00AE4C32" w:rsidRPr="00AE4C32" w14:paraId="4EC8E64A"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10D94D54"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1-YEAR TERM</w:t>
            </w:r>
          </w:p>
        </w:tc>
        <w:tc>
          <w:tcPr>
            <w:tcW w:w="0" w:type="auto"/>
            <w:tcBorders>
              <w:top w:val="nil"/>
            </w:tcBorders>
            <w:tcMar>
              <w:top w:w="120" w:type="dxa"/>
              <w:left w:w="120" w:type="dxa"/>
              <w:bottom w:w="120" w:type="dxa"/>
              <w:right w:w="120" w:type="dxa"/>
            </w:tcMar>
            <w:vAlign w:val="bottom"/>
            <w:hideMark/>
          </w:tcPr>
          <w:p w14:paraId="7B783CFE"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72A2E6A5"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0C379534"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4B63AA15"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4980B854"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6A2C3A0B"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3DBB956F"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60608A34"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3F26D860"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6E774E83"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720BDA1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4BBBABB5"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$554.95</w:t>
            </w:r>
          </w:p>
        </w:tc>
        <w:tc>
          <w:tcPr>
            <w:tcW w:w="0" w:type="auto"/>
            <w:tcBorders>
              <w:top w:val="single" w:sz="6" w:space="0" w:color="EAEDED"/>
            </w:tcBorders>
            <w:shd w:val="clear" w:color="auto" w:fill="F7F7F7"/>
            <w:tcMar>
              <w:top w:w="180" w:type="dxa"/>
              <w:left w:w="180" w:type="dxa"/>
              <w:bottom w:w="180" w:type="dxa"/>
              <w:right w:w="180" w:type="dxa"/>
            </w:tcMar>
            <w:hideMark/>
          </w:tcPr>
          <w:p w14:paraId="79B70D8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$0.760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E8DE407"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2471DC8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$1.086</w:t>
            </w:r>
          </w:p>
        </w:tc>
      </w:tr>
      <w:tr w:rsidR="00AE4C32" w:rsidRPr="00AE4C32" w14:paraId="296EACCB"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5047BBD5"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tcMar>
              <w:top w:w="180" w:type="dxa"/>
              <w:left w:w="180" w:type="dxa"/>
              <w:bottom w:w="180" w:type="dxa"/>
              <w:right w:w="180" w:type="dxa"/>
            </w:tcMar>
            <w:hideMark/>
          </w:tcPr>
          <w:p w14:paraId="6AFDB5D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$3,187.00</w:t>
            </w:r>
          </w:p>
        </w:tc>
        <w:tc>
          <w:tcPr>
            <w:tcW w:w="0" w:type="auto"/>
            <w:tcBorders>
              <w:top w:val="single" w:sz="6" w:space="0" w:color="EAEDED"/>
            </w:tcBorders>
            <w:tcMar>
              <w:top w:w="180" w:type="dxa"/>
              <w:left w:w="180" w:type="dxa"/>
              <w:bottom w:w="180" w:type="dxa"/>
              <w:right w:w="180" w:type="dxa"/>
            </w:tcMar>
            <w:hideMark/>
          </w:tcPr>
          <w:p w14:paraId="2236D72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$265.58</w:t>
            </w:r>
          </w:p>
        </w:tc>
        <w:tc>
          <w:tcPr>
            <w:tcW w:w="0" w:type="auto"/>
            <w:tcBorders>
              <w:top w:val="single" w:sz="6" w:space="0" w:color="EAEDED"/>
            </w:tcBorders>
            <w:tcMar>
              <w:top w:w="180" w:type="dxa"/>
              <w:left w:w="180" w:type="dxa"/>
              <w:bottom w:w="180" w:type="dxa"/>
              <w:right w:w="180" w:type="dxa"/>
            </w:tcMar>
            <w:hideMark/>
          </w:tcPr>
          <w:p w14:paraId="2CE97E7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$0.728</w:t>
            </w:r>
          </w:p>
        </w:tc>
        <w:tc>
          <w:tcPr>
            <w:tcW w:w="0" w:type="auto"/>
            <w:tcBorders>
              <w:top w:val="single" w:sz="6" w:space="0" w:color="EAEDED"/>
              <w:right w:val="single" w:sz="6" w:space="0" w:color="D5DBDB"/>
            </w:tcBorders>
            <w:tcMar>
              <w:top w:w="180" w:type="dxa"/>
              <w:left w:w="180" w:type="dxa"/>
              <w:bottom w:w="180" w:type="dxa"/>
              <w:right w:w="180" w:type="dxa"/>
            </w:tcMar>
            <w:hideMark/>
          </w:tcPr>
          <w:p w14:paraId="14A46528"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33%</w:t>
            </w:r>
          </w:p>
        </w:tc>
        <w:tc>
          <w:tcPr>
            <w:tcW w:w="0" w:type="auto"/>
            <w:vAlign w:val="center"/>
            <w:hideMark/>
          </w:tcPr>
          <w:p w14:paraId="01C97A8A"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r w:rsidR="00AE4C32" w:rsidRPr="00AE4C32" w14:paraId="5781D18D"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5E7A51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72B6314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$6,279.00</w:t>
            </w:r>
          </w:p>
        </w:tc>
        <w:tc>
          <w:tcPr>
            <w:tcW w:w="0" w:type="auto"/>
            <w:tcBorders>
              <w:top w:val="single" w:sz="6" w:space="0" w:color="EAEDED"/>
            </w:tcBorders>
            <w:shd w:val="clear" w:color="auto" w:fill="F7F7F7"/>
            <w:tcMar>
              <w:top w:w="180" w:type="dxa"/>
              <w:left w:w="180" w:type="dxa"/>
              <w:bottom w:w="180" w:type="dxa"/>
              <w:right w:w="180" w:type="dxa"/>
            </w:tcMar>
            <w:hideMark/>
          </w:tcPr>
          <w:p w14:paraId="528E937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42BD22EA"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$0.717</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6CF13230"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34%</w:t>
            </w:r>
          </w:p>
        </w:tc>
        <w:tc>
          <w:tcPr>
            <w:tcW w:w="0" w:type="auto"/>
            <w:vAlign w:val="center"/>
            <w:hideMark/>
          </w:tcPr>
          <w:p w14:paraId="7C1F4AB4"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2A50F94C"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553"/>
        <w:gridCol w:w="1110"/>
        <w:gridCol w:w="1013"/>
        <w:gridCol w:w="1635"/>
        <w:gridCol w:w="2231"/>
        <w:gridCol w:w="1784"/>
      </w:tblGrid>
      <w:tr w:rsidR="00AE4C32" w:rsidRPr="00AE4C32" w14:paraId="5ACE529F"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F78A1BC"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r w:rsidRPr="00AE4C32">
              <w:rPr>
                <w:rFonts w:ascii="Helvetica" w:eastAsia="Times New Roman" w:hAnsi="Helvetica" w:cs="Helvetica"/>
                <w:caps/>
                <w:sz w:val="16"/>
                <w:szCs w:val="16"/>
                <w:lang w:eastAsia="nl-NL"/>
              </w:rPr>
              <w:t>STANDARD 3-YEAR TERM</w:t>
            </w:r>
          </w:p>
        </w:tc>
        <w:tc>
          <w:tcPr>
            <w:tcW w:w="0" w:type="auto"/>
            <w:tcBorders>
              <w:top w:val="nil"/>
            </w:tcBorders>
            <w:tcMar>
              <w:top w:w="120" w:type="dxa"/>
              <w:left w:w="120" w:type="dxa"/>
              <w:bottom w:w="120" w:type="dxa"/>
              <w:right w:w="120" w:type="dxa"/>
            </w:tcMar>
            <w:vAlign w:val="bottom"/>
            <w:hideMark/>
          </w:tcPr>
          <w:p w14:paraId="51E1B44A" w14:textId="77777777" w:rsidR="00AE4C32" w:rsidRPr="00AE4C32" w:rsidRDefault="00AE4C32" w:rsidP="00DD1DAB">
            <w:pPr>
              <w:spacing w:after="225" w:line="240" w:lineRule="auto"/>
              <w:jc w:val="center"/>
              <w:rPr>
                <w:rFonts w:ascii="Helvetica" w:eastAsia="Times New Roman" w:hAnsi="Helvetica" w:cs="Helvetica"/>
                <w:caps/>
                <w:sz w:val="16"/>
                <w:szCs w:val="16"/>
                <w:lang w:eastAsia="nl-NL"/>
              </w:rPr>
            </w:pPr>
          </w:p>
        </w:tc>
      </w:tr>
      <w:tr w:rsidR="00AE4C32" w:rsidRPr="00AE4C32" w14:paraId="2F11B7A0"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38449280"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39B51231"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287A588"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58E65A66"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1826EEF9"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28AA79DC" w14:textId="77777777" w:rsidR="00AE4C32" w:rsidRPr="00AE4C32" w:rsidRDefault="00AE4C32" w:rsidP="00DD1DAB">
            <w:pPr>
              <w:spacing w:after="225" w:line="240" w:lineRule="auto"/>
              <w:jc w:val="center"/>
              <w:rPr>
                <w:rFonts w:ascii="Helvetica" w:eastAsia="Times New Roman" w:hAnsi="Helvetica" w:cs="Helvetica"/>
                <w:sz w:val="16"/>
                <w:szCs w:val="16"/>
                <w:lang w:eastAsia="nl-NL"/>
              </w:rPr>
            </w:pPr>
            <w:r w:rsidRPr="00AE4C32">
              <w:rPr>
                <w:rFonts w:ascii="Helvetica" w:eastAsia="Times New Roman" w:hAnsi="Helvetica" w:cs="Helvetica"/>
                <w:sz w:val="16"/>
                <w:szCs w:val="16"/>
                <w:lang w:eastAsia="nl-NL"/>
              </w:rPr>
              <w:t>On-Demand Hourly</w:t>
            </w:r>
          </w:p>
        </w:tc>
      </w:tr>
      <w:tr w:rsidR="00AE4C32" w:rsidRPr="00AE4C32" w14:paraId="30A78BBD"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55BE52A2"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01750512"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01502C74"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$344.93</w:t>
            </w:r>
          </w:p>
        </w:tc>
        <w:tc>
          <w:tcPr>
            <w:tcW w:w="0" w:type="auto"/>
            <w:tcBorders>
              <w:top w:val="single" w:sz="6" w:space="0" w:color="EAEDED"/>
            </w:tcBorders>
            <w:shd w:val="clear" w:color="auto" w:fill="F7F7F7"/>
            <w:tcMar>
              <w:top w:w="180" w:type="dxa"/>
              <w:left w:w="180" w:type="dxa"/>
              <w:bottom w:w="180" w:type="dxa"/>
              <w:right w:w="180" w:type="dxa"/>
            </w:tcMar>
            <w:hideMark/>
          </w:tcPr>
          <w:p w14:paraId="7BC6185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$0.473</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9A16BE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56%</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40B66759"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$1.086</w:t>
            </w:r>
          </w:p>
        </w:tc>
      </w:tr>
      <w:tr w:rsidR="00AE4C32" w:rsidRPr="00AE4C32" w14:paraId="4BF555DB"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26A8934D"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Partial Upfront</w:t>
            </w:r>
          </w:p>
        </w:tc>
        <w:tc>
          <w:tcPr>
            <w:tcW w:w="0" w:type="auto"/>
            <w:tcBorders>
              <w:top w:val="single" w:sz="6" w:space="0" w:color="EAEDED"/>
            </w:tcBorders>
            <w:tcMar>
              <w:top w:w="180" w:type="dxa"/>
              <w:left w:w="180" w:type="dxa"/>
              <w:bottom w:w="180" w:type="dxa"/>
              <w:right w:w="180" w:type="dxa"/>
            </w:tcMar>
            <w:hideMark/>
          </w:tcPr>
          <w:p w14:paraId="2C27A8F2"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$5,637.00</w:t>
            </w:r>
          </w:p>
        </w:tc>
        <w:tc>
          <w:tcPr>
            <w:tcW w:w="0" w:type="auto"/>
            <w:tcBorders>
              <w:top w:val="single" w:sz="6" w:space="0" w:color="EAEDED"/>
            </w:tcBorders>
            <w:tcMar>
              <w:top w:w="180" w:type="dxa"/>
              <w:left w:w="180" w:type="dxa"/>
              <w:bottom w:w="180" w:type="dxa"/>
              <w:right w:w="180" w:type="dxa"/>
            </w:tcMar>
            <w:hideMark/>
          </w:tcPr>
          <w:p w14:paraId="088919B1"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$156.58</w:t>
            </w:r>
          </w:p>
        </w:tc>
        <w:tc>
          <w:tcPr>
            <w:tcW w:w="0" w:type="auto"/>
            <w:tcBorders>
              <w:top w:val="single" w:sz="6" w:space="0" w:color="EAEDED"/>
            </w:tcBorders>
            <w:tcMar>
              <w:top w:w="180" w:type="dxa"/>
              <w:left w:w="180" w:type="dxa"/>
              <w:bottom w:w="180" w:type="dxa"/>
              <w:right w:w="180" w:type="dxa"/>
            </w:tcMar>
            <w:hideMark/>
          </w:tcPr>
          <w:p w14:paraId="0EAB639C"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$0.429</w:t>
            </w:r>
          </w:p>
        </w:tc>
        <w:tc>
          <w:tcPr>
            <w:tcW w:w="0" w:type="auto"/>
            <w:tcBorders>
              <w:top w:val="single" w:sz="6" w:space="0" w:color="EAEDED"/>
              <w:right w:val="single" w:sz="6" w:space="0" w:color="D5DBDB"/>
            </w:tcBorders>
            <w:tcMar>
              <w:top w:w="180" w:type="dxa"/>
              <w:left w:w="180" w:type="dxa"/>
              <w:bottom w:w="180" w:type="dxa"/>
              <w:right w:w="180" w:type="dxa"/>
            </w:tcMar>
            <w:hideMark/>
          </w:tcPr>
          <w:p w14:paraId="60191603"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60%</w:t>
            </w:r>
          </w:p>
        </w:tc>
        <w:tc>
          <w:tcPr>
            <w:tcW w:w="0" w:type="auto"/>
            <w:vAlign w:val="center"/>
            <w:hideMark/>
          </w:tcPr>
          <w:p w14:paraId="3D6E4FBA"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r w:rsidR="00AE4C32" w:rsidRPr="00AE4C32" w14:paraId="072AE143"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DEB90BF"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711CAF39"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$10,703.00</w:t>
            </w:r>
          </w:p>
        </w:tc>
        <w:tc>
          <w:tcPr>
            <w:tcW w:w="0" w:type="auto"/>
            <w:tcBorders>
              <w:top w:val="single" w:sz="6" w:space="0" w:color="EAEDED"/>
            </w:tcBorders>
            <w:shd w:val="clear" w:color="auto" w:fill="F7F7F7"/>
            <w:tcMar>
              <w:top w:w="180" w:type="dxa"/>
              <w:left w:w="180" w:type="dxa"/>
              <w:bottom w:w="180" w:type="dxa"/>
              <w:right w:w="180" w:type="dxa"/>
            </w:tcMar>
            <w:hideMark/>
          </w:tcPr>
          <w:p w14:paraId="747B149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30D2D56E"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$0.407</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2352A352" w14:textId="77777777" w:rsidR="00AE4C32" w:rsidRPr="00AE4C32" w:rsidRDefault="00AE4C32" w:rsidP="00DD1DAB">
            <w:pPr>
              <w:spacing w:after="225" w:line="240" w:lineRule="auto"/>
              <w:jc w:val="center"/>
              <w:rPr>
                <w:rFonts w:ascii="Times New Roman" w:eastAsia="Times New Roman" w:hAnsi="Times New Roman" w:cs="Times New Roman"/>
                <w:sz w:val="16"/>
                <w:szCs w:val="16"/>
                <w:lang w:eastAsia="nl-NL"/>
              </w:rPr>
            </w:pPr>
            <w:r w:rsidRPr="00AE4C32">
              <w:rPr>
                <w:rFonts w:ascii="Times New Roman" w:eastAsia="Times New Roman" w:hAnsi="Times New Roman" w:cs="Times New Roman"/>
                <w:sz w:val="16"/>
                <w:szCs w:val="16"/>
                <w:lang w:eastAsia="nl-NL"/>
              </w:rPr>
              <w:t>62%</w:t>
            </w:r>
          </w:p>
        </w:tc>
        <w:tc>
          <w:tcPr>
            <w:tcW w:w="0" w:type="auto"/>
            <w:vAlign w:val="center"/>
            <w:hideMark/>
          </w:tcPr>
          <w:p w14:paraId="345049C5" w14:textId="77777777" w:rsidR="00AE4C32" w:rsidRPr="00AE4C32" w:rsidRDefault="00AE4C32" w:rsidP="00DD1DAB">
            <w:pPr>
              <w:spacing w:after="225" w:line="240" w:lineRule="auto"/>
              <w:rPr>
                <w:rFonts w:ascii="Times New Roman" w:eastAsia="Times New Roman" w:hAnsi="Times New Roman" w:cs="Times New Roman"/>
                <w:sz w:val="16"/>
                <w:szCs w:val="16"/>
                <w:lang w:eastAsia="nl-NL"/>
              </w:rPr>
            </w:pPr>
          </w:p>
        </w:tc>
      </w:tr>
    </w:tbl>
    <w:p w14:paraId="131080E3"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ra3.4xlarge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20"/>
        <w:gridCol w:w="950"/>
        <w:gridCol w:w="1480"/>
        <w:gridCol w:w="2001"/>
        <w:gridCol w:w="1611"/>
      </w:tblGrid>
      <w:tr w:rsidR="00AE4C32" w:rsidRPr="00AE4C32" w14:paraId="26DB4A42"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B2D4B1E"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1-YEAR TERM</w:t>
            </w:r>
          </w:p>
        </w:tc>
        <w:tc>
          <w:tcPr>
            <w:tcW w:w="0" w:type="auto"/>
            <w:tcBorders>
              <w:top w:val="nil"/>
            </w:tcBorders>
            <w:tcMar>
              <w:top w:w="120" w:type="dxa"/>
              <w:left w:w="120" w:type="dxa"/>
              <w:bottom w:w="120" w:type="dxa"/>
              <w:right w:w="120" w:type="dxa"/>
            </w:tcMar>
            <w:vAlign w:val="bottom"/>
            <w:hideMark/>
          </w:tcPr>
          <w:p w14:paraId="13A7C91E"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237090E8"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45BC8EF5"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lastRenderedPageBreak/>
              <w:t>Payment Option</w:t>
            </w:r>
          </w:p>
        </w:tc>
        <w:tc>
          <w:tcPr>
            <w:tcW w:w="0" w:type="auto"/>
            <w:tcBorders>
              <w:top w:val="single" w:sz="6" w:space="0" w:color="EAEDED"/>
            </w:tcBorders>
            <w:tcMar>
              <w:top w:w="180" w:type="dxa"/>
              <w:left w:w="180" w:type="dxa"/>
              <w:bottom w:w="180" w:type="dxa"/>
              <w:right w:w="180" w:type="dxa"/>
            </w:tcMar>
            <w:vAlign w:val="bottom"/>
            <w:hideMark/>
          </w:tcPr>
          <w:p w14:paraId="6DC523B2"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3EF74393"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2EE82510"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1AE2954E"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0186978C"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DD1DAB" w:rsidRPr="00AE4C32" w14:paraId="12432E97"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3073CCD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6586B1D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7B61FAE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$1,665.86</w:t>
            </w:r>
          </w:p>
        </w:tc>
        <w:tc>
          <w:tcPr>
            <w:tcW w:w="0" w:type="auto"/>
            <w:tcBorders>
              <w:top w:val="single" w:sz="6" w:space="0" w:color="EAEDED"/>
            </w:tcBorders>
            <w:shd w:val="clear" w:color="auto" w:fill="F7F7F7"/>
            <w:tcMar>
              <w:top w:w="180" w:type="dxa"/>
              <w:left w:w="180" w:type="dxa"/>
              <w:bottom w:w="180" w:type="dxa"/>
              <w:right w:w="180" w:type="dxa"/>
            </w:tcMar>
            <w:hideMark/>
          </w:tcPr>
          <w:p w14:paraId="78E37E6E"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$2.280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4A762E6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32DE392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$3.26</w:t>
            </w:r>
          </w:p>
        </w:tc>
      </w:tr>
      <w:tr w:rsidR="00AE4C32" w:rsidRPr="00AE4C32" w14:paraId="3371EBAD"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365F0AC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772D6FC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$9,566.50</w:t>
            </w:r>
          </w:p>
        </w:tc>
        <w:tc>
          <w:tcPr>
            <w:tcW w:w="0" w:type="auto"/>
            <w:tcBorders>
              <w:top w:val="single" w:sz="6" w:space="0" w:color="EAEDED"/>
            </w:tcBorders>
            <w:tcMar>
              <w:top w:w="180" w:type="dxa"/>
              <w:left w:w="180" w:type="dxa"/>
              <w:bottom w:w="180" w:type="dxa"/>
              <w:right w:w="180" w:type="dxa"/>
            </w:tcMar>
            <w:hideMark/>
          </w:tcPr>
          <w:p w14:paraId="2525E5F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$797.21</w:t>
            </w:r>
          </w:p>
        </w:tc>
        <w:tc>
          <w:tcPr>
            <w:tcW w:w="0" w:type="auto"/>
            <w:tcBorders>
              <w:top w:val="single" w:sz="6" w:space="0" w:color="EAEDED"/>
            </w:tcBorders>
            <w:tcMar>
              <w:top w:w="180" w:type="dxa"/>
              <w:left w:w="180" w:type="dxa"/>
              <w:bottom w:w="180" w:type="dxa"/>
              <w:right w:w="180" w:type="dxa"/>
            </w:tcMar>
            <w:hideMark/>
          </w:tcPr>
          <w:p w14:paraId="39F3B88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$2.180</w:t>
            </w:r>
          </w:p>
        </w:tc>
        <w:tc>
          <w:tcPr>
            <w:tcW w:w="0" w:type="auto"/>
            <w:tcBorders>
              <w:top w:val="single" w:sz="6" w:space="0" w:color="EAEDED"/>
              <w:right w:val="single" w:sz="6" w:space="0" w:color="D5DBDB"/>
            </w:tcBorders>
            <w:tcMar>
              <w:top w:w="180" w:type="dxa"/>
              <w:left w:w="180" w:type="dxa"/>
              <w:bottom w:w="180" w:type="dxa"/>
              <w:right w:w="180" w:type="dxa"/>
            </w:tcMar>
            <w:hideMark/>
          </w:tcPr>
          <w:p w14:paraId="55FBDD2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33%</w:t>
            </w:r>
          </w:p>
        </w:tc>
        <w:tc>
          <w:tcPr>
            <w:tcW w:w="0" w:type="auto"/>
            <w:vAlign w:val="center"/>
            <w:hideMark/>
          </w:tcPr>
          <w:p w14:paraId="3A60ED07"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0601978B"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346B264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0DA8A194"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$18,848.00</w:t>
            </w:r>
          </w:p>
        </w:tc>
        <w:tc>
          <w:tcPr>
            <w:tcW w:w="0" w:type="auto"/>
            <w:tcBorders>
              <w:top w:val="single" w:sz="6" w:space="0" w:color="EAEDED"/>
            </w:tcBorders>
            <w:shd w:val="clear" w:color="auto" w:fill="F7F7F7"/>
            <w:tcMar>
              <w:top w:w="180" w:type="dxa"/>
              <w:left w:w="180" w:type="dxa"/>
              <w:bottom w:w="180" w:type="dxa"/>
              <w:right w:w="180" w:type="dxa"/>
            </w:tcMar>
            <w:hideMark/>
          </w:tcPr>
          <w:p w14:paraId="194B633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7C28F9A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$2.150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4AFE9E5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34%</w:t>
            </w:r>
          </w:p>
        </w:tc>
        <w:tc>
          <w:tcPr>
            <w:tcW w:w="0" w:type="auto"/>
            <w:vAlign w:val="center"/>
            <w:hideMark/>
          </w:tcPr>
          <w:p w14:paraId="250D3045"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061F661F"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20"/>
        <w:gridCol w:w="950"/>
        <w:gridCol w:w="1480"/>
        <w:gridCol w:w="2001"/>
        <w:gridCol w:w="1611"/>
      </w:tblGrid>
      <w:tr w:rsidR="00AE4C32" w:rsidRPr="00AE4C32" w14:paraId="43DCDB0E"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D9D76B2"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3-YEAR TERM</w:t>
            </w:r>
          </w:p>
        </w:tc>
        <w:tc>
          <w:tcPr>
            <w:tcW w:w="0" w:type="auto"/>
            <w:tcBorders>
              <w:top w:val="nil"/>
            </w:tcBorders>
            <w:tcMar>
              <w:top w:w="120" w:type="dxa"/>
              <w:left w:w="120" w:type="dxa"/>
              <w:bottom w:w="120" w:type="dxa"/>
              <w:right w:w="120" w:type="dxa"/>
            </w:tcMar>
            <w:vAlign w:val="bottom"/>
            <w:hideMark/>
          </w:tcPr>
          <w:p w14:paraId="1CDF76CA"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26C98526"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0ACC805B"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6264D57C"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515ED940"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3EC158F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1A7F1171"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17CCCC62"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34A47CD2"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C05C97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50E98B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3C05B76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$1,035.21</w:t>
            </w:r>
          </w:p>
        </w:tc>
        <w:tc>
          <w:tcPr>
            <w:tcW w:w="0" w:type="auto"/>
            <w:tcBorders>
              <w:top w:val="single" w:sz="6" w:space="0" w:color="EAEDED"/>
            </w:tcBorders>
            <w:shd w:val="clear" w:color="auto" w:fill="F7F7F7"/>
            <w:tcMar>
              <w:top w:w="180" w:type="dxa"/>
              <w:left w:w="180" w:type="dxa"/>
              <w:bottom w:w="180" w:type="dxa"/>
              <w:right w:w="180" w:type="dxa"/>
            </w:tcMar>
            <w:hideMark/>
          </w:tcPr>
          <w:p w14:paraId="425A3EE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$1.420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1B2C75F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56%</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13B57DB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$3.26</w:t>
            </w:r>
          </w:p>
        </w:tc>
      </w:tr>
      <w:tr w:rsidR="00AE4C32" w:rsidRPr="00AE4C32" w14:paraId="294796F6"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255545A1"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535CF3F3"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$16,920.00</w:t>
            </w:r>
          </w:p>
        </w:tc>
        <w:tc>
          <w:tcPr>
            <w:tcW w:w="0" w:type="auto"/>
            <w:tcBorders>
              <w:top w:val="single" w:sz="6" w:space="0" w:color="EAEDED"/>
            </w:tcBorders>
            <w:tcMar>
              <w:top w:w="180" w:type="dxa"/>
              <w:left w:w="180" w:type="dxa"/>
              <w:bottom w:w="180" w:type="dxa"/>
              <w:right w:w="180" w:type="dxa"/>
            </w:tcMar>
            <w:hideMark/>
          </w:tcPr>
          <w:p w14:paraId="30078F8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$470.00</w:t>
            </w:r>
          </w:p>
        </w:tc>
        <w:tc>
          <w:tcPr>
            <w:tcW w:w="0" w:type="auto"/>
            <w:tcBorders>
              <w:top w:val="single" w:sz="6" w:space="0" w:color="EAEDED"/>
            </w:tcBorders>
            <w:tcMar>
              <w:top w:w="180" w:type="dxa"/>
              <w:left w:w="180" w:type="dxa"/>
              <w:bottom w:w="180" w:type="dxa"/>
              <w:right w:w="180" w:type="dxa"/>
            </w:tcMar>
            <w:hideMark/>
          </w:tcPr>
          <w:p w14:paraId="2D1A67F1"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$1.290</w:t>
            </w:r>
          </w:p>
        </w:tc>
        <w:tc>
          <w:tcPr>
            <w:tcW w:w="0" w:type="auto"/>
            <w:tcBorders>
              <w:top w:val="single" w:sz="6" w:space="0" w:color="EAEDED"/>
              <w:right w:val="single" w:sz="6" w:space="0" w:color="D5DBDB"/>
            </w:tcBorders>
            <w:tcMar>
              <w:top w:w="180" w:type="dxa"/>
              <w:left w:w="180" w:type="dxa"/>
              <w:bottom w:w="180" w:type="dxa"/>
              <w:right w:w="180" w:type="dxa"/>
            </w:tcMar>
            <w:hideMark/>
          </w:tcPr>
          <w:p w14:paraId="691254F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61%</w:t>
            </w:r>
          </w:p>
        </w:tc>
        <w:tc>
          <w:tcPr>
            <w:tcW w:w="0" w:type="auto"/>
            <w:vAlign w:val="center"/>
            <w:hideMark/>
          </w:tcPr>
          <w:p w14:paraId="7F52DF25"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134946DE"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3A77336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09FC070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$32,127.00</w:t>
            </w:r>
          </w:p>
        </w:tc>
        <w:tc>
          <w:tcPr>
            <w:tcW w:w="0" w:type="auto"/>
            <w:tcBorders>
              <w:top w:val="single" w:sz="6" w:space="0" w:color="EAEDED"/>
            </w:tcBorders>
            <w:shd w:val="clear" w:color="auto" w:fill="F7F7F7"/>
            <w:tcMar>
              <w:top w:w="180" w:type="dxa"/>
              <w:left w:w="180" w:type="dxa"/>
              <w:bottom w:w="180" w:type="dxa"/>
              <w:right w:w="180" w:type="dxa"/>
            </w:tcMar>
            <w:hideMark/>
          </w:tcPr>
          <w:p w14:paraId="24A6871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239A28C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$1.220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6C1AE11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63%</w:t>
            </w:r>
          </w:p>
        </w:tc>
        <w:tc>
          <w:tcPr>
            <w:tcW w:w="0" w:type="auto"/>
            <w:vAlign w:val="center"/>
            <w:hideMark/>
          </w:tcPr>
          <w:p w14:paraId="5E3ADD51"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7D306F56"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ra3.16xlarge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20"/>
        <w:gridCol w:w="950"/>
        <w:gridCol w:w="1480"/>
        <w:gridCol w:w="2001"/>
        <w:gridCol w:w="1611"/>
      </w:tblGrid>
      <w:tr w:rsidR="00AE4C32" w:rsidRPr="00AE4C32" w14:paraId="59F5A309"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462C3B64"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1-YEAR TERM</w:t>
            </w:r>
          </w:p>
        </w:tc>
        <w:tc>
          <w:tcPr>
            <w:tcW w:w="0" w:type="auto"/>
            <w:tcBorders>
              <w:top w:val="nil"/>
            </w:tcBorders>
            <w:tcMar>
              <w:top w:w="120" w:type="dxa"/>
              <w:left w:w="120" w:type="dxa"/>
              <w:bottom w:w="120" w:type="dxa"/>
              <w:right w:w="120" w:type="dxa"/>
            </w:tcMar>
            <w:vAlign w:val="bottom"/>
            <w:hideMark/>
          </w:tcPr>
          <w:p w14:paraId="29EF3CA1"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17763785"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3F7C731A"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24587654"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0C02BBC"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175AC67B"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107D27D7"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2C6E1DB3"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DD1DAB" w:rsidRPr="00AE4C32" w14:paraId="319AF6ED"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D3C947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0818D7C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3C1A9D6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$6,663.44</w:t>
            </w:r>
          </w:p>
        </w:tc>
        <w:tc>
          <w:tcPr>
            <w:tcW w:w="0" w:type="auto"/>
            <w:tcBorders>
              <w:top w:val="single" w:sz="6" w:space="0" w:color="EAEDED"/>
            </w:tcBorders>
            <w:shd w:val="clear" w:color="auto" w:fill="F7F7F7"/>
            <w:tcMar>
              <w:top w:w="180" w:type="dxa"/>
              <w:left w:w="180" w:type="dxa"/>
              <w:bottom w:w="180" w:type="dxa"/>
              <w:right w:w="180" w:type="dxa"/>
            </w:tcMar>
            <w:hideMark/>
          </w:tcPr>
          <w:p w14:paraId="64151D0E"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$9.130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19089B7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7A412E5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$13.04</w:t>
            </w:r>
          </w:p>
        </w:tc>
      </w:tr>
      <w:tr w:rsidR="00AE4C32" w:rsidRPr="00AE4C32" w14:paraId="69675401"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20FFB4B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0CC5C44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$38,267.00</w:t>
            </w:r>
          </w:p>
        </w:tc>
        <w:tc>
          <w:tcPr>
            <w:tcW w:w="0" w:type="auto"/>
            <w:tcBorders>
              <w:top w:val="single" w:sz="6" w:space="0" w:color="EAEDED"/>
            </w:tcBorders>
            <w:tcMar>
              <w:top w:w="180" w:type="dxa"/>
              <w:left w:w="180" w:type="dxa"/>
              <w:bottom w:w="180" w:type="dxa"/>
              <w:right w:w="180" w:type="dxa"/>
            </w:tcMar>
            <w:hideMark/>
          </w:tcPr>
          <w:p w14:paraId="1A0796C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$3,188.92</w:t>
            </w:r>
          </w:p>
        </w:tc>
        <w:tc>
          <w:tcPr>
            <w:tcW w:w="0" w:type="auto"/>
            <w:tcBorders>
              <w:top w:val="single" w:sz="6" w:space="0" w:color="EAEDED"/>
            </w:tcBorders>
            <w:tcMar>
              <w:top w:w="180" w:type="dxa"/>
              <w:left w:w="180" w:type="dxa"/>
              <w:bottom w:w="180" w:type="dxa"/>
              <w:right w:w="180" w:type="dxa"/>
            </w:tcMar>
            <w:hideMark/>
          </w:tcPr>
          <w:p w14:paraId="303153D3"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$8.740</w:t>
            </w:r>
          </w:p>
        </w:tc>
        <w:tc>
          <w:tcPr>
            <w:tcW w:w="0" w:type="auto"/>
            <w:tcBorders>
              <w:top w:val="single" w:sz="6" w:space="0" w:color="EAEDED"/>
              <w:right w:val="single" w:sz="6" w:space="0" w:color="D5DBDB"/>
            </w:tcBorders>
            <w:tcMar>
              <w:top w:w="180" w:type="dxa"/>
              <w:left w:w="180" w:type="dxa"/>
              <w:bottom w:w="180" w:type="dxa"/>
              <w:right w:w="180" w:type="dxa"/>
            </w:tcMar>
            <w:hideMark/>
          </w:tcPr>
          <w:p w14:paraId="6F698A3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33%</w:t>
            </w:r>
          </w:p>
        </w:tc>
        <w:tc>
          <w:tcPr>
            <w:tcW w:w="0" w:type="auto"/>
            <w:vAlign w:val="center"/>
            <w:hideMark/>
          </w:tcPr>
          <w:p w14:paraId="3EE81B2D"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20968808"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3C0E8F3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15991D8E"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$75,392.00</w:t>
            </w:r>
          </w:p>
        </w:tc>
        <w:tc>
          <w:tcPr>
            <w:tcW w:w="0" w:type="auto"/>
            <w:tcBorders>
              <w:top w:val="single" w:sz="6" w:space="0" w:color="EAEDED"/>
            </w:tcBorders>
            <w:shd w:val="clear" w:color="auto" w:fill="F7F7F7"/>
            <w:tcMar>
              <w:top w:w="180" w:type="dxa"/>
              <w:left w:w="180" w:type="dxa"/>
              <w:bottom w:w="180" w:type="dxa"/>
              <w:right w:w="180" w:type="dxa"/>
            </w:tcMar>
            <w:hideMark/>
          </w:tcPr>
          <w:p w14:paraId="2E0F8BA1"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256C7E6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$8.610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4E3AD46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34%</w:t>
            </w:r>
          </w:p>
        </w:tc>
        <w:tc>
          <w:tcPr>
            <w:tcW w:w="0" w:type="auto"/>
            <w:vAlign w:val="center"/>
            <w:hideMark/>
          </w:tcPr>
          <w:p w14:paraId="41F2F464"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49ED5D5E"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90"/>
        <w:gridCol w:w="950"/>
        <w:gridCol w:w="1480"/>
        <w:gridCol w:w="2001"/>
        <w:gridCol w:w="1611"/>
      </w:tblGrid>
      <w:tr w:rsidR="00AE4C32" w:rsidRPr="00AE4C32" w14:paraId="7370FC11"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3223BD69"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lastRenderedPageBreak/>
              <w:t>STANDARD 3-YEAR TERM</w:t>
            </w:r>
          </w:p>
        </w:tc>
        <w:tc>
          <w:tcPr>
            <w:tcW w:w="0" w:type="auto"/>
            <w:tcBorders>
              <w:top w:val="nil"/>
            </w:tcBorders>
            <w:tcMar>
              <w:top w:w="120" w:type="dxa"/>
              <w:left w:w="120" w:type="dxa"/>
              <w:bottom w:w="120" w:type="dxa"/>
              <w:right w:w="120" w:type="dxa"/>
            </w:tcMar>
            <w:vAlign w:val="bottom"/>
            <w:hideMark/>
          </w:tcPr>
          <w:p w14:paraId="20262BF4"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7113432A"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5082FC81"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4C1DC318"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2CD24E94"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1B1D5BF5"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505D97D3"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319660FB"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268D6D42"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0B04952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49D9B1A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3F8078D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$4,140.85</w:t>
            </w:r>
          </w:p>
        </w:tc>
        <w:tc>
          <w:tcPr>
            <w:tcW w:w="0" w:type="auto"/>
            <w:tcBorders>
              <w:top w:val="single" w:sz="6" w:space="0" w:color="EAEDED"/>
            </w:tcBorders>
            <w:shd w:val="clear" w:color="auto" w:fill="F7F7F7"/>
            <w:tcMar>
              <w:top w:w="180" w:type="dxa"/>
              <w:left w:w="180" w:type="dxa"/>
              <w:bottom w:w="180" w:type="dxa"/>
              <w:right w:w="180" w:type="dxa"/>
            </w:tcMar>
            <w:hideMark/>
          </w:tcPr>
          <w:p w14:paraId="3EA93DB4"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$5.670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DB0FB8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56%</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09AF564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$13.04</w:t>
            </w:r>
          </w:p>
        </w:tc>
      </w:tr>
      <w:tr w:rsidR="00AE4C32" w:rsidRPr="00AE4C32" w14:paraId="516B0DBE"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1AA54EC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52CCCF6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$67,681.50</w:t>
            </w:r>
          </w:p>
        </w:tc>
        <w:tc>
          <w:tcPr>
            <w:tcW w:w="0" w:type="auto"/>
            <w:tcBorders>
              <w:top w:val="single" w:sz="6" w:space="0" w:color="EAEDED"/>
            </w:tcBorders>
            <w:tcMar>
              <w:top w:w="180" w:type="dxa"/>
              <w:left w:w="180" w:type="dxa"/>
              <w:bottom w:w="180" w:type="dxa"/>
              <w:right w:w="180" w:type="dxa"/>
            </w:tcMar>
            <w:hideMark/>
          </w:tcPr>
          <w:p w14:paraId="163EC1A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$1,880.04</w:t>
            </w:r>
          </w:p>
        </w:tc>
        <w:tc>
          <w:tcPr>
            <w:tcW w:w="0" w:type="auto"/>
            <w:tcBorders>
              <w:top w:val="single" w:sz="6" w:space="0" w:color="EAEDED"/>
            </w:tcBorders>
            <w:tcMar>
              <w:top w:w="180" w:type="dxa"/>
              <w:left w:w="180" w:type="dxa"/>
              <w:bottom w:w="180" w:type="dxa"/>
              <w:right w:w="180" w:type="dxa"/>
            </w:tcMar>
            <w:hideMark/>
          </w:tcPr>
          <w:p w14:paraId="0098AFFE"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$5.150</w:t>
            </w:r>
          </w:p>
        </w:tc>
        <w:tc>
          <w:tcPr>
            <w:tcW w:w="0" w:type="auto"/>
            <w:tcBorders>
              <w:top w:val="single" w:sz="6" w:space="0" w:color="EAEDED"/>
              <w:right w:val="single" w:sz="6" w:space="0" w:color="D5DBDB"/>
            </w:tcBorders>
            <w:tcMar>
              <w:top w:w="180" w:type="dxa"/>
              <w:left w:w="180" w:type="dxa"/>
              <w:bottom w:w="180" w:type="dxa"/>
              <w:right w:w="180" w:type="dxa"/>
            </w:tcMar>
            <w:hideMark/>
          </w:tcPr>
          <w:p w14:paraId="7CA441D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61%</w:t>
            </w:r>
          </w:p>
        </w:tc>
        <w:tc>
          <w:tcPr>
            <w:tcW w:w="0" w:type="auto"/>
            <w:vAlign w:val="center"/>
            <w:hideMark/>
          </w:tcPr>
          <w:p w14:paraId="447ED981"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06108AF2"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12FB10B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44BDC68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$128,509.00</w:t>
            </w:r>
          </w:p>
        </w:tc>
        <w:tc>
          <w:tcPr>
            <w:tcW w:w="0" w:type="auto"/>
            <w:tcBorders>
              <w:top w:val="single" w:sz="6" w:space="0" w:color="EAEDED"/>
            </w:tcBorders>
            <w:shd w:val="clear" w:color="auto" w:fill="F7F7F7"/>
            <w:tcMar>
              <w:top w:w="180" w:type="dxa"/>
              <w:left w:w="180" w:type="dxa"/>
              <w:bottom w:w="180" w:type="dxa"/>
              <w:right w:w="180" w:type="dxa"/>
            </w:tcMar>
            <w:hideMark/>
          </w:tcPr>
          <w:p w14:paraId="3F76E94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4FE07C1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$4.890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205981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63%</w:t>
            </w:r>
          </w:p>
        </w:tc>
        <w:tc>
          <w:tcPr>
            <w:tcW w:w="0" w:type="auto"/>
            <w:vAlign w:val="center"/>
            <w:hideMark/>
          </w:tcPr>
          <w:p w14:paraId="5BA93985"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43AF2168" w14:textId="77777777"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Previous generation</w:t>
      </w:r>
    </w:p>
    <w:p w14:paraId="30A1752A"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 </w:t>
      </w:r>
    </w:p>
    <w:p w14:paraId="3D1892B1" w14:textId="77777777" w:rsidR="00AE4C32" w:rsidRPr="00AE4C32" w:rsidRDefault="00AE4C32" w:rsidP="00AE4C32">
      <w:pPr>
        <w:numPr>
          <w:ilvl w:val="0"/>
          <w:numId w:val="9"/>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p w14:paraId="72C0603F"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dc1.large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950"/>
        <w:gridCol w:w="935"/>
        <w:gridCol w:w="1480"/>
        <w:gridCol w:w="2001"/>
        <w:gridCol w:w="1611"/>
      </w:tblGrid>
      <w:tr w:rsidR="00AE4C32" w:rsidRPr="00AE4C32" w14:paraId="5F33D347"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593949D2"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1-YEAR TERM</w:t>
            </w:r>
          </w:p>
        </w:tc>
        <w:tc>
          <w:tcPr>
            <w:tcW w:w="0" w:type="auto"/>
            <w:tcBorders>
              <w:top w:val="nil"/>
            </w:tcBorders>
            <w:tcMar>
              <w:top w:w="120" w:type="dxa"/>
              <w:left w:w="120" w:type="dxa"/>
              <w:bottom w:w="120" w:type="dxa"/>
              <w:right w:w="120" w:type="dxa"/>
            </w:tcMar>
            <w:vAlign w:val="bottom"/>
            <w:hideMark/>
          </w:tcPr>
          <w:p w14:paraId="05D1DDBA"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4DEEE663"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623D392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61C6C916"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221D401D"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57315A52"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1B62E810"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3C6D735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5F602321"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610941A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3B2772E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7370420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$146.00</w:t>
            </w:r>
          </w:p>
        </w:tc>
        <w:tc>
          <w:tcPr>
            <w:tcW w:w="0" w:type="auto"/>
            <w:tcBorders>
              <w:top w:val="single" w:sz="6" w:space="0" w:color="EAEDED"/>
            </w:tcBorders>
            <w:shd w:val="clear" w:color="auto" w:fill="F7F7F7"/>
            <w:tcMar>
              <w:top w:w="180" w:type="dxa"/>
              <w:left w:w="180" w:type="dxa"/>
              <w:bottom w:w="180" w:type="dxa"/>
              <w:right w:w="180" w:type="dxa"/>
            </w:tcMar>
            <w:hideMark/>
          </w:tcPr>
          <w:p w14:paraId="34A25AF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$0.200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53888DC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38B3A8D1"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$0.25</w:t>
            </w:r>
          </w:p>
        </w:tc>
      </w:tr>
      <w:tr w:rsidR="00AE4C32" w:rsidRPr="00AE4C32" w14:paraId="0B35F3A2"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0630949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10C1120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$750.00</w:t>
            </w:r>
          </w:p>
        </w:tc>
        <w:tc>
          <w:tcPr>
            <w:tcW w:w="0" w:type="auto"/>
            <w:tcBorders>
              <w:top w:val="single" w:sz="6" w:space="0" w:color="EAEDED"/>
            </w:tcBorders>
            <w:tcMar>
              <w:top w:w="180" w:type="dxa"/>
              <w:left w:w="180" w:type="dxa"/>
              <w:bottom w:w="180" w:type="dxa"/>
              <w:right w:w="180" w:type="dxa"/>
            </w:tcMar>
            <w:hideMark/>
          </w:tcPr>
          <w:p w14:paraId="59DDD16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$54.75</w:t>
            </w:r>
          </w:p>
        </w:tc>
        <w:tc>
          <w:tcPr>
            <w:tcW w:w="0" w:type="auto"/>
            <w:tcBorders>
              <w:top w:val="single" w:sz="6" w:space="0" w:color="EAEDED"/>
            </w:tcBorders>
            <w:tcMar>
              <w:top w:w="180" w:type="dxa"/>
              <w:left w:w="180" w:type="dxa"/>
              <w:bottom w:w="180" w:type="dxa"/>
              <w:right w:w="180" w:type="dxa"/>
            </w:tcMar>
            <w:hideMark/>
          </w:tcPr>
          <w:p w14:paraId="2DB7A9C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$0.161</w:t>
            </w:r>
          </w:p>
        </w:tc>
        <w:tc>
          <w:tcPr>
            <w:tcW w:w="0" w:type="auto"/>
            <w:tcBorders>
              <w:top w:val="single" w:sz="6" w:space="0" w:color="EAEDED"/>
              <w:right w:val="single" w:sz="6" w:space="0" w:color="D5DBDB"/>
            </w:tcBorders>
            <w:tcMar>
              <w:top w:w="180" w:type="dxa"/>
              <w:left w:w="180" w:type="dxa"/>
              <w:bottom w:w="180" w:type="dxa"/>
              <w:right w:w="180" w:type="dxa"/>
            </w:tcMar>
            <w:hideMark/>
          </w:tcPr>
          <w:p w14:paraId="79F9CC3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36%</w:t>
            </w:r>
          </w:p>
        </w:tc>
        <w:tc>
          <w:tcPr>
            <w:tcW w:w="0" w:type="auto"/>
            <w:vAlign w:val="center"/>
            <w:hideMark/>
          </w:tcPr>
          <w:p w14:paraId="7F1CB418"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4FE7C9F5"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FD04B8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64EDF39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$1,380.00</w:t>
            </w:r>
          </w:p>
        </w:tc>
        <w:tc>
          <w:tcPr>
            <w:tcW w:w="0" w:type="auto"/>
            <w:tcBorders>
              <w:top w:val="single" w:sz="6" w:space="0" w:color="EAEDED"/>
            </w:tcBorders>
            <w:shd w:val="clear" w:color="auto" w:fill="F7F7F7"/>
            <w:tcMar>
              <w:top w:w="180" w:type="dxa"/>
              <w:left w:w="180" w:type="dxa"/>
              <w:bottom w:w="180" w:type="dxa"/>
              <w:right w:w="180" w:type="dxa"/>
            </w:tcMar>
            <w:hideMark/>
          </w:tcPr>
          <w:p w14:paraId="17A71CF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010EBDD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$0.158</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2D94DA7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w:t>
            </w:r>
          </w:p>
        </w:tc>
        <w:tc>
          <w:tcPr>
            <w:tcW w:w="0" w:type="auto"/>
            <w:vAlign w:val="center"/>
            <w:hideMark/>
          </w:tcPr>
          <w:p w14:paraId="428DAB0C"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0A3B8F07"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950"/>
        <w:gridCol w:w="935"/>
        <w:gridCol w:w="1480"/>
        <w:gridCol w:w="2001"/>
        <w:gridCol w:w="1611"/>
      </w:tblGrid>
      <w:tr w:rsidR="00AE4C32" w:rsidRPr="00AE4C32" w14:paraId="0B4F665F"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29EABCE9"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3-YEAR TERM</w:t>
            </w:r>
          </w:p>
        </w:tc>
        <w:tc>
          <w:tcPr>
            <w:tcW w:w="0" w:type="auto"/>
            <w:tcBorders>
              <w:top w:val="nil"/>
            </w:tcBorders>
            <w:tcMar>
              <w:top w:w="120" w:type="dxa"/>
              <w:left w:w="120" w:type="dxa"/>
              <w:bottom w:w="120" w:type="dxa"/>
              <w:right w:w="120" w:type="dxa"/>
            </w:tcMar>
            <w:vAlign w:val="bottom"/>
            <w:hideMark/>
          </w:tcPr>
          <w:p w14:paraId="2D5E076B"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6CD1A35A"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0016FD78"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0D06857E"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4E3BDC4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697EB5C7"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3D107214"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3AF53A7D"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19A3755C"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41749AA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315D9BF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$1,325.00</w:t>
            </w:r>
          </w:p>
        </w:tc>
        <w:tc>
          <w:tcPr>
            <w:tcW w:w="0" w:type="auto"/>
            <w:tcBorders>
              <w:top w:val="single" w:sz="6" w:space="0" w:color="EAEDED"/>
            </w:tcBorders>
            <w:shd w:val="clear" w:color="auto" w:fill="F7F7F7"/>
            <w:tcMar>
              <w:top w:w="180" w:type="dxa"/>
              <w:left w:w="180" w:type="dxa"/>
              <w:bottom w:w="180" w:type="dxa"/>
              <w:right w:w="180" w:type="dxa"/>
            </w:tcMar>
            <w:hideMark/>
          </w:tcPr>
          <w:p w14:paraId="6F34F50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$36.50</w:t>
            </w:r>
          </w:p>
        </w:tc>
        <w:tc>
          <w:tcPr>
            <w:tcW w:w="0" w:type="auto"/>
            <w:tcBorders>
              <w:top w:val="single" w:sz="6" w:space="0" w:color="EAEDED"/>
            </w:tcBorders>
            <w:shd w:val="clear" w:color="auto" w:fill="F7F7F7"/>
            <w:tcMar>
              <w:top w:w="180" w:type="dxa"/>
              <w:left w:w="180" w:type="dxa"/>
              <w:bottom w:w="180" w:type="dxa"/>
              <w:right w:w="180" w:type="dxa"/>
            </w:tcMar>
            <w:hideMark/>
          </w:tcPr>
          <w:p w14:paraId="5DA9AE8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$0.100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5199D49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60%</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157DE413"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$0.25</w:t>
            </w:r>
          </w:p>
        </w:tc>
      </w:tr>
      <w:tr w:rsidR="00AE4C32" w:rsidRPr="00AE4C32" w14:paraId="31BA26D5"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2EDA16B3"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lastRenderedPageBreak/>
              <w:t>All Upfront</w:t>
            </w:r>
          </w:p>
        </w:tc>
        <w:tc>
          <w:tcPr>
            <w:tcW w:w="0" w:type="auto"/>
            <w:tcBorders>
              <w:top w:val="single" w:sz="6" w:space="0" w:color="EAEDED"/>
            </w:tcBorders>
            <w:tcMar>
              <w:top w:w="180" w:type="dxa"/>
              <w:left w:w="180" w:type="dxa"/>
              <w:bottom w:w="180" w:type="dxa"/>
              <w:right w:w="180" w:type="dxa"/>
            </w:tcMar>
            <w:hideMark/>
          </w:tcPr>
          <w:p w14:paraId="7FA5A76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$2,465.00</w:t>
            </w:r>
          </w:p>
        </w:tc>
        <w:tc>
          <w:tcPr>
            <w:tcW w:w="0" w:type="auto"/>
            <w:tcBorders>
              <w:top w:val="single" w:sz="6" w:space="0" w:color="EAEDED"/>
            </w:tcBorders>
            <w:tcMar>
              <w:top w:w="180" w:type="dxa"/>
              <w:left w:w="180" w:type="dxa"/>
              <w:bottom w:w="180" w:type="dxa"/>
              <w:right w:w="180" w:type="dxa"/>
            </w:tcMar>
            <w:hideMark/>
          </w:tcPr>
          <w:p w14:paraId="11149E4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tcMar>
              <w:top w:w="180" w:type="dxa"/>
              <w:left w:w="180" w:type="dxa"/>
              <w:bottom w:w="180" w:type="dxa"/>
              <w:right w:w="180" w:type="dxa"/>
            </w:tcMar>
            <w:hideMark/>
          </w:tcPr>
          <w:p w14:paraId="5F08943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$0.094</w:t>
            </w:r>
          </w:p>
        </w:tc>
        <w:tc>
          <w:tcPr>
            <w:tcW w:w="0" w:type="auto"/>
            <w:tcBorders>
              <w:top w:val="single" w:sz="6" w:space="0" w:color="EAEDED"/>
              <w:right w:val="single" w:sz="6" w:space="0" w:color="D5DBDB"/>
            </w:tcBorders>
            <w:tcMar>
              <w:top w:w="180" w:type="dxa"/>
              <w:left w:w="180" w:type="dxa"/>
              <w:bottom w:w="180" w:type="dxa"/>
              <w:right w:w="180" w:type="dxa"/>
            </w:tcMar>
            <w:hideMark/>
          </w:tcPr>
          <w:p w14:paraId="672A989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62%</w:t>
            </w:r>
          </w:p>
        </w:tc>
        <w:tc>
          <w:tcPr>
            <w:tcW w:w="0" w:type="auto"/>
            <w:vAlign w:val="center"/>
            <w:hideMark/>
          </w:tcPr>
          <w:p w14:paraId="682D6CF7"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4D7090D2" w14:textId="77777777" w:rsidR="00AE4C32" w:rsidRPr="00AE4C32" w:rsidRDefault="00AE4C32" w:rsidP="00AE4C32">
      <w:pPr>
        <w:spacing w:before="100" w:beforeAutospacing="1" w:line="240" w:lineRule="auto"/>
        <w:outlineLvl w:val="1"/>
        <w:rPr>
          <w:rFonts w:ascii="Helvetica" w:eastAsia="Times New Roman" w:hAnsi="Helvetica" w:cs="Helvetica"/>
          <w:b/>
          <w:bCs/>
          <w:color w:val="333333"/>
          <w:sz w:val="18"/>
          <w:szCs w:val="18"/>
          <w:lang w:eastAsia="nl-NL"/>
        </w:rPr>
      </w:pPr>
      <w:r w:rsidRPr="00AE4C32">
        <w:rPr>
          <w:rFonts w:ascii="Helvetica" w:eastAsia="Times New Roman" w:hAnsi="Helvetica" w:cs="Helvetica"/>
          <w:b/>
          <w:bCs/>
          <w:color w:val="333333"/>
          <w:sz w:val="18"/>
          <w:szCs w:val="18"/>
          <w:lang w:eastAsia="nl-NL"/>
        </w:rPr>
        <w:t>dc1.8xlarge</w:t>
      </w: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20"/>
        <w:gridCol w:w="950"/>
        <w:gridCol w:w="1480"/>
        <w:gridCol w:w="2001"/>
        <w:gridCol w:w="1611"/>
      </w:tblGrid>
      <w:tr w:rsidR="00AE4C32" w:rsidRPr="00AE4C32" w14:paraId="5A01D547"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7270A127"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1-YEAR TERM</w:t>
            </w:r>
          </w:p>
        </w:tc>
        <w:tc>
          <w:tcPr>
            <w:tcW w:w="0" w:type="auto"/>
            <w:tcBorders>
              <w:top w:val="nil"/>
            </w:tcBorders>
            <w:tcMar>
              <w:top w:w="120" w:type="dxa"/>
              <w:left w:w="120" w:type="dxa"/>
              <w:bottom w:w="120" w:type="dxa"/>
              <w:right w:w="120" w:type="dxa"/>
            </w:tcMar>
            <w:vAlign w:val="bottom"/>
            <w:hideMark/>
          </w:tcPr>
          <w:p w14:paraId="65E33F57"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3FB8CB6C"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135FFB7C"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643F6CBB"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703B33F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2A45C2D5"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51502418"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0A8587D6"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6C6F4EEB"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F60CE4B"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2FD6E7D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6288FFB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$2,774.00</w:t>
            </w:r>
          </w:p>
        </w:tc>
        <w:tc>
          <w:tcPr>
            <w:tcW w:w="0" w:type="auto"/>
            <w:tcBorders>
              <w:top w:val="single" w:sz="6" w:space="0" w:color="EAEDED"/>
            </w:tcBorders>
            <w:shd w:val="clear" w:color="auto" w:fill="F7F7F7"/>
            <w:tcMar>
              <w:top w:w="180" w:type="dxa"/>
              <w:left w:w="180" w:type="dxa"/>
              <w:bottom w:w="180" w:type="dxa"/>
              <w:right w:w="180" w:type="dxa"/>
            </w:tcMar>
            <w:hideMark/>
          </w:tcPr>
          <w:p w14:paraId="3CC6FCC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$3.800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38DD1ED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15F4D3D5"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$4.80</w:t>
            </w:r>
          </w:p>
        </w:tc>
      </w:tr>
      <w:tr w:rsidR="00AE4C32" w:rsidRPr="00AE4C32" w14:paraId="58EE7BF9"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05338496"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tcMar>
              <w:top w:w="180" w:type="dxa"/>
              <w:left w:w="180" w:type="dxa"/>
              <w:bottom w:w="180" w:type="dxa"/>
              <w:right w:w="180" w:type="dxa"/>
            </w:tcMar>
            <w:hideMark/>
          </w:tcPr>
          <w:p w14:paraId="247221A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$12,000.00</w:t>
            </w:r>
          </w:p>
        </w:tc>
        <w:tc>
          <w:tcPr>
            <w:tcW w:w="0" w:type="auto"/>
            <w:tcBorders>
              <w:top w:val="single" w:sz="6" w:space="0" w:color="EAEDED"/>
            </w:tcBorders>
            <w:tcMar>
              <w:top w:w="180" w:type="dxa"/>
              <w:left w:w="180" w:type="dxa"/>
              <w:bottom w:w="180" w:type="dxa"/>
              <w:right w:w="180" w:type="dxa"/>
            </w:tcMar>
            <w:hideMark/>
          </w:tcPr>
          <w:p w14:paraId="4982794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$1,350.50</w:t>
            </w:r>
          </w:p>
        </w:tc>
        <w:tc>
          <w:tcPr>
            <w:tcW w:w="0" w:type="auto"/>
            <w:tcBorders>
              <w:top w:val="single" w:sz="6" w:space="0" w:color="EAEDED"/>
            </w:tcBorders>
            <w:tcMar>
              <w:top w:w="180" w:type="dxa"/>
              <w:left w:w="180" w:type="dxa"/>
              <w:bottom w:w="180" w:type="dxa"/>
              <w:right w:w="180" w:type="dxa"/>
            </w:tcMar>
            <w:hideMark/>
          </w:tcPr>
          <w:p w14:paraId="2D73A908"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$3.220</w:t>
            </w:r>
          </w:p>
        </w:tc>
        <w:tc>
          <w:tcPr>
            <w:tcW w:w="0" w:type="auto"/>
            <w:tcBorders>
              <w:top w:val="single" w:sz="6" w:space="0" w:color="EAEDED"/>
              <w:right w:val="single" w:sz="6" w:space="0" w:color="D5DBDB"/>
            </w:tcBorders>
            <w:tcMar>
              <w:top w:w="180" w:type="dxa"/>
              <w:left w:w="180" w:type="dxa"/>
              <w:bottom w:w="180" w:type="dxa"/>
              <w:right w:w="180" w:type="dxa"/>
            </w:tcMar>
            <w:hideMark/>
          </w:tcPr>
          <w:p w14:paraId="492864A2"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33%</w:t>
            </w:r>
          </w:p>
        </w:tc>
        <w:tc>
          <w:tcPr>
            <w:tcW w:w="0" w:type="auto"/>
            <w:vAlign w:val="center"/>
            <w:hideMark/>
          </w:tcPr>
          <w:p w14:paraId="2DA974B1"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r w:rsidR="00AE4C32" w:rsidRPr="00AE4C32" w14:paraId="209B7FBE"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5016D8D9"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1789CB0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$27,640.00</w:t>
            </w:r>
          </w:p>
        </w:tc>
        <w:tc>
          <w:tcPr>
            <w:tcW w:w="0" w:type="auto"/>
            <w:tcBorders>
              <w:top w:val="single" w:sz="6" w:space="0" w:color="EAEDED"/>
            </w:tcBorders>
            <w:shd w:val="clear" w:color="auto" w:fill="F7F7F7"/>
            <w:tcMar>
              <w:top w:w="180" w:type="dxa"/>
              <w:left w:w="180" w:type="dxa"/>
              <w:bottom w:w="180" w:type="dxa"/>
              <w:right w:w="180" w:type="dxa"/>
            </w:tcMar>
            <w:hideMark/>
          </w:tcPr>
          <w:p w14:paraId="1C3FCA34"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shd w:val="clear" w:color="auto" w:fill="F7F7F7"/>
            <w:tcMar>
              <w:top w:w="180" w:type="dxa"/>
              <w:left w:w="180" w:type="dxa"/>
              <w:bottom w:w="180" w:type="dxa"/>
              <w:right w:w="180" w:type="dxa"/>
            </w:tcMar>
            <w:hideMark/>
          </w:tcPr>
          <w:p w14:paraId="563CF8DE"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$3.160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7C243D8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34%</w:t>
            </w:r>
          </w:p>
        </w:tc>
        <w:tc>
          <w:tcPr>
            <w:tcW w:w="0" w:type="auto"/>
            <w:vAlign w:val="center"/>
            <w:hideMark/>
          </w:tcPr>
          <w:p w14:paraId="15595EEE"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0880671B" w14:textId="77777777" w:rsidR="00AE4C32" w:rsidRPr="00AE4C32" w:rsidRDefault="00AE4C32" w:rsidP="00AE4C32">
      <w:pPr>
        <w:spacing w:line="240" w:lineRule="auto"/>
        <w:rPr>
          <w:rFonts w:ascii="Helvetica" w:eastAsia="Times New Roman" w:hAnsi="Helvetica" w:cs="Helvetica"/>
          <w:vanish/>
          <w:color w:val="333333"/>
          <w:sz w:val="18"/>
          <w:szCs w:val="18"/>
          <w:lang w:eastAsia="nl-NL"/>
        </w:rPr>
      </w:pPr>
    </w:p>
    <w:tbl>
      <w:tblPr>
        <w:tblW w:w="0" w:type="auto"/>
        <w:tblCellSpacing w:w="15" w:type="dxa"/>
        <w:tblBorders>
          <w:bottom w:val="single" w:sz="6" w:space="0" w:color="D5DBDB"/>
        </w:tblBorders>
        <w:tblCellMar>
          <w:top w:w="15" w:type="dxa"/>
          <w:left w:w="15" w:type="dxa"/>
          <w:bottom w:w="15" w:type="dxa"/>
          <w:right w:w="15" w:type="dxa"/>
        </w:tblCellMar>
        <w:tblLook w:val="04A0" w:firstRow="1" w:lastRow="0" w:firstColumn="1" w:lastColumn="0" w:noHBand="0" w:noVBand="1"/>
      </w:tblPr>
      <w:tblGrid>
        <w:gridCol w:w="1409"/>
        <w:gridCol w:w="1020"/>
        <w:gridCol w:w="935"/>
        <w:gridCol w:w="1480"/>
        <w:gridCol w:w="2001"/>
        <w:gridCol w:w="1611"/>
      </w:tblGrid>
      <w:tr w:rsidR="00AE4C32" w:rsidRPr="00AE4C32" w14:paraId="543178F8" w14:textId="77777777" w:rsidTr="00DD1DAB">
        <w:trPr>
          <w:tblHeader/>
          <w:tblCellSpacing w:w="15" w:type="dxa"/>
        </w:trPr>
        <w:tc>
          <w:tcPr>
            <w:tcW w:w="0" w:type="auto"/>
            <w:gridSpan w:val="5"/>
            <w:tcBorders>
              <w:top w:val="nil"/>
              <w:right w:val="single" w:sz="6" w:space="0" w:color="D5DBDB"/>
            </w:tcBorders>
            <w:tcMar>
              <w:top w:w="120" w:type="dxa"/>
              <w:left w:w="120" w:type="dxa"/>
              <w:bottom w:w="120" w:type="dxa"/>
              <w:right w:w="120" w:type="dxa"/>
            </w:tcMar>
            <w:vAlign w:val="bottom"/>
            <w:hideMark/>
          </w:tcPr>
          <w:p w14:paraId="41002A6F"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r w:rsidRPr="00AE4C32">
              <w:rPr>
                <w:rFonts w:ascii="Helvetica" w:eastAsia="Times New Roman" w:hAnsi="Helvetica" w:cs="Helvetica"/>
                <w:caps/>
                <w:sz w:val="14"/>
                <w:szCs w:val="14"/>
                <w:lang w:eastAsia="nl-NL"/>
              </w:rPr>
              <w:t>STANDARD 3-YEAR TERM</w:t>
            </w:r>
          </w:p>
        </w:tc>
        <w:tc>
          <w:tcPr>
            <w:tcW w:w="0" w:type="auto"/>
            <w:tcBorders>
              <w:top w:val="nil"/>
            </w:tcBorders>
            <w:tcMar>
              <w:top w:w="120" w:type="dxa"/>
              <w:left w:w="120" w:type="dxa"/>
              <w:bottom w:w="120" w:type="dxa"/>
              <w:right w:w="120" w:type="dxa"/>
            </w:tcMar>
            <w:vAlign w:val="bottom"/>
            <w:hideMark/>
          </w:tcPr>
          <w:p w14:paraId="3E68C3EF" w14:textId="77777777" w:rsidR="00AE4C32" w:rsidRPr="00AE4C32" w:rsidRDefault="00AE4C32" w:rsidP="00DD1DAB">
            <w:pPr>
              <w:spacing w:after="225" w:line="240" w:lineRule="auto"/>
              <w:jc w:val="center"/>
              <w:rPr>
                <w:rFonts w:ascii="Helvetica" w:eastAsia="Times New Roman" w:hAnsi="Helvetica" w:cs="Helvetica"/>
                <w:caps/>
                <w:sz w:val="14"/>
                <w:szCs w:val="14"/>
                <w:lang w:eastAsia="nl-NL"/>
              </w:rPr>
            </w:pPr>
          </w:p>
        </w:tc>
      </w:tr>
      <w:tr w:rsidR="00AE4C32" w:rsidRPr="00AE4C32" w14:paraId="16A0B77D" w14:textId="77777777" w:rsidTr="00DD1DAB">
        <w:trPr>
          <w:tblHeader/>
          <w:tblCellSpacing w:w="15" w:type="dxa"/>
        </w:trPr>
        <w:tc>
          <w:tcPr>
            <w:tcW w:w="0" w:type="auto"/>
            <w:tcBorders>
              <w:top w:val="single" w:sz="6" w:space="0" w:color="EAEDED"/>
            </w:tcBorders>
            <w:tcMar>
              <w:top w:w="180" w:type="dxa"/>
              <w:left w:w="180" w:type="dxa"/>
              <w:bottom w:w="180" w:type="dxa"/>
              <w:right w:w="180" w:type="dxa"/>
            </w:tcMar>
            <w:vAlign w:val="bottom"/>
            <w:hideMark/>
          </w:tcPr>
          <w:p w14:paraId="08FAB76F"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Payment Option</w:t>
            </w:r>
          </w:p>
        </w:tc>
        <w:tc>
          <w:tcPr>
            <w:tcW w:w="0" w:type="auto"/>
            <w:tcBorders>
              <w:top w:val="single" w:sz="6" w:space="0" w:color="EAEDED"/>
            </w:tcBorders>
            <w:tcMar>
              <w:top w:w="180" w:type="dxa"/>
              <w:left w:w="180" w:type="dxa"/>
              <w:bottom w:w="180" w:type="dxa"/>
              <w:right w:w="180" w:type="dxa"/>
            </w:tcMar>
            <w:vAlign w:val="bottom"/>
            <w:hideMark/>
          </w:tcPr>
          <w:p w14:paraId="155BE209"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Upfront</w:t>
            </w:r>
          </w:p>
        </w:tc>
        <w:tc>
          <w:tcPr>
            <w:tcW w:w="0" w:type="auto"/>
            <w:tcBorders>
              <w:top w:val="single" w:sz="6" w:space="0" w:color="EAEDED"/>
            </w:tcBorders>
            <w:tcMar>
              <w:top w:w="180" w:type="dxa"/>
              <w:left w:w="180" w:type="dxa"/>
              <w:bottom w:w="180" w:type="dxa"/>
              <w:right w:w="180" w:type="dxa"/>
            </w:tcMar>
            <w:vAlign w:val="bottom"/>
            <w:hideMark/>
          </w:tcPr>
          <w:p w14:paraId="00FB3C67"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Monthly*</w:t>
            </w:r>
          </w:p>
        </w:tc>
        <w:tc>
          <w:tcPr>
            <w:tcW w:w="0" w:type="auto"/>
            <w:tcBorders>
              <w:top w:val="single" w:sz="6" w:space="0" w:color="EAEDED"/>
            </w:tcBorders>
            <w:tcMar>
              <w:top w:w="180" w:type="dxa"/>
              <w:left w:w="180" w:type="dxa"/>
              <w:bottom w:w="180" w:type="dxa"/>
              <w:right w:w="180" w:type="dxa"/>
            </w:tcMar>
            <w:vAlign w:val="bottom"/>
            <w:hideMark/>
          </w:tcPr>
          <w:p w14:paraId="4148F9AF"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Effective Hourly**</w:t>
            </w:r>
          </w:p>
        </w:tc>
        <w:tc>
          <w:tcPr>
            <w:tcW w:w="0" w:type="auto"/>
            <w:tcBorders>
              <w:top w:val="single" w:sz="6" w:space="0" w:color="EAEDED"/>
            </w:tcBorders>
            <w:tcMar>
              <w:top w:w="180" w:type="dxa"/>
              <w:left w:w="180" w:type="dxa"/>
              <w:bottom w:w="180" w:type="dxa"/>
              <w:right w:w="180" w:type="dxa"/>
            </w:tcMar>
            <w:vAlign w:val="bottom"/>
            <w:hideMark/>
          </w:tcPr>
          <w:p w14:paraId="279F863E"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Savings over On-Demand</w:t>
            </w:r>
          </w:p>
        </w:tc>
        <w:tc>
          <w:tcPr>
            <w:tcW w:w="0" w:type="auto"/>
            <w:tcBorders>
              <w:top w:val="single" w:sz="6" w:space="0" w:color="EAEDED"/>
            </w:tcBorders>
            <w:tcMar>
              <w:top w:w="180" w:type="dxa"/>
              <w:left w:w="180" w:type="dxa"/>
              <w:bottom w:w="180" w:type="dxa"/>
              <w:right w:w="180" w:type="dxa"/>
            </w:tcMar>
            <w:vAlign w:val="bottom"/>
            <w:hideMark/>
          </w:tcPr>
          <w:p w14:paraId="2DEDCB65" w14:textId="77777777" w:rsidR="00AE4C32" w:rsidRPr="00AE4C32" w:rsidRDefault="00AE4C32" w:rsidP="00DD1DAB">
            <w:pPr>
              <w:spacing w:after="225" w:line="240" w:lineRule="auto"/>
              <w:jc w:val="center"/>
              <w:rPr>
                <w:rFonts w:ascii="Helvetica" w:eastAsia="Times New Roman" w:hAnsi="Helvetica" w:cs="Helvetica"/>
                <w:sz w:val="14"/>
                <w:szCs w:val="14"/>
                <w:lang w:eastAsia="nl-NL"/>
              </w:rPr>
            </w:pPr>
            <w:r w:rsidRPr="00AE4C32">
              <w:rPr>
                <w:rFonts w:ascii="Helvetica" w:eastAsia="Times New Roman" w:hAnsi="Helvetica" w:cs="Helvetica"/>
                <w:sz w:val="14"/>
                <w:szCs w:val="14"/>
                <w:lang w:eastAsia="nl-NL"/>
              </w:rPr>
              <w:t>On-Demand Hourly</w:t>
            </w:r>
          </w:p>
        </w:tc>
      </w:tr>
      <w:tr w:rsidR="00AE4C32" w:rsidRPr="00AE4C32" w14:paraId="05B00DB8" w14:textId="77777777" w:rsidTr="00DD1DAB">
        <w:trPr>
          <w:tblCellSpacing w:w="15" w:type="dxa"/>
        </w:trPr>
        <w:tc>
          <w:tcPr>
            <w:tcW w:w="0" w:type="auto"/>
            <w:tcBorders>
              <w:top w:val="single" w:sz="6" w:space="0" w:color="EAEDED"/>
            </w:tcBorders>
            <w:shd w:val="clear" w:color="auto" w:fill="F7F7F7"/>
            <w:tcMar>
              <w:top w:w="180" w:type="dxa"/>
              <w:left w:w="180" w:type="dxa"/>
              <w:bottom w:w="180" w:type="dxa"/>
              <w:right w:w="180" w:type="dxa"/>
            </w:tcMar>
            <w:hideMark/>
          </w:tcPr>
          <w:p w14:paraId="2EABE91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Partial Upfront</w:t>
            </w:r>
          </w:p>
        </w:tc>
        <w:tc>
          <w:tcPr>
            <w:tcW w:w="0" w:type="auto"/>
            <w:tcBorders>
              <w:top w:val="single" w:sz="6" w:space="0" w:color="EAEDED"/>
            </w:tcBorders>
            <w:shd w:val="clear" w:color="auto" w:fill="F7F7F7"/>
            <w:tcMar>
              <w:top w:w="180" w:type="dxa"/>
              <w:left w:w="180" w:type="dxa"/>
              <w:bottom w:w="180" w:type="dxa"/>
              <w:right w:w="180" w:type="dxa"/>
            </w:tcMar>
            <w:hideMark/>
          </w:tcPr>
          <w:p w14:paraId="1418DC9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$21,200.00</w:t>
            </w:r>
          </w:p>
        </w:tc>
        <w:tc>
          <w:tcPr>
            <w:tcW w:w="0" w:type="auto"/>
            <w:tcBorders>
              <w:top w:val="single" w:sz="6" w:space="0" w:color="EAEDED"/>
            </w:tcBorders>
            <w:shd w:val="clear" w:color="auto" w:fill="F7F7F7"/>
            <w:tcMar>
              <w:top w:w="180" w:type="dxa"/>
              <w:left w:w="180" w:type="dxa"/>
              <w:bottom w:w="180" w:type="dxa"/>
              <w:right w:w="180" w:type="dxa"/>
            </w:tcMar>
            <w:hideMark/>
          </w:tcPr>
          <w:p w14:paraId="18D23A4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$584.00</w:t>
            </w:r>
          </w:p>
        </w:tc>
        <w:tc>
          <w:tcPr>
            <w:tcW w:w="0" w:type="auto"/>
            <w:tcBorders>
              <w:top w:val="single" w:sz="6" w:space="0" w:color="EAEDED"/>
            </w:tcBorders>
            <w:shd w:val="clear" w:color="auto" w:fill="F7F7F7"/>
            <w:tcMar>
              <w:top w:w="180" w:type="dxa"/>
              <w:left w:w="180" w:type="dxa"/>
              <w:bottom w:w="180" w:type="dxa"/>
              <w:right w:w="180" w:type="dxa"/>
            </w:tcMar>
            <w:hideMark/>
          </w:tcPr>
          <w:p w14:paraId="5413B2CD"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$1.610</w:t>
            </w:r>
          </w:p>
        </w:tc>
        <w:tc>
          <w:tcPr>
            <w:tcW w:w="0" w:type="auto"/>
            <w:tcBorders>
              <w:top w:val="single" w:sz="6" w:space="0" w:color="EAEDED"/>
              <w:right w:val="single" w:sz="6" w:space="0" w:color="D5DBDB"/>
            </w:tcBorders>
            <w:shd w:val="clear" w:color="auto" w:fill="F7F7F7"/>
            <w:tcMar>
              <w:top w:w="180" w:type="dxa"/>
              <w:left w:w="180" w:type="dxa"/>
              <w:bottom w:w="180" w:type="dxa"/>
              <w:right w:w="180" w:type="dxa"/>
            </w:tcMar>
            <w:hideMark/>
          </w:tcPr>
          <w:p w14:paraId="12BF54F7"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67%</w:t>
            </w:r>
          </w:p>
        </w:tc>
        <w:tc>
          <w:tcPr>
            <w:tcW w:w="0" w:type="auto"/>
            <w:tcBorders>
              <w:top w:val="single" w:sz="6" w:space="0" w:color="EAEDED"/>
            </w:tcBorders>
            <w:shd w:val="clear" w:color="auto" w:fill="FFFFFF"/>
            <w:tcMar>
              <w:top w:w="180" w:type="dxa"/>
              <w:left w:w="180" w:type="dxa"/>
              <w:bottom w:w="180" w:type="dxa"/>
              <w:right w:w="180" w:type="dxa"/>
            </w:tcMar>
            <w:vAlign w:val="center"/>
            <w:hideMark/>
          </w:tcPr>
          <w:p w14:paraId="512B502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$4.80</w:t>
            </w:r>
          </w:p>
        </w:tc>
      </w:tr>
      <w:tr w:rsidR="00AE4C32" w:rsidRPr="00AE4C32" w14:paraId="1DAA8873" w14:textId="77777777" w:rsidTr="00DD1DAB">
        <w:trPr>
          <w:tblCellSpacing w:w="15" w:type="dxa"/>
        </w:trPr>
        <w:tc>
          <w:tcPr>
            <w:tcW w:w="0" w:type="auto"/>
            <w:tcBorders>
              <w:top w:val="single" w:sz="6" w:space="0" w:color="EAEDED"/>
            </w:tcBorders>
            <w:tcMar>
              <w:top w:w="180" w:type="dxa"/>
              <w:left w:w="180" w:type="dxa"/>
              <w:bottom w:w="180" w:type="dxa"/>
              <w:right w:w="180" w:type="dxa"/>
            </w:tcMar>
            <w:hideMark/>
          </w:tcPr>
          <w:p w14:paraId="4E0AFBDF"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All Upfront</w:t>
            </w:r>
          </w:p>
        </w:tc>
        <w:tc>
          <w:tcPr>
            <w:tcW w:w="0" w:type="auto"/>
            <w:tcBorders>
              <w:top w:val="single" w:sz="6" w:space="0" w:color="EAEDED"/>
            </w:tcBorders>
            <w:tcMar>
              <w:top w:w="180" w:type="dxa"/>
              <w:left w:w="180" w:type="dxa"/>
              <w:bottom w:w="180" w:type="dxa"/>
              <w:right w:w="180" w:type="dxa"/>
            </w:tcMar>
            <w:hideMark/>
          </w:tcPr>
          <w:p w14:paraId="166D846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$39,470.00</w:t>
            </w:r>
          </w:p>
        </w:tc>
        <w:tc>
          <w:tcPr>
            <w:tcW w:w="0" w:type="auto"/>
            <w:tcBorders>
              <w:top w:val="single" w:sz="6" w:space="0" w:color="EAEDED"/>
            </w:tcBorders>
            <w:tcMar>
              <w:top w:w="180" w:type="dxa"/>
              <w:left w:w="180" w:type="dxa"/>
              <w:bottom w:w="180" w:type="dxa"/>
              <w:right w:w="180" w:type="dxa"/>
            </w:tcMar>
            <w:hideMark/>
          </w:tcPr>
          <w:p w14:paraId="027D874A"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$0.00</w:t>
            </w:r>
          </w:p>
        </w:tc>
        <w:tc>
          <w:tcPr>
            <w:tcW w:w="0" w:type="auto"/>
            <w:tcBorders>
              <w:top w:val="single" w:sz="6" w:space="0" w:color="EAEDED"/>
            </w:tcBorders>
            <w:tcMar>
              <w:top w:w="180" w:type="dxa"/>
              <w:left w:w="180" w:type="dxa"/>
              <w:bottom w:w="180" w:type="dxa"/>
              <w:right w:w="180" w:type="dxa"/>
            </w:tcMar>
            <w:hideMark/>
          </w:tcPr>
          <w:p w14:paraId="24BBDEE0"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$1.500</w:t>
            </w:r>
          </w:p>
        </w:tc>
        <w:tc>
          <w:tcPr>
            <w:tcW w:w="0" w:type="auto"/>
            <w:tcBorders>
              <w:top w:val="single" w:sz="6" w:space="0" w:color="EAEDED"/>
              <w:right w:val="single" w:sz="6" w:space="0" w:color="D5DBDB"/>
            </w:tcBorders>
            <w:tcMar>
              <w:top w:w="180" w:type="dxa"/>
              <w:left w:w="180" w:type="dxa"/>
              <w:bottom w:w="180" w:type="dxa"/>
              <w:right w:w="180" w:type="dxa"/>
            </w:tcMar>
            <w:hideMark/>
          </w:tcPr>
          <w:p w14:paraId="56620BAC" w14:textId="77777777" w:rsidR="00AE4C32" w:rsidRPr="00AE4C32" w:rsidRDefault="00AE4C32" w:rsidP="00DD1DAB">
            <w:pPr>
              <w:spacing w:after="225"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69%</w:t>
            </w:r>
          </w:p>
        </w:tc>
        <w:tc>
          <w:tcPr>
            <w:tcW w:w="0" w:type="auto"/>
            <w:vAlign w:val="center"/>
            <w:hideMark/>
          </w:tcPr>
          <w:p w14:paraId="0A669D3B" w14:textId="77777777" w:rsidR="00AE4C32" w:rsidRPr="00AE4C32" w:rsidRDefault="00AE4C32" w:rsidP="00DD1DAB">
            <w:pPr>
              <w:spacing w:after="225" w:line="240" w:lineRule="auto"/>
              <w:rPr>
                <w:rFonts w:ascii="Times New Roman" w:eastAsia="Times New Roman" w:hAnsi="Times New Roman" w:cs="Times New Roman"/>
                <w:sz w:val="14"/>
                <w:szCs w:val="14"/>
                <w:lang w:eastAsia="nl-NL"/>
              </w:rPr>
            </w:pPr>
          </w:p>
        </w:tc>
      </w:tr>
    </w:tbl>
    <w:p w14:paraId="3241571B" w14:textId="77777777" w:rsidR="00AE4C32" w:rsidRP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Calculating your effective price per TB per year for Reserved Instances</w:t>
      </w:r>
    </w:p>
    <w:p w14:paraId="0FB76A8C" w14:textId="00D6A67E" w:rsidR="00AE4C32" w:rsidRDefault="00AE4C32" w:rsidP="00AE4C32">
      <w:pPr>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For Reserved Instances, add the upfront payment to the hourly rate multiplied by the number of hours in the term, and divide by the number of years in the term and number of TB per node. For RA3, data stored in managed storage is billed separately based on actual data stored in the RA3 node types; effective price per TB per year is calculated only for the compute node costs.</w:t>
      </w:r>
    </w:p>
    <w:p w14:paraId="45BDF083" w14:textId="23A7EBF4" w:rsidR="008A4FB7" w:rsidRDefault="008A4FB7" w:rsidP="00AE4C32">
      <w:pPr>
        <w:spacing w:line="240" w:lineRule="auto"/>
        <w:rPr>
          <w:rFonts w:ascii="Helvetica" w:eastAsia="Times New Roman" w:hAnsi="Helvetica" w:cs="Helvetica"/>
          <w:color w:val="333333"/>
          <w:sz w:val="18"/>
          <w:szCs w:val="18"/>
          <w:lang w:val="en-GB" w:eastAsia="nl-NL"/>
        </w:rPr>
      </w:pPr>
    </w:p>
    <w:p w14:paraId="7C13C787" w14:textId="1DDA88B8" w:rsidR="008A4FB7" w:rsidRDefault="008A4FB7" w:rsidP="00AE4C32">
      <w:pPr>
        <w:spacing w:line="240" w:lineRule="auto"/>
        <w:rPr>
          <w:rFonts w:ascii="Helvetica" w:eastAsia="Times New Roman" w:hAnsi="Helvetica" w:cs="Helvetica"/>
          <w:color w:val="333333"/>
          <w:sz w:val="18"/>
          <w:szCs w:val="18"/>
          <w:lang w:val="en-GB" w:eastAsia="nl-NL"/>
        </w:rPr>
      </w:pPr>
    </w:p>
    <w:p w14:paraId="63BBCC4A" w14:textId="77777777" w:rsidR="008A4FB7" w:rsidRPr="00AE4C32" w:rsidRDefault="008A4FB7" w:rsidP="00AE4C32">
      <w:pPr>
        <w:spacing w:line="240" w:lineRule="auto"/>
        <w:rPr>
          <w:rFonts w:ascii="Helvetica" w:eastAsia="Times New Roman" w:hAnsi="Helvetica" w:cs="Helvetica"/>
          <w:color w:val="333333"/>
          <w:sz w:val="18"/>
          <w:szCs w:val="18"/>
          <w:lang w:val="en-GB" w:eastAsia="nl-NL"/>
        </w:rPr>
      </w:pPr>
    </w:p>
    <w:p w14:paraId="0A7F3822" w14:textId="77777777"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lastRenderedPageBreak/>
        <w:t>Current generation</w:t>
      </w:r>
    </w:p>
    <w:p w14:paraId="4D991777"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 </w:t>
      </w:r>
    </w:p>
    <w:p w14:paraId="05260308" w14:textId="77777777" w:rsidR="00AE4C32" w:rsidRPr="00AE4C32" w:rsidRDefault="00AE4C32" w:rsidP="00AE4C32">
      <w:pPr>
        <w:numPr>
          <w:ilvl w:val="0"/>
          <w:numId w:val="10"/>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0" w:type="auto"/>
        <w:tblCellMar>
          <w:top w:w="15" w:type="dxa"/>
          <w:left w:w="15" w:type="dxa"/>
          <w:bottom w:w="15" w:type="dxa"/>
          <w:right w:w="15" w:type="dxa"/>
        </w:tblCellMar>
        <w:tblLook w:val="04A0" w:firstRow="1" w:lastRow="0" w:firstColumn="1" w:lastColumn="0" w:noHBand="0" w:noVBand="1"/>
      </w:tblPr>
      <w:tblGrid>
        <w:gridCol w:w="1904"/>
        <w:gridCol w:w="870"/>
        <w:gridCol w:w="870"/>
        <w:gridCol w:w="800"/>
      </w:tblGrid>
      <w:tr w:rsidR="00AE4C32" w:rsidRPr="00AE4C32" w14:paraId="65A7EE76" w14:textId="77777777" w:rsidTr="00DD1DAB">
        <w:trPr>
          <w:tblHeader/>
        </w:trPr>
        <w:tc>
          <w:tcPr>
            <w:tcW w:w="0" w:type="auto"/>
            <w:tcBorders>
              <w:bottom w:val="single" w:sz="6" w:space="0" w:color="D5DBDB"/>
            </w:tcBorders>
            <w:tcMar>
              <w:top w:w="225" w:type="dxa"/>
              <w:left w:w="0" w:type="dxa"/>
              <w:bottom w:w="120" w:type="dxa"/>
              <w:right w:w="0" w:type="dxa"/>
            </w:tcMar>
            <w:vAlign w:val="center"/>
            <w:hideMark/>
          </w:tcPr>
          <w:p w14:paraId="1E4EF25F" w14:textId="77777777" w:rsidR="00AE4C32" w:rsidRPr="00AE4C32" w:rsidRDefault="00AE4C32" w:rsidP="00DD1DAB">
            <w:pPr>
              <w:spacing w:after="0" w:line="240" w:lineRule="auto"/>
              <w:rPr>
                <w:rFonts w:ascii="Helvetica" w:eastAsia="Times New Roman" w:hAnsi="Helvetica" w:cs="Helvetica"/>
                <w:color w:val="333333"/>
                <w:sz w:val="14"/>
                <w:szCs w:val="14"/>
                <w:lang w:eastAsia="nl-NL"/>
              </w:rPr>
            </w:pPr>
          </w:p>
        </w:tc>
        <w:tc>
          <w:tcPr>
            <w:tcW w:w="0" w:type="auto"/>
            <w:tcBorders>
              <w:bottom w:val="single" w:sz="6" w:space="0" w:color="D5DBDB"/>
            </w:tcBorders>
            <w:tcMar>
              <w:top w:w="225" w:type="dxa"/>
              <w:left w:w="0" w:type="dxa"/>
              <w:bottom w:w="120" w:type="dxa"/>
              <w:right w:w="0" w:type="dxa"/>
            </w:tcMar>
            <w:vAlign w:val="center"/>
            <w:hideMark/>
          </w:tcPr>
          <w:p w14:paraId="55B4DD49"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On-Demand</w:t>
            </w:r>
          </w:p>
        </w:tc>
        <w:tc>
          <w:tcPr>
            <w:tcW w:w="0" w:type="auto"/>
            <w:tcBorders>
              <w:bottom w:val="single" w:sz="6" w:space="0" w:color="D5DBDB"/>
            </w:tcBorders>
            <w:tcMar>
              <w:top w:w="225" w:type="dxa"/>
              <w:left w:w="0" w:type="dxa"/>
              <w:bottom w:w="120" w:type="dxa"/>
              <w:right w:w="0" w:type="dxa"/>
            </w:tcMar>
            <w:vAlign w:val="center"/>
            <w:hideMark/>
          </w:tcPr>
          <w:p w14:paraId="169A0AE5"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1yr RI</w:t>
            </w:r>
          </w:p>
        </w:tc>
        <w:tc>
          <w:tcPr>
            <w:tcW w:w="0" w:type="auto"/>
            <w:tcBorders>
              <w:bottom w:val="single" w:sz="6" w:space="0" w:color="D5DBDB"/>
            </w:tcBorders>
            <w:tcMar>
              <w:top w:w="225" w:type="dxa"/>
              <w:left w:w="0" w:type="dxa"/>
              <w:bottom w:w="120" w:type="dxa"/>
              <w:right w:w="0" w:type="dxa"/>
            </w:tcMar>
            <w:vAlign w:val="center"/>
            <w:hideMark/>
          </w:tcPr>
          <w:p w14:paraId="2EA0B0B5"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3yr RI</w:t>
            </w:r>
          </w:p>
        </w:tc>
      </w:tr>
      <w:tr w:rsidR="00AE4C32" w:rsidRPr="00AE4C32" w14:paraId="652EA792" w14:textId="77777777" w:rsidTr="00DD1DAB">
        <w:tc>
          <w:tcPr>
            <w:tcW w:w="0" w:type="auto"/>
            <w:tcMar>
              <w:top w:w="120" w:type="dxa"/>
              <w:left w:w="120" w:type="dxa"/>
              <w:bottom w:w="120" w:type="dxa"/>
              <w:right w:w="120" w:type="dxa"/>
            </w:tcMar>
            <w:vAlign w:val="center"/>
            <w:hideMark/>
          </w:tcPr>
          <w:p w14:paraId="7674157B"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ra3.xlplus - All Upfront</w:t>
            </w:r>
          </w:p>
        </w:tc>
        <w:tc>
          <w:tcPr>
            <w:tcW w:w="0" w:type="auto"/>
            <w:tcMar>
              <w:top w:w="120" w:type="dxa"/>
              <w:left w:w="120" w:type="dxa"/>
              <w:bottom w:w="120" w:type="dxa"/>
              <w:right w:w="120" w:type="dxa"/>
            </w:tcMar>
            <w:vAlign w:val="center"/>
            <w:hideMark/>
          </w:tcPr>
          <w:p w14:paraId="5E69101C"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$297.30</w:t>
            </w:r>
          </w:p>
        </w:tc>
        <w:tc>
          <w:tcPr>
            <w:tcW w:w="0" w:type="auto"/>
            <w:tcMar>
              <w:top w:w="120" w:type="dxa"/>
              <w:left w:w="120" w:type="dxa"/>
              <w:bottom w:w="120" w:type="dxa"/>
              <w:right w:w="120" w:type="dxa"/>
            </w:tcMar>
            <w:vAlign w:val="center"/>
            <w:hideMark/>
          </w:tcPr>
          <w:p w14:paraId="7F9BE8E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$196.20</w:t>
            </w:r>
          </w:p>
        </w:tc>
        <w:tc>
          <w:tcPr>
            <w:tcW w:w="0" w:type="auto"/>
            <w:tcMar>
              <w:top w:w="120" w:type="dxa"/>
              <w:left w:w="120" w:type="dxa"/>
              <w:bottom w:w="120" w:type="dxa"/>
              <w:right w:w="120" w:type="dxa"/>
            </w:tcMar>
            <w:vAlign w:val="center"/>
            <w:hideMark/>
          </w:tcPr>
          <w:p w14:paraId="1B429A8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$111.50</w:t>
            </w:r>
          </w:p>
        </w:tc>
      </w:tr>
      <w:tr w:rsidR="00AE4C32" w:rsidRPr="00AE4C32" w14:paraId="6672DB50" w14:textId="77777777" w:rsidTr="00DD1DAB">
        <w:tc>
          <w:tcPr>
            <w:tcW w:w="0" w:type="auto"/>
            <w:shd w:val="clear" w:color="auto" w:fill="F7F7F7"/>
            <w:tcMar>
              <w:top w:w="120" w:type="dxa"/>
              <w:left w:w="120" w:type="dxa"/>
              <w:bottom w:w="120" w:type="dxa"/>
              <w:right w:w="120" w:type="dxa"/>
            </w:tcMar>
            <w:vAlign w:val="center"/>
            <w:hideMark/>
          </w:tcPr>
          <w:p w14:paraId="49DF8247"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ra3.xlplus - Partial Upfront</w:t>
            </w:r>
          </w:p>
        </w:tc>
        <w:tc>
          <w:tcPr>
            <w:tcW w:w="0" w:type="auto"/>
            <w:shd w:val="clear" w:color="auto" w:fill="F7F7F7"/>
            <w:tcMar>
              <w:top w:w="120" w:type="dxa"/>
              <w:left w:w="120" w:type="dxa"/>
              <w:bottom w:w="120" w:type="dxa"/>
              <w:right w:w="120" w:type="dxa"/>
            </w:tcMar>
            <w:vAlign w:val="center"/>
            <w:hideMark/>
          </w:tcPr>
          <w:p w14:paraId="1E95A96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$297.30</w:t>
            </w:r>
          </w:p>
        </w:tc>
        <w:tc>
          <w:tcPr>
            <w:tcW w:w="0" w:type="auto"/>
            <w:shd w:val="clear" w:color="auto" w:fill="F7F7F7"/>
            <w:tcMar>
              <w:top w:w="120" w:type="dxa"/>
              <w:left w:w="120" w:type="dxa"/>
              <w:bottom w:w="120" w:type="dxa"/>
              <w:right w:w="120" w:type="dxa"/>
            </w:tcMar>
            <w:vAlign w:val="center"/>
            <w:hideMark/>
          </w:tcPr>
          <w:p w14:paraId="6E906C18"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$199.20</w:t>
            </w:r>
          </w:p>
        </w:tc>
        <w:tc>
          <w:tcPr>
            <w:tcW w:w="0" w:type="auto"/>
            <w:shd w:val="clear" w:color="auto" w:fill="F7F7F7"/>
            <w:tcMar>
              <w:top w:w="120" w:type="dxa"/>
              <w:left w:w="120" w:type="dxa"/>
              <w:bottom w:w="120" w:type="dxa"/>
              <w:right w:w="120" w:type="dxa"/>
            </w:tcMar>
            <w:vAlign w:val="center"/>
            <w:hideMark/>
          </w:tcPr>
          <w:p w14:paraId="358FBDD8"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$117.40</w:t>
            </w:r>
          </w:p>
        </w:tc>
      </w:tr>
      <w:tr w:rsidR="00AE4C32" w:rsidRPr="00AE4C32" w14:paraId="25E9A6B4" w14:textId="77777777" w:rsidTr="00DD1DAB">
        <w:tc>
          <w:tcPr>
            <w:tcW w:w="0" w:type="auto"/>
            <w:tcMar>
              <w:top w:w="120" w:type="dxa"/>
              <w:left w:w="120" w:type="dxa"/>
              <w:bottom w:w="120" w:type="dxa"/>
              <w:right w:w="120" w:type="dxa"/>
            </w:tcMar>
            <w:vAlign w:val="center"/>
            <w:hideMark/>
          </w:tcPr>
          <w:p w14:paraId="5F546FB7"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ra3.xlplus - No Upfront</w:t>
            </w:r>
          </w:p>
        </w:tc>
        <w:tc>
          <w:tcPr>
            <w:tcW w:w="0" w:type="auto"/>
            <w:tcMar>
              <w:top w:w="120" w:type="dxa"/>
              <w:left w:w="120" w:type="dxa"/>
              <w:bottom w:w="120" w:type="dxa"/>
              <w:right w:w="120" w:type="dxa"/>
            </w:tcMar>
            <w:vAlign w:val="center"/>
            <w:hideMark/>
          </w:tcPr>
          <w:p w14:paraId="454EAFA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$297.30</w:t>
            </w:r>
          </w:p>
        </w:tc>
        <w:tc>
          <w:tcPr>
            <w:tcW w:w="0" w:type="auto"/>
            <w:tcMar>
              <w:top w:w="120" w:type="dxa"/>
              <w:left w:w="120" w:type="dxa"/>
              <w:bottom w:w="120" w:type="dxa"/>
              <w:right w:w="120" w:type="dxa"/>
            </w:tcMar>
            <w:vAlign w:val="center"/>
            <w:hideMark/>
          </w:tcPr>
          <w:p w14:paraId="76B549E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$208.10</w:t>
            </w:r>
          </w:p>
        </w:tc>
        <w:tc>
          <w:tcPr>
            <w:tcW w:w="0" w:type="auto"/>
            <w:tcMar>
              <w:top w:w="120" w:type="dxa"/>
              <w:left w:w="120" w:type="dxa"/>
              <w:bottom w:w="120" w:type="dxa"/>
              <w:right w:w="120" w:type="dxa"/>
            </w:tcMar>
            <w:vAlign w:val="center"/>
            <w:hideMark/>
          </w:tcPr>
          <w:p w14:paraId="23E1BBA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$129.30</w:t>
            </w:r>
          </w:p>
        </w:tc>
      </w:tr>
      <w:tr w:rsidR="00AE4C32" w:rsidRPr="00AE4C32" w14:paraId="35E223A8" w14:textId="77777777" w:rsidTr="00DD1DAB">
        <w:tc>
          <w:tcPr>
            <w:tcW w:w="0" w:type="auto"/>
            <w:shd w:val="clear" w:color="auto" w:fill="F7F7F7"/>
            <w:tcMar>
              <w:top w:w="120" w:type="dxa"/>
              <w:left w:w="120" w:type="dxa"/>
              <w:bottom w:w="120" w:type="dxa"/>
              <w:right w:w="120" w:type="dxa"/>
            </w:tcMar>
            <w:vAlign w:val="center"/>
            <w:hideMark/>
          </w:tcPr>
          <w:p w14:paraId="0FAD0C7A"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ra3.4xlarge - All Upfront</w:t>
            </w:r>
          </w:p>
        </w:tc>
        <w:tc>
          <w:tcPr>
            <w:tcW w:w="0" w:type="auto"/>
            <w:shd w:val="clear" w:color="auto" w:fill="F7F7F7"/>
            <w:tcMar>
              <w:top w:w="120" w:type="dxa"/>
              <w:left w:w="120" w:type="dxa"/>
              <w:bottom w:w="120" w:type="dxa"/>
              <w:right w:w="120" w:type="dxa"/>
            </w:tcMar>
            <w:vAlign w:val="center"/>
            <w:hideMark/>
          </w:tcPr>
          <w:p w14:paraId="7CC469E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$446.20</w:t>
            </w:r>
          </w:p>
        </w:tc>
        <w:tc>
          <w:tcPr>
            <w:tcW w:w="0" w:type="auto"/>
            <w:shd w:val="clear" w:color="auto" w:fill="F7F7F7"/>
            <w:tcMar>
              <w:top w:w="120" w:type="dxa"/>
              <w:left w:w="120" w:type="dxa"/>
              <w:bottom w:w="120" w:type="dxa"/>
              <w:right w:w="120" w:type="dxa"/>
            </w:tcMar>
            <w:vAlign w:val="center"/>
            <w:hideMark/>
          </w:tcPr>
          <w:p w14:paraId="16209F7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$294.50</w:t>
            </w:r>
          </w:p>
        </w:tc>
        <w:tc>
          <w:tcPr>
            <w:tcW w:w="0" w:type="auto"/>
            <w:shd w:val="clear" w:color="auto" w:fill="F7F7F7"/>
            <w:tcMar>
              <w:top w:w="120" w:type="dxa"/>
              <w:left w:w="120" w:type="dxa"/>
              <w:bottom w:w="120" w:type="dxa"/>
              <w:right w:w="120" w:type="dxa"/>
            </w:tcMar>
            <w:vAlign w:val="center"/>
            <w:hideMark/>
          </w:tcPr>
          <w:p w14:paraId="7C93319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$167.30</w:t>
            </w:r>
          </w:p>
        </w:tc>
      </w:tr>
      <w:tr w:rsidR="00AE4C32" w:rsidRPr="00AE4C32" w14:paraId="5E9BE567" w14:textId="77777777" w:rsidTr="00DD1DAB">
        <w:tc>
          <w:tcPr>
            <w:tcW w:w="0" w:type="auto"/>
            <w:tcMar>
              <w:top w:w="120" w:type="dxa"/>
              <w:left w:w="120" w:type="dxa"/>
              <w:bottom w:w="120" w:type="dxa"/>
              <w:right w:w="120" w:type="dxa"/>
            </w:tcMar>
            <w:vAlign w:val="center"/>
            <w:hideMark/>
          </w:tcPr>
          <w:p w14:paraId="3F7EA7B1"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ra3.4xlarge - Partial Upfront</w:t>
            </w:r>
          </w:p>
        </w:tc>
        <w:tc>
          <w:tcPr>
            <w:tcW w:w="0" w:type="auto"/>
            <w:tcMar>
              <w:top w:w="120" w:type="dxa"/>
              <w:left w:w="120" w:type="dxa"/>
              <w:bottom w:w="120" w:type="dxa"/>
              <w:right w:w="120" w:type="dxa"/>
            </w:tcMar>
            <w:vAlign w:val="center"/>
            <w:hideMark/>
          </w:tcPr>
          <w:p w14:paraId="78F40BF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$446.20</w:t>
            </w:r>
          </w:p>
        </w:tc>
        <w:tc>
          <w:tcPr>
            <w:tcW w:w="0" w:type="auto"/>
            <w:tcMar>
              <w:top w:w="120" w:type="dxa"/>
              <w:left w:w="120" w:type="dxa"/>
              <w:bottom w:w="120" w:type="dxa"/>
              <w:right w:w="120" w:type="dxa"/>
            </w:tcMar>
            <w:vAlign w:val="center"/>
            <w:hideMark/>
          </w:tcPr>
          <w:p w14:paraId="457BD454"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$299.00</w:t>
            </w:r>
          </w:p>
        </w:tc>
        <w:tc>
          <w:tcPr>
            <w:tcW w:w="0" w:type="auto"/>
            <w:tcMar>
              <w:top w:w="120" w:type="dxa"/>
              <w:left w:w="120" w:type="dxa"/>
              <w:bottom w:w="120" w:type="dxa"/>
              <w:right w:w="120" w:type="dxa"/>
            </w:tcMar>
            <w:vAlign w:val="center"/>
            <w:hideMark/>
          </w:tcPr>
          <w:p w14:paraId="3A8D6D03"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$176.30</w:t>
            </w:r>
          </w:p>
        </w:tc>
      </w:tr>
      <w:tr w:rsidR="00AE4C32" w:rsidRPr="00AE4C32" w14:paraId="2B82C5FF" w14:textId="77777777" w:rsidTr="00DD1DAB">
        <w:tc>
          <w:tcPr>
            <w:tcW w:w="0" w:type="auto"/>
            <w:shd w:val="clear" w:color="auto" w:fill="F7F7F7"/>
            <w:tcMar>
              <w:top w:w="120" w:type="dxa"/>
              <w:left w:w="120" w:type="dxa"/>
              <w:bottom w:w="120" w:type="dxa"/>
              <w:right w:w="120" w:type="dxa"/>
            </w:tcMar>
            <w:vAlign w:val="center"/>
            <w:hideMark/>
          </w:tcPr>
          <w:p w14:paraId="1DBC8E0A"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ra3.4xlarge - No Upfront</w:t>
            </w:r>
          </w:p>
        </w:tc>
        <w:tc>
          <w:tcPr>
            <w:tcW w:w="0" w:type="auto"/>
            <w:shd w:val="clear" w:color="auto" w:fill="F7F7F7"/>
            <w:tcMar>
              <w:top w:w="120" w:type="dxa"/>
              <w:left w:w="120" w:type="dxa"/>
              <w:bottom w:w="120" w:type="dxa"/>
              <w:right w:w="120" w:type="dxa"/>
            </w:tcMar>
            <w:vAlign w:val="center"/>
            <w:hideMark/>
          </w:tcPr>
          <w:p w14:paraId="65A1E581"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$446.20</w:t>
            </w:r>
          </w:p>
        </w:tc>
        <w:tc>
          <w:tcPr>
            <w:tcW w:w="0" w:type="auto"/>
            <w:shd w:val="clear" w:color="auto" w:fill="F7F7F7"/>
            <w:tcMar>
              <w:top w:w="120" w:type="dxa"/>
              <w:left w:w="120" w:type="dxa"/>
              <w:bottom w:w="120" w:type="dxa"/>
              <w:right w:w="120" w:type="dxa"/>
            </w:tcMar>
            <w:vAlign w:val="center"/>
            <w:hideMark/>
          </w:tcPr>
          <w:p w14:paraId="0EEE77D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$312.30</w:t>
            </w:r>
          </w:p>
        </w:tc>
        <w:tc>
          <w:tcPr>
            <w:tcW w:w="0" w:type="auto"/>
            <w:shd w:val="clear" w:color="auto" w:fill="F7F7F7"/>
            <w:tcMar>
              <w:top w:w="120" w:type="dxa"/>
              <w:left w:w="120" w:type="dxa"/>
              <w:bottom w:w="120" w:type="dxa"/>
              <w:right w:w="120" w:type="dxa"/>
            </w:tcMar>
            <w:vAlign w:val="center"/>
            <w:hideMark/>
          </w:tcPr>
          <w:p w14:paraId="6D77E46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$194.10</w:t>
            </w:r>
          </w:p>
        </w:tc>
      </w:tr>
      <w:tr w:rsidR="00AE4C32" w:rsidRPr="00AE4C32" w14:paraId="415EEBC8" w14:textId="77777777" w:rsidTr="00DD1DAB">
        <w:tc>
          <w:tcPr>
            <w:tcW w:w="0" w:type="auto"/>
            <w:tcMar>
              <w:top w:w="120" w:type="dxa"/>
              <w:left w:w="120" w:type="dxa"/>
              <w:bottom w:w="120" w:type="dxa"/>
              <w:right w:w="120" w:type="dxa"/>
            </w:tcMar>
            <w:vAlign w:val="center"/>
            <w:hideMark/>
          </w:tcPr>
          <w:p w14:paraId="52F29B7B"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ra3.16xlarge - All Upfront</w:t>
            </w:r>
          </w:p>
        </w:tc>
        <w:tc>
          <w:tcPr>
            <w:tcW w:w="0" w:type="auto"/>
            <w:tcMar>
              <w:top w:w="120" w:type="dxa"/>
              <w:left w:w="120" w:type="dxa"/>
              <w:bottom w:w="120" w:type="dxa"/>
              <w:right w:w="120" w:type="dxa"/>
            </w:tcMar>
            <w:vAlign w:val="center"/>
            <w:hideMark/>
          </w:tcPr>
          <w:p w14:paraId="4043A15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$1,785.00</w:t>
            </w:r>
          </w:p>
        </w:tc>
        <w:tc>
          <w:tcPr>
            <w:tcW w:w="0" w:type="auto"/>
            <w:tcMar>
              <w:top w:w="120" w:type="dxa"/>
              <w:left w:w="120" w:type="dxa"/>
              <w:bottom w:w="120" w:type="dxa"/>
              <w:right w:w="120" w:type="dxa"/>
            </w:tcMar>
            <w:vAlign w:val="center"/>
            <w:hideMark/>
          </w:tcPr>
          <w:p w14:paraId="7D915068"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$1,178.00</w:t>
            </w:r>
          </w:p>
        </w:tc>
        <w:tc>
          <w:tcPr>
            <w:tcW w:w="0" w:type="auto"/>
            <w:tcMar>
              <w:top w:w="120" w:type="dxa"/>
              <w:left w:w="120" w:type="dxa"/>
              <w:bottom w:w="120" w:type="dxa"/>
              <w:right w:w="120" w:type="dxa"/>
            </w:tcMar>
            <w:vAlign w:val="center"/>
            <w:hideMark/>
          </w:tcPr>
          <w:p w14:paraId="4AC6A2C3"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$669.30</w:t>
            </w:r>
          </w:p>
        </w:tc>
      </w:tr>
      <w:tr w:rsidR="00AE4C32" w:rsidRPr="00AE4C32" w14:paraId="2DCC211B" w14:textId="77777777" w:rsidTr="00DD1DAB">
        <w:tc>
          <w:tcPr>
            <w:tcW w:w="0" w:type="auto"/>
            <w:shd w:val="clear" w:color="auto" w:fill="F7F7F7"/>
            <w:tcMar>
              <w:top w:w="120" w:type="dxa"/>
              <w:left w:w="120" w:type="dxa"/>
              <w:bottom w:w="120" w:type="dxa"/>
              <w:right w:w="120" w:type="dxa"/>
            </w:tcMar>
            <w:vAlign w:val="center"/>
            <w:hideMark/>
          </w:tcPr>
          <w:p w14:paraId="7188226F"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ra3.16xlarge - Partial Upfront</w:t>
            </w:r>
          </w:p>
        </w:tc>
        <w:tc>
          <w:tcPr>
            <w:tcW w:w="0" w:type="auto"/>
            <w:shd w:val="clear" w:color="auto" w:fill="F7F7F7"/>
            <w:tcMar>
              <w:top w:w="120" w:type="dxa"/>
              <w:left w:w="120" w:type="dxa"/>
              <w:bottom w:w="120" w:type="dxa"/>
              <w:right w:w="120" w:type="dxa"/>
            </w:tcMar>
            <w:vAlign w:val="center"/>
            <w:hideMark/>
          </w:tcPr>
          <w:p w14:paraId="0E9DE0CE"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$1,785.00</w:t>
            </w:r>
          </w:p>
        </w:tc>
        <w:tc>
          <w:tcPr>
            <w:tcW w:w="0" w:type="auto"/>
            <w:shd w:val="clear" w:color="auto" w:fill="F7F7F7"/>
            <w:tcMar>
              <w:top w:w="120" w:type="dxa"/>
              <w:left w:w="120" w:type="dxa"/>
              <w:bottom w:w="120" w:type="dxa"/>
              <w:right w:w="120" w:type="dxa"/>
            </w:tcMar>
            <w:vAlign w:val="center"/>
            <w:hideMark/>
          </w:tcPr>
          <w:p w14:paraId="59C608A4"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$1,196.00</w:t>
            </w:r>
          </w:p>
        </w:tc>
        <w:tc>
          <w:tcPr>
            <w:tcW w:w="0" w:type="auto"/>
            <w:shd w:val="clear" w:color="auto" w:fill="F7F7F7"/>
            <w:tcMar>
              <w:top w:w="120" w:type="dxa"/>
              <w:left w:w="120" w:type="dxa"/>
              <w:bottom w:w="120" w:type="dxa"/>
              <w:right w:w="120" w:type="dxa"/>
            </w:tcMar>
            <w:vAlign w:val="center"/>
            <w:hideMark/>
          </w:tcPr>
          <w:p w14:paraId="1D465233"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$705.00</w:t>
            </w:r>
          </w:p>
        </w:tc>
      </w:tr>
      <w:tr w:rsidR="00AE4C32" w:rsidRPr="00AE4C32" w14:paraId="2533090E" w14:textId="77777777" w:rsidTr="00DD1DAB">
        <w:tc>
          <w:tcPr>
            <w:tcW w:w="0" w:type="auto"/>
            <w:tcMar>
              <w:top w:w="120" w:type="dxa"/>
              <w:left w:w="120" w:type="dxa"/>
              <w:bottom w:w="120" w:type="dxa"/>
              <w:right w:w="120" w:type="dxa"/>
            </w:tcMar>
            <w:vAlign w:val="center"/>
            <w:hideMark/>
          </w:tcPr>
          <w:p w14:paraId="0B1ED397"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ra3.16xlarge - No Upfront</w:t>
            </w:r>
          </w:p>
        </w:tc>
        <w:tc>
          <w:tcPr>
            <w:tcW w:w="0" w:type="auto"/>
            <w:tcMar>
              <w:top w:w="120" w:type="dxa"/>
              <w:left w:w="120" w:type="dxa"/>
              <w:bottom w:w="120" w:type="dxa"/>
              <w:right w:w="120" w:type="dxa"/>
            </w:tcMar>
            <w:vAlign w:val="center"/>
            <w:hideMark/>
          </w:tcPr>
          <w:p w14:paraId="38A805F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$1,785.00</w:t>
            </w:r>
          </w:p>
        </w:tc>
        <w:tc>
          <w:tcPr>
            <w:tcW w:w="0" w:type="auto"/>
            <w:tcMar>
              <w:top w:w="120" w:type="dxa"/>
              <w:left w:w="120" w:type="dxa"/>
              <w:bottom w:w="120" w:type="dxa"/>
              <w:right w:w="120" w:type="dxa"/>
            </w:tcMar>
            <w:vAlign w:val="center"/>
            <w:hideMark/>
          </w:tcPr>
          <w:p w14:paraId="20F9EB3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$1,249.00</w:t>
            </w:r>
          </w:p>
        </w:tc>
        <w:tc>
          <w:tcPr>
            <w:tcW w:w="0" w:type="auto"/>
            <w:tcMar>
              <w:top w:w="120" w:type="dxa"/>
              <w:left w:w="120" w:type="dxa"/>
              <w:bottom w:w="120" w:type="dxa"/>
              <w:right w:w="120" w:type="dxa"/>
            </w:tcMar>
            <w:vAlign w:val="center"/>
            <w:hideMark/>
          </w:tcPr>
          <w:p w14:paraId="2EC0601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$776.40</w:t>
            </w:r>
          </w:p>
        </w:tc>
      </w:tr>
      <w:tr w:rsidR="00AE4C32" w:rsidRPr="00AE4C32" w14:paraId="7AD4042B" w14:textId="77777777" w:rsidTr="00DD1DAB">
        <w:tc>
          <w:tcPr>
            <w:tcW w:w="0" w:type="auto"/>
            <w:shd w:val="clear" w:color="auto" w:fill="F7F7F7"/>
            <w:tcMar>
              <w:top w:w="120" w:type="dxa"/>
              <w:left w:w="120" w:type="dxa"/>
              <w:bottom w:w="120" w:type="dxa"/>
              <w:right w:w="120" w:type="dxa"/>
            </w:tcMar>
            <w:vAlign w:val="center"/>
            <w:hideMark/>
          </w:tcPr>
          <w:p w14:paraId="31EF287E"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ds2.xlarge - All Upfront</w:t>
            </w:r>
          </w:p>
        </w:tc>
        <w:tc>
          <w:tcPr>
            <w:tcW w:w="0" w:type="auto"/>
            <w:shd w:val="clear" w:color="auto" w:fill="F7F7F7"/>
            <w:tcMar>
              <w:top w:w="120" w:type="dxa"/>
              <w:left w:w="120" w:type="dxa"/>
              <w:bottom w:w="120" w:type="dxa"/>
              <w:right w:w="120" w:type="dxa"/>
            </w:tcMar>
            <w:vAlign w:val="center"/>
            <w:hideMark/>
          </w:tcPr>
          <w:p w14:paraId="3EF12B6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shd w:val="clear" w:color="auto" w:fill="F7F7F7"/>
            <w:tcMar>
              <w:top w:w="120" w:type="dxa"/>
              <w:left w:w="120" w:type="dxa"/>
              <w:bottom w:w="120" w:type="dxa"/>
              <w:right w:w="120" w:type="dxa"/>
            </w:tcMar>
            <w:vAlign w:val="center"/>
            <w:hideMark/>
          </w:tcPr>
          <w:p w14:paraId="451B397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$2,147.00</w:t>
            </w:r>
          </w:p>
        </w:tc>
        <w:tc>
          <w:tcPr>
            <w:tcW w:w="0" w:type="auto"/>
            <w:shd w:val="clear" w:color="auto" w:fill="F7F7F7"/>
            <w:tcMar>
              <w:top w:w="120" w:type="dxa"/>
              <w:left w:w="120" w:type="dxa"/>
              <w:bottom w:w="120" w:type="dxa"/>
              <w:right w:w="120" w:type="dxa"/>
            </w:tcMar>
            <w:vAlign w:val="center"/>
            <w:hideMark/>
          </w:tcPr>
          <w:p w14:paraId="4078F17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$934.20</w:t>
            </w:r>
          </w:p>
        </w:tc>
      </w:tr>
      <w:tr w:rsidR="00AE4C32" w:rsidRPr="00AE4C32" w14:paraId="5C31D176" w14:textId="77777777" w:rsidTr="00DD1DAB">
        <w:tc>
          <w:tcPr>
            <w:tcW w:w="0" w:type="auto"/>
            <w:tcMar>
              <w:top w:w="120" w:type="dxa"/>
              <w:left w:w="120" w:type="dxa"/>
              <w:bottom w:w="120" w:type="dxa"/>
              <w:right w:w="120" w:type="dxa"/>
            </w:tcMar>
            <w:vAlign w:val="center"/>
            <w:hideMark/>
          </w:tcPr>
          <w:p w14:paraId="32B0F0B0"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ds2.xlarge - Partial Upfront</w:t>
            </w:r>
          </w:p>
        </w:tc>
        <w:tc>
          <w:tcPr>
            <w:tcW w:w="0" w:type="auto"/>
            <w:tcMar>
              <w:top w:w="120" w:type="dxa"/>
              <w:left w:w="120" w:type="dxa"/>
              <w:bottom w:w="120" w:type="dxa"/>
              <w:right w:w="120" w:type="dxa"/>
            </w:tcMar>
            <w:vAlign w:val="center"/>
            <w:hideMark/>
          </w:tcPr>
          <w:p w14:paraId="490E6E92"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tcMar>
              <w:top w:w="120" w:type="dxa"/>
              <w:left w:w="120" w:type="dxa"/>
              <w:bottom w:w="120" w:type="dxa"/>
              <w:right w:w="120" w:type="dxa"/>
            </w:tcMar>
            <w:vAlign w:val="center"/>
            <w:hideMark/>
          </w:tcPr>
          <w:p w14:paraId="49B4C0B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$2,192.00</w:t>
            </w:r>
          </w:p>
        </w:tc>
        <w:tc>
          <w:tcPr>
            <w:tcW w:w="0" w:type="auto"/>
            <w:tcMar>
              <w:top w:w="120" w:type="dxa"/>
              <w:left w:w="120" w:type="dxa"/>
              <w:bottom w:w="120" w:type="dxa"/>
              <w:right w:w="120" w:type="dxa"/>
            </w:tcMar>
            <w:vAlign w:val="center"/>
            <w:hideMark/>
          </w:tcPr>
          <w:p w14:paraId="3650FE2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$999.30</w:t>
            </w:r>
          </w:p>
        </w:tc>
      </w:tr>
      <w:tr w:rsidR="00AE4C32" w:rsidRPr="00AE4C32" w14:paraId="5C50796B" w14:textId="77777777" w:rsidTr="00DD1DAB">
        <w:tc>
          <w:tcPr>
            <w:tcW w:w="0" w:type="auto"/>
            <w:shd w:val="clear" w:color="auto" w:fill="F7F7F7"/>
            <w:tcMar>
              <w:top w:w="120" w:type="dxa"/>
              <w:left w:w="120" w:type="dxa"/>
              <w:bottom w:w="120" w:type="dxa"/>
              <w:right w:w="120" w:type="dxa"/>
            </w:tcMar>
            <w:vAlign w:val="center"/>
            <w:hideMark/>
          </w:tcPr>
          <w:p w14:paraId="7E3D92C6"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ds2.xlarge - No Upfront</w:t>
            </w:r>
          </w:p>
        </w:tc>
        <w:tc>
          <w:tcPr>
            <w:tcW w:w="0" w:type="auto"/>
            <w:shd w:val="clear" w:color="auto" w:fill="F7F7F7"/>
            <w:tcMar>
              <w:top w:w="120" w:type="dxa"/>
              <w:left w:w="120" w:type="dxa"/>
              <w:bottom w:w="120" w:type="dxa"/>
              <w:right w:w="120" w:type="dxa"/>
            </w:tcMar>
            <w:vAlign w:val="center"/>
            <w:hideMark/>
          </w:tcPr>
          <w:p w14:paraId="1B34C04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shd w:val="clear" w:color="auto" w:fill="F7F7F7"/>
            <w:tcMar>
              <w:top w:w="120" w:type="dxa"/>
              <w:left w:w="120" w:type="dxa"/>
              <w:bottom w:w="120" w:type="dxa"/>
              <w:right w:w="120" w:type="dxa"/>
            </w:tcMar>
            <w:vAlign w:val="center"/>
            <w:hideMark/>
          </w:tcPr>
          <w:p w14:paraId="51C016B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$2,978.00</w:t>
            </w:r>
          </w:p>
        </w:tc>
        <w:tc>
          <w:tcPr>
            <w:tcW w:w="0" w:type="auto"/>
            <w:shd w:val="clear" w:color="auto" w:fill="F7F7F7"/>
            <w:tcMar>
              <w:top w:w="120" w:type="dxa"/>
              <w:left w:w="120" w:type="dxa"/>
              <w:bottom w:w="120" w:type="dxa"/>
              <w:right w:w="120" w:type="dxa"/>
            </w:tcMar>
            <w:vAlign w:val="center"/>
            <w:hideMark/>
          </w:tcPr>
          <w:p w14:paraId="51343E8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r w:rsidR="00AE4C32" w:rsidRPr="00AE4C32" w14:paraId="62D2481A" w14:textId="77777777" w:rsidTr="00DD1DAB">
        <w:tc>
          <w:tcPr>
            <w:tcW w:w="0" w:type="auto"/>
            <w:tcMar>
              <w:top w:w="120" w:type="dxa"/>
              <w:left w:w="120" w:type="dxa"/>
              <w:bottom w:w="120" w:type="dxa"/>
              <w:right w:w="120" w:type="dxa"/>
            </w:tcMar>
            <w:vAlign w:val="center"/>
            <w:hideMark/>
          </w:tcPr>
          <w:p w14:paraId="164EE1AE"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ds2.8xlarge - All Upfront</w:t>
            </w:r>
          </w:p>
        </w:tc>
        <w:tc>
          <w:tcPr>
            <w:tcW w:w="0" w:type="auto"/>
            <w:tcMar>
              <w:top w:w="120" w:type="dxa"/>
              <w:left w:w="120" w:type="dxa"/>
              <w:bottom w:w="120" w:type="dxa"/>
              <w:right w:w="120" w:type="dxa"/>
            </w:tcMar>
            <w:vAlign w:val="center"/>
            <w:hideMark/>
          </w:tcPr>
          <w:p w14:paraId="6B34819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tcMar>
              <w:top w:w="120" w:type="dxa"/>
              <w:left w:w="120" w:type="dxa"/>
              <w:bottom w:w="120" w:type="dxa"/>
              <w:right w:w="120" w:type="dxa"/>
            </w:tcMar>
            <w:vAlign w:val="center"/>
            <w:hideMark/>
          </w:tcPr>
          <w:p w14:paraId="585C4C3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$2,147.00</w:t>
            </w:r>
          </w:p>
        </w:tc>
        <w:tc>
          <w:tcPr>
            <w:tcW w:w="0" w:type="auto"/>
            <w:tcMar>
              <w:top w:w="120" w:type="dxa"/>
              <w:left w:w="120" w:type="dxa"/>
              <w:bottom w:w="120" w:type="dxa"/>
              <w:right w:w="120" w:type="dxa"/>
            </w:tcMar>
            <w:vAlign w:val="center"/>
            <w:hideMark/>
          </w:tcPr>
          <w:p w14:paraId="67E54D4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$934.20</w:t>
            </w:r>
          </w:p>
        </w:tc>
      </w:tr>
      <w:tr w:rsidR="00AE4C32" w:rsidRPr="00AE4C32" w14:paraId="0D6153F5" w14:textId="77777777" w:rsidTr="00DD1DAB">
        <w:tc>
          <w:tcPr>
            <w:tcW w:w="0" w:type="auto"/>
            <w:shd w:val="clear" w:color="auto" w:fill="F7F7F7"/>
            <w:tcMar>
              <w:top w:w="120" w:type="dxa"/>
              <w:left w:w="120" w:type="dxa"/>
              <w:bottom w:w="120" w:type="dxa"/>
              <w:right w:w="120" w:type="dxa"/>
            </w:tcMar>
            <w:vAlign w:val="center"/>
            <w:hideMark/>
          </w:tcPr>
          <w:p w14:paraId="3824E6D6"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ds2.8xlarge - Partial Upfront</w:t>
            </w:r>
          </w:p>
        </w:tc>
        <w:tc>
          <w:tcPr>
            <w:tcW w:w="0" w:type="auto"/>
            <w:shd w:val="clear" w:color="auto" w:fill="F7F7F7"/>
            <w:tcMar>
              <w:top w:w="120" w:type="dxa"/>
              <w:left w:w="120" w:type="dxa"/>
              <w:bottom w:w="120" w:type="dxa"/>
              <w:right w:w="120" w:type="dxa"/>
            </w:tcMar>
            <w:vAlign w:val="center"/>
            <w:hideMark/>
          </w:tcPr>
          <w:p w14:paraId="7AB86DF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shd w:val="clear" w:color="auto" w:fill="F7F7F7"/>
            <w:tcMar>
              <w:top w:w="120" w:type="dxa"/>
              <w:left w:w="120" w:type="dxa"/>
              <w:bottom w:w="120" w:type="dxa"/>
              <w:right w:w="120" w:type="dxa"/>
            </w:tcMar>
            <w:vAlign w:val="center"/>
            <w:hideMark/>
          </w:tcPr>
          <w:p w14:paraId="105F8ED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$2,192.00</w:t>
            </w:r>
          </w:p>
        </w:tc>
        <w:tc>
          <w:tcPr>
            <w:tcW w:w="0" w:type="auto"/>
            <w:shd w:val="clear" w:color="auto" w:fill="F7F7F7"/>
            <w:tcMar>
              <w:top w:w="120" w:type="dxa"/>
              <w:left w:w="120" w:type="dxa"/>
              <w:bottom w:w="120" w:type="dxa"/>
              <w:right w:w="120" w:type="dxa"/>
            </w:tcMar>
            <w:vAlign w:val="center"/>
            <w:hideMark/>
          </w:tcPr>
          <w:p w14:paraId="3CF7E6E2"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$999.30</w:t>
            </w:r>
          </w:p>
        </w:tc>
      </w:tr>
      <w:tr w:rsidR="00AE4C32" w:rsidRPr="00AE4C32" w14:paraId="4D4790C6" w14:textId="77777777" w:rsidTr="00DD1DAB">
        <w:tc>
          <w:tcPr>
            <w:tcW w:w="0" w:type="auto"/>
            <w:tcMar>
              <w:top w:w="120" w:type="dxa"/>
              <w:left w:w="120" w:type="dxa"/>
              <w:bottom w:w="120" w:type="dxa"/>
              <w:right w:w="120" w:type="dxa"/>
            </w:tcMar>
            <w:vAlign w:val="center"/>
            <w:hideMark/>
          </w:tcPr>
          <w:p w14:paraId="69DE8809"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ds2.8xlarge - No Upfront</w:t>
            </w:r>
          </w:p>
        </w:tc>
        <w:tc>
          <w:tcPr>
            <w:tcW w:w="0" w:type="auto"/>
            <w:tcMar>
              <w:top w:w="120" w:type="dxa"/>
              <w:left w:w="120" w:type="dxa"/>
              <w:bottom w:w="120" w:type="dxa"/>
              <w:right w:w="120" w:type="dxa"/>
            </w:tcMar>
            <w:vAlign w:val="center"/>
            <w:hideMark/>
          </w:tcPr>
          <w:p w14:paraId="1915BDA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$3,723.00</w:t>
            </w:r>
          </w:p>
        </w:tc>
        <w:tc>
          <w:tcPr>
            <w:tcW w:w="0" w:type="auto"/>
            <w:tcMar>
              <w:top w:w="120" w:type="dxa"/>
              <w:left w:w="120" w:type="dxa"/>
              <w:bottom w:w="120" w:type="dxa"/>
              <w:right w:w="120" w:type="dxa"/>
            </w:tcMar>
            <w:vAlign w:val="center"/>
            <w:hideMark/>
          </w:tcPr>
          <w:p w14:paraId="7219773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$2,957.00</w:t>
            </w:r>
          </w:p>
        </w:tc>
        <w:tc>
          <w:tcPr>
            <w:tcW w:w="0" w:type="auto"/>
            <w:tcMar>
              <w:top w:w="120" w:type="dxa"/>
              <w:left w:w="120" w:type="dxa"/>
              <w:bottom w:w="120" w:type="dxa"/>
              <w:right w:w="120" w:type="dxa"/>
            </w:tcMar>
            <w:vAlign w:val="center"/>
            <w:hideMark/>
          </w:tcPr>
          <w:p w14:paraId="55FFB174"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r w:rsidR="00AE4C32" w:rsidRPr="00AE4C32" w14:paraId="305347A6" w14:textId="77777777" w:rsidTr="00DD1DAB">
        <w:tc>
          <w:tcPr>
            <w:tcW w:w="0" w:type="auto"/>
            <w:shd w:val="clear" w:color="auto" w:fill="F7F7F7"/>
            <w:tcMar>
              <w:top w:w="120" w:type="dxa"/>
              <w:left w:w="120" w:type="dxa"/>
              <w:bottom w:w="120" w:type="dxa"/>
              <w:right w:w="120" w:type="dxa"/>
            </w:tcMar>
            <w:vAlign w:val="center"/>
            <w:hideMark/>
          </w:tcPr>
          <w:p w14:paraId="4D89C968"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dc2.large - All Upfront</w:t>
            </w:r>
          </w:p>
        </w:tc>
        <w:tc>
          <w:tcPr>
            <w:tcW w:w="0" w:type="auto"/>
            <w:shd w:val="clear" w:color="auto" w:fill="F7F7F7"/>
            <w:tcMar>
              <w:top w:w="120" w:type="dxa"/>
              <w:left w:w="120" w:type="dxa"/>
              <w:bottom w:w="120" w:type="dxa"/>
              <w:right w:w="120" w:type="dxa"/>
            </w:tcMar>
            <w:vAlign w:val="center"/>
            <w:hideMark/>
          </w:tcPr>
          <w:p w14:paraId="3A006D94"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shd w:val="clear" w:color="auto" w:fill="F7F7F7"/>
            <w:tcMar>
              <w:top w:w="120" w:type="dxa"/>
              <w:left w:w="120" w:type="dxa"/>
              <w:bottom w:w="120" w:type="dxa"/>
              <w:right w:w="120" w:type="dxa"/>
            </w:tcMar>
            <w:vAlign w:val="center"/>
            <w:hideMark/>
          </w:tcPr>
          <w:p w14:paraId="3D78959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$8,625.00</w:t>
            </w:r>
          </w:p>
        </w:tc>
        <w:tc>
          <w:tcPr>
            <w:tcW w:w="0" w:type="auto"/>
            <w:shd w:val="clear" w:color="auto" w:fill="F7F7F7"/>
            <w:tcMar>
              <w:top w:w="120" w:type="dxa"/>
              <w:left w:w="120" w:type="dxa"/>
              <w:bottom w:w="120" w:type="dxa"/>
              <w:right w:w="120" w:type="dxa"/>
            </w:tcMar>
            <w:vAlign w:val="center"/>
            <w:hideMark/>
          </w:tcPr>
          <w:p w14:paraId="560F9EFE"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$5,135.00</w:t>
            </w:r>
          </w:p>
        </w:tc>
      </w:tr>
      <w:tr w:rsidR="00AE4C32" w:rsidRPr="00AE4C32" w14:paraId="24E7C34C" w14:textId="77777777" w:rsidTr="00DD1DAB">
        <w:tc>
          <w:tcPr>
            <w:tcW w:w="0" w:type="auto"/>
            <w:tcMar>
              <w:top w:w="120" w:type="dxa"/>
              <w:left w:w="120" w:type="dxa"/>
              <w:bottom w:w="120" w:type="dxa"/>
              <w:right w:w="120" w:type="dxa"/>
            </w:tcMar>
            <w:vAlign w:val="center"/>
            <w:hideMark/>
          </w:tcPr>
          <w:p w14:paraId="05F068D3"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dc2.large - Partial Upfront</w:t>
            </w:r>
          </w:p>
        </w:tc>
        <w:tc>
          <w:tcPr>
            <w:tcW w:w="0" w:type="auto"/>
            <w:tcMar>
              <w:top w:w="120" w:type="dxa"/>
              <w:left w:w="120" w:type="dxa"/>
              <w:bottom w:w="120" w:type="dxa"/>
              <w:right w:w="120" w:type="dxa"/>
            </w:tcMar>
            <w:vAlign w:val="center"/>
            <w:hideMark/>
          </w:tcPr>
          <w:p w14:paraId="72F21EFF"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tcMar>
              <w:top w:w="120" w:type="dxa"/>
              <w:left w:w="120" w:type="dxa"/>
              <w:bottom w:w="120" w:type="dxa"/>
              <w:right w:w="120" w:type="dxa"/>
            </w:tcMar>
            <w:vAlign w:val="center"/>
            <w:hideMark/>
          </w:tcPr>
          <w:p w14:paraId="4D9C0D41"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$8,794.00</w:t>
            </w:r>
          </w:p>
        </w:tc>
        <w:tc>
          <w:tcPr>
            <w:tcW w:w="0" w:type="auto"/>
            <w:tcMar>
              <w:top w:w="120" w:type="dxa"/>
              <w:left w:w="120" w:type="dxa"/>
              <w:bottom w:w="120" w:type="dxa"/>
              <w:right w:w="120" w:type="dxa"/>
            </w:tcMar>
            <w:vAlign w:val="center"/>
            <w:hideMark/>
          </w:tcPr>
          <w:p w14:paraId="76B550C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$5,498.00</w:t>
            </w:r>
          </w:p>
        </w:tc>
      </w:tr>
      <w:tr w:rsidR="00AE4C32" w:rsidRPr="00AE4C32" w14:paraId="4ABED2EE" w14:textId="77777777" w:rsidTr="00DD1DAB">
        <w:tc>
          <w:tcPr>
            <w:tcW w:w="0" w:type="auto"/>
            <w:shd w:val="clear" w:color="auto" w:fill="F7F7F7"/>
            <w:tcMar>
              <w:top w:w="120" w:type="dxa"/>
              <w:left w:w="120" w:type="dxa"/>
              <w:bottom w:w="120" w:type="dxa"/>
              <w:right w:w="120" w:type="dxa"/>
            </w:tcMar>
            <w:vAlign w:val="center"/>
            <w:hideMark/>
          </w:tcPr>
          <w:p w14:paraId="6A3C03AA"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dc2.large - No Upfront</w:t>
            </w:r>
          </w:p>
        </w:tc>
        <w:tc>
          <w:tcPr>
            <w:tcW w:w="0" w:type="auto"/>
            <w:shd w:val="clear" w:color="auto" w:fill="F7F7F7"/>
            <w:tcMar>
              <w:top w:w="120" w:type="dxa"/>
              <w:left w:w="120" w:type="dxa"/>
              <w:bottom w:w="120" w:type="dxa"/>
              <w:right w:w="120" w:type="dxa"/>
            </w:tcMar>
            <w:vAlign w:val="center"/>
            <w:hideMark/>
          </w:tcPr>
          <w:p w14:paraId="1B656E6C"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shd w:val="clear" w:color="auto" w:fill="F7F7F7"/>
            <w:tcMar>
              <w:top w:w="120" w:type="dxa"/>
              <w:left w:w="120" w:type="dxa"/>
              <w:bottom w:w="120" w:type="dxa"/>
              <w:right w:w="120" w:type="dxa"/>
            </w:tcMar>
            <w:vAlign w:val="center"/>
            <w:hideMark/>
          </w:tcPr>
          <w:p w14:paraId="1D49DAA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$10,950.00</w:t>
            </w:r>
          </w:p>
        </w:tc>
        <w:tc>
          <w:tcPr>
            <w:tcW w:w="0" w:type="auto"/>
            <w:shd w:val="clear" w:color="auto" w:fill="F7F7F7"/>
            <w:tcMar>
              <w:top w:w="120" w:type="dxa"/>
              <w:left w:w="120" w:type="dxa"/>
              <w:bottom w:w="120" w:type="dxa"/>
              <w:right w:w="120" w:type="dxa"/>
            </w:tcMar>
            <w:vAlign w:val="center"/>
            <w:hideMark/>
          </w:tcPr>
          <w:p w14:paraId="35564C6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r w:rsidR="00AE4C32" w:rsidRPr="00AE4C32" w14:paraId="2B76AE56" w14:textId="77777777" w:rsidTr="00DD1DAB">
        <w:tc>
          <w:tcPr>
            <w:tcW w:w="0" w:type="auto"/>
            <w:tcMar>
              <w:top w:w="120" w:type="dxa"/>
              <w:left w:w="120" w:type="dxa"/>
              <w:bottom w:w="120" w:type="dxa"/>
              <w:right w:w="120" w:type="dxa"/>
            </w:tcMar>
            <w:vAlign w:val="center"/>
            <w:hideMark/>
          </w:tcPr>
          <w:p w14:paraId="15AECC6E"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dc2.8xlarge - All Upfront</w:t>
            </w:r>
          </w:p>
        </w:tc>
        <w:tc>
          <w:tcPr>
            <w:tcW w:w="0" w:type="auto"/>
            <w:tcMar>
              <w:top w:w="120" w:type="dxa"/>
              <w:left w:w="120" w:type="dxa"/>
              <w:bottom w:w="120" w:type="dxa"/>
              <w:right w:w="120" w:type="dxa"/>
            </w:tcMar>
            <w:vAlign w:val="center"/>
            <w:hideMark/>
          </w:tcPr>
          <w:p w14:paraId="6DE554E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tcMar>
              <w:top w:w="120" w:type="dxa"/>
              <w:left w:w="120" w:type="dxa"/>
              <w:bottom w:w="120" w:type="dxa"/>
              <w:right w:w="120" w:type="dxa"/>
            </w:tcMar>
            <w:vAlign w:val="center"/>
            <w:hideMark/>
          </w:tcPr>
          <w:p w14:paraId="11F60911"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$10,800.00</w:t>
            </w:r>
          </w:p>
        </w:tc>
        <w:tc>
          <w:tcPr>
            <w:tcW w:w="0" w:type="auto"/>
            <w:tcMar>
              <w:top w:w="120" w:type="dxa"/>
              <w:left w:w="120" w:type="dxa"/>
              <w:bottom w:w="120" w:type="dxa"/>
              <w:right w:w="120" w:type="dxa"/>
            </w:tcMar>
            <w:vAlign w:val="center"/>
            <w:hideMark/>
          </w:tcPr>
          <w:p w14:paraId="26C6960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$5,139.00</w:t>
            </w:r>
          </w:p>
        </w:tc>
      </w:tr>
      <w:tr w:rsidR="00AE4C32" w:rsidRPr="00AE4C32" w14:paraId="4E0148AF" w14:textId="77777777" w:rsidTr="00DD1DAB">
        <w:tc>
          <w:tcPr>
            <w:tcW w:w="0" w:type="auto"/>
            <w:shd w:val="clear" w:color="auto" w:fill="F7F7F7"/>
            <w:tcMar>
              <w:top w:w="120" w:type="dxa"/>
              <w:left w:w="120" w:type="dxa"/>
              <w:bottom w:w="120" w:type="dxa"/>
              <w:right w:w="120" w:type="dxa"/>
            </w:tcMar>
            <w:vAlign w:val="center"/>
            <w:hideMark/>
          </w:tcPr>
          <w:p w14:paraId="030AF5A2"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dc2.8xlarge - Partial Upfront</w:t>
            </w:r>
          </w:p>
        </w:tc>
        <w:tc>
          <w:tcPr>
            <w:tcW w:w="0" w:type="auto"/>
            <w:shd w:val="clear" w:color="auto" w:fill="F7F7F7"/>
            <w:tcMar>
              <w:top w:w="120" w:type="dxa"/>
              <w:left w:w="120" w:type="dxa"/>
              <w:bottom w:w="120" w:type="dxa"/>
              <w:right w:w="120" w:type="dxa"/>
            </w:tcMar>
            <w:vAlign w:val="center"/>
            <w:hideMark/>
          </w:tcPr>
          <w:p w14:paraId="567DF9E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shd w:val="clear" w:color="auto" w:fill="F7F7F7"/>
            <w:tcMar>
              <w:top w:w="120" w:type="dxa"/>
              <w:left w:w="120" w:type="dxa"/>
              <w:bottom w:w="120" w:type="dxa"/>
              <w:right w:w="120" w:type="dxa"/>
            </w:tcMar>
            <w:vAlign w:val="center"/>
            <w:hideMark/>
          </w:tcPr>
          <w:p w14:paraId="39E8F9A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$11,020.00</w:t>
            </w:r>
          </w:p>
        </w:tc>
        <w:tc>
          <w:tcPr>
            <w:tcW w:w="0" w:type="auto"/>
            <w:shd w:val="clear" w:color="auto" w:fill="F7F7F7"/>
            <w:tcMar>
              <w:top w:w="120" w:type="dxa"/>
              <w:left w:w="120" w:type="dxa"/>
              <w:bottom w:w="120" w:type="dxa"/>
              <w:right w:w="120" w:type="dxa"/>
            </w:tcMar>
            <w:vAlign w:val="center"/>
            <w:hideMark/>
          </w:tcPr>
          <w:p w14:paraId="39BE20E8"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$5,498.00</w:t>
            </w:r>
          </w:p>
        </w:tc>
      </w:tr>
      <w:tr w:rsidR="00AE4C32" w:rsidRPr="00AE4C32" w14:paraId="76861582" w14:textId="77777777" w:rsidTr="00DD1DAB">
        <w:tc>
          <w:tcPr>
            <w:tcW w:w="0" w:type="auto"/>
            <w:tcMar>
              <w:top w:w="120" w:type="dxa"/>
              <w:left w:w="120" w:type="dxa"/>
              <w:bottom w:w="120" w:type="dxa"/>
              <w:right w:w="120" w:type="dxa"/>
            </w:tcMar>
            <w:vAlign w:val="center"/>
            <w:hideMark/>
          </w:tcPr>
          <w:p w14:paraId="224E4AB3"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dc2.8xlarge - No Upfront</w:t>
            </w:r>
          </w:p>
        </w:tc>
        <w:tc>
          <w:tcPr>
            <w:tcW w:w="0" w:type="auto"/>
            <w:tcMar>
              <w:top w:w="120" w:type="dxa"/>
              <w:left w:w="120" w:type="dxa"/>
              <w:bottom w:w="120" w:type="dxa"/>
              <w:right w:w="120" w:type="dxa"/>
            </w:tcMar>
            <w:vAlign w:val="center"/>
            <w:hideMark/>
          </w:tcPr>
          <w:p w14:paraId="309488CC"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tcMar>
              <w:top w:w="120" w:type="dxa"/>
              <w:left w:w="120" w:type="dxa"/>
              <w:bottom w:w="120" w:type="dxa"/>
              <w:right w:w="120" w:type="dxa"/>
            </w:tcMar>
            <w:vAlign w:val="center"/>
            <w:hideMark/>
          </w:tcPr>
          <w:p w14:paraId="4D50D6CC"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$13,000.00</w:t>
            </w:r>
          </w:p>
        </w:tc>
        <w:tc>
          <w:tcPr>
            <w:tcW w:w="0" w:type="auto"/>
            <w:tcMar>
              <w:top w:w="120" w:type="dxa"/>
              <w:left w:w="120" w:type="dxa"/>
              <w:bottom w:w="120" w:type="dxa"/>
              <w:right w:w="120" w:type="dxa"/>
            </w:tcMar>
            <w:vAlign w:val="center"/>
            <w:hideMark/>
          </w:tcPr>
          <w:p w14:paraId="314D1E0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bl>
    <w:p w14:paraId="2B166986" w14:textId="77777777" w:rsidR="008A4FB7" w:rsidRDefault="008A4FB7" w:rsidP="00AE4C32">
      <w:pPr>
        <w:spacing w:before="225" w:after="225" w:line="240" w:lineRule="auto"/>
        <w:outlineLvl w:val="2"/>
        <w:rPr>
          <w:rFonts w:ascii="Helvetica" w:eastAsia="Times New Roman" w:hAnsi="Helvetica" w:cs="Helvetica"/>
          <w:color w:val="232F3E"/>
          <w:sz w:val="18"/>
          <w:szCs w:val="18"/>
          <w:lang w:eastAsia="nl-NL"/>
        </w:rPr>
      </w:pPr>
    </w:p>
    <w:p w14:paraId="0E41213F" w14:textId="77777777" w:rsidR="008A4FB7" w:rsidRDefault="008A4FB7" w:rsidP="00AE4C32">
      <w:pPr>
        <w:spacing w:before="225" w:after="225" w:line="240" w:lineRule="auto"/>
        <w:outlineLvl w:val="2"/>
        <w:rPr>
          <w:rFonts w:ascii="Helvetica" w:eastAsia="Times New Roman" w:hAnsi="Helvetica" w:cs="Helvetica"/>
          <w:color w:val="232F3E"/>
          <w:sz w:val="18"/>
          <w:szCs w:val="18"/>
          <w:lang w:eastAsia="nl-NL"/>
        </w:rPr>
      </w:pPr>
    </w:p>
    <w:p w14:paraId="1FCFEC0A" w14:textId="77777777" w:rsidR="008A4FB7" w:rsidRDefault="008A4FB7" w:rsidP="00AE4C32">
      <w:pPr>
        <w:spacing w:before="225" w:after="225" w:line="240" w:lineRule="auto"/>
        <w:outlineLvl w:val="2"/>
        <w:rPr>
          <w:rFonts w:ascii="Helvetica" w:eastAsia="Times New Roman" w:hAnsi="Helvetica" w:cs="Helvetica"/>
          <w:color w:val="232F3E"/>
          <w:sz w:val="18"/>
          <w:szCs w:val="18"/>
          <w:lang w:eastAsia="nl-NL"/>
        </w:rPr>
      </w:pPr>
    </w:p>
    <w:p w14:paraId="1BD48500" w14:textId="77777777" w:rsidR="008A4FB7" w:rsidRDefault="008A4FB7" w:rsidP="00AE4C32">
      <w:pPr>
        <w:spacing w:before="225" w:after="225" w:line="240" w:lineRule="auto"/>
        <w:outlineLvl w:val="2"/>
        <w:rPr>
          <w:rFonts w:ascii="Helvetica" w:eastAsia="Times New Roman" w:hAnsi="Helvetica" w:cs="Helvetica"/>
          <w:color w:val="232F3E"/>
          <w:sz w:val="18"/>
          <w:szCs w:val="18"/>
          <w:lang w:eastAsia="nl-NL"/>
        </w:rPr>
      </w:pPr>
    </w:p>
    <w:p w14:paraId="4D4D0321" w14:textId="77777777" w:rsidR="008A4FB7" w:rsidRDefault="008A4FB7" w:rsidP="00AE4C32">
      <w:pPr>
        <w:spacing w:before="225" w:after="225" w:line="240" w:lineRule="auto"/>
        <w:outlineLvl w:val="2"/>
        <w:rPr>
          <w:rFonts w:ascii="Helvetica" w:eastAsia="Times New Roman" w:hAnsi="Helvetica" w:cs="Helvetica"/>
          <w:color w:val="232F3E"/>
          <w:sz w:val="18"/>
          <w:szCs w:val="18"/>
          <w:lang w:eastAsia="nl-NL"/>
        </w:rPr>
      </w:pPr>
    </w:p>
    <w:p w14:paraId="10F41F0E" w14:textId="42FF0AC5" w:rsidR="00AE4C32" w:rsidRPr="00AE4C32" w:rsidRDefault="00AE4C32" w:rsidP="00AE4C32">
      <w:pPr>
        <w:spacing w:before="225" w:after="225" w:line="240" w:lineRule="auto"/>
        <w:outlineLvl w:val="2"/>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lastRenderedPageBreak/>
        <w:t>Previous generation</w:t>
      </w:r>
    </w:p>
    <w:p w14:paraId="00581543"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Region: </w:t>
      </w:r>
    </w:p>
    <w:p w14:paraId="4E344F28" w14:textId="77777777" w:rsidR="00AE4C32" w:rsidRPr="00AE4C32" w:rsidRDefault="00AE4C32" w:rsidP="00AE4C32">
      <w:pPr>
        <w:numPr>
          <w:ilvl w:val="0"/>
          <w:numId w:val="11"/>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57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0" w:type="auto"/>
        <w:tblCellMar>
          <w:top w:w="15" w:type="dxa"/>
          <w:left w:w="15" w:type="dxa"/>
          <w:bottom w:w="15" w:type="dxa"/>
          <w:right w:w="15" w:type="dxa"/>
        </w:tblCellMar>
        <w:tblLook w:val="04A0" w:firstRow="1" w:lastRow="0" w:firstColumn="1" w:lastColumn="0" w:noHBand="0" w:noVBand="1"/>
      </w:tblPr>
      <w:tblGrid>
        <w:gridCol w:w="1858"/>
        <w:gridCol w:w="870"/>
        <w:gridCol w:w="870"/>
        <w:gridCol w:w="800"/>
      </w:tblGrid>
      <w:tr w:rsidR="00AE4C32" w:rsidRPr="00AE4C32" w14:paraId="1A46BFFB" w14:textId="77777777" w:rsidTr="00DD1DAB">
        <w:trPr>
          <w:tblHeader/>
        </w:trPr>
        <w:tc>
          <w:tcPr>
            <w:tcW w:w="0" w:type="auto"/>
            <w:tcBorders>
              <w:bottom w:val="single" w:sz="6" w:space="0" w:color="D5DBDB"/>
            </w:tcBorders>
            <w:tcMar>
              <w:top w:w="225" w:type="dxa"/>
              <w:left w:w="0" w:type="dxa"/>
              <w:bottom w:w="120" w:type="dxa"/>
              <w:right w:w="0" w:type="dxa"/>
            </w:tcMar>
            <w:vAlign w:val="center"/>
            <w:hideMark/>
          </w:tcPr>
          <w:p w14:paraId="47CD84A1" w14:textId="77777777" w:rsidR="00AE4C32" w:rsidRPr="00AE4C32" w:rsidRDefault="00AE4C32" w:rsidP="00DD1DAB">
            <w:pPr>
              <w:spacing w:after="0" w:line="240" w:lineRule="auto"/>
              <w:rPr>
                <w:rFonts w:ascii="Helvetica" w:eastAsia="Times New Roman" w:hAnsi="Helvetica" w:cs="Helvetica"/>
                <w:color w:val="333333"/>
                <w:sz w:val="14"/>
                <w:szCs w:val="14"/>
                <w:lang w:eastAsia="nl-NL"/>
              </w:rPr>
            </w:pPr>
          </w:p>
        </w:tc>
        <w:tc>
          <w:tcPr>
            <w:tcW w:w="0" w:type="auto"/>
            <w:tcBorders>
              <w:bottom w:val="single" w:sz="6" w:space="0" w:color="D5DBDB"/>
            </w:tcBorders>
            <w:tcMar>
              <w:top w:w="225" w:type="dxa"/>
              <w:left w:w="0" w:type="dxa"/>
              <w:bottom w:w="120" w:type="dxa"/>
              <w:right w:w="0" w:type="dxa"/>
            </w:tcMar>
            <w:vAlign w:val="center"/>
            <w:hideMark/>
          </w:tcPr>
          <w:p w14:paraId="3265E736"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On-Demand</w:t>
            </w:r>
          </w:p>
        </w:tc>
        <w:tc>
          <w:tcPr>
            <w:tcW w:w="0" w:type="auto"/>
            <w:tcBorders>
              <w:bottom w:val="single" w:sz="6" w:space="0" w:color="D5DBDB"/>
            </w:tcBorders>
            <w:tcMar>
              <w:top w:w="225" w:type="dxa"/>
              <w:left w:w="0" w:type="dxa"/>
              <w:bottom w:w="120" w:type="dxa"/>
              <w:right w:w="0" w:type="dxa"/>
            </w:tcMar>
            <w:vAlign w:val="center"/>
            <w:hideMark/>
          </w:tcPr>
          <w:p w14:paraId="0A63CA7A"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1yr RI</w:t>
            </w:r>
          </w:p>
        </w:tc>
        <w:tc>
          <w:tcPr>
            <w:tcW w:w="0" w:type="auto"/>
            <w:tcBorders>
              <w:bottom w:val="single" w:sz="6" w:space="0" w:color="D5DBDB"/>
            </w:tcBorders>
            <w:tcMar>
              <w:top w:w="225" w:type="dxa"/>
              <w:left w:w="0" w:type="dxa"/>
              <w:bottom w:w="120" w:type="dxa"/>
              <w:right w:w="0" w:type="dxa"/>
            </w:tcMar>
            <w:vAlign w:val="center"/>
            <w:hideMark/>
          </w:tcPr>
          <w:p w14:paraId="315B6537" w14:textId="77777777" w:rsidR="00AE4C32" w:rsidRPr="00AE4C32" w:rsidRDefault="00AE4C32" w:rsidP="00DD1DAB">
            <w:pPr>
              <w:spacing w:after="0" w:line="240" w:lineRule="auto"/>
              <w:jc w:val="center"/>
              <w:rPr>
                <w:rFonts w:ascii="Times New Roman" w:eastAsia="Times New Roman" w:hAnsi="Times New Roman" w:cs="Times New Roman"/>
                <w:b/>
                <w:bCs/>
                <w:sz w:val="14"/>
                <w:szCs w:val="14"/>
                <w:lang w:eastAsia="nl-NL"/>
              </w:rPr>
            </w:pPr>
            <w:r w:rsidRPr="00AE4C32">
              <w:rPr>
                <w:rFonts w:ascii="Times New Roman" w:eastAsia="Times New Roman" w:hAnsi="Times New Roman" w:cs="Times New Roman"/>
                <w:b/>
                <w:bCs/>
                <w:sz w:val="14"/>
                <w:szCs w:val="14"/>
                <w:lang w:eastAsia="nl-NL"/>
              </w:rPr>
              <w:t>3yr RI</w:t>
            </w:r>
          </w:p>
        </w:tc>
      </w:tr>
      <w:tr w:rsidR="00AE4C32" w:rsidRPr="00AE4C32" w14:paraId="1DF74089" w14:textId="77777777" w:rsidTr="00DD1DAB">
        <w:tc>
          <w:tcPr>
            <w:tcW w:w="0" w:type="auto"/>
            <w:tcMar>
              <w:top w:w="120" w:type="dxa"/>
              <w:left w:w="120" w:type="dxa"/>
              <w:bottom w:w="120" w:type="dxa"/>
              <w:right w:w="120" w:type="dxa"/>
            </w:tcMar>
            <w:vAlign w:val="center"/>
            <w:hideMark/>
          </w:tcPr>
          <w:p w14:paraId="273FC139"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dc1.large - No Upfront</w:t>
            </w:r>
          </w:p>
        </w:tc>
        <w:tc>
          <w:tcPr>
            <w:tcW w:w="0" w:type="auto"/>
            <w:tcMar>
              <w:top w:w="120" w:type="dxa"/>
              <w:left w:w="120" w:type="dxa"/>
              <w:bottom w:w="120" w:type="dxa"/>
              <w:right w:w="120" w:type="dxa"/>
            </w:tcMar>
            <w:vAlign w:val="center"/>
            <w:hideMark/>
          </w:tcPr>
          <w:p w14:paraId="53E474A8"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tcMar>
              <w:top w:w="120" w:type="dxa"/>
              <w:left w:w="120" w:type="dxa"/>
              <w:bottom w:w="120" w:type="dxa"/>
              <w:right w:w="120" w:type="dxa"/>
            </w:tcMar>
            <w:vAlign w:val="center"/>
            <w:hideMark/>
          </w:tcPr>
          <w:p w14:paraId="7E5C3FC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$10,950.00</w:t>
            </w:r>
          </w:p>
        </w:tc>
        <w:tc>
          <w:tcPr>
            <w:tcW w:w="0" w:type="auto"/>
            <w:tcMar>
              <w:top w:w="120" w:type="dxa"/>
              <w:left w:w="120" w:type="dxa"/>
              <w:bottom w:w="120" w:type="dxa"/>
              <w:right w:w="120" w:type="dxa"/>
            </w:tcMar>
            <w:vAlign w:val="center"/>
            <w:hideMark/>
          </w:tcPr>
          <w:p w14:paraId="34077A9A"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r w:rsidR="00AE4C32" w:rsidRPr="00AE4C32" w14:paraId="65B63B26" w14:textId="77777777" w:rsidTr="00DD1DAB">
        <w:tc>
          <w:tcPr>
            <w:tcW w:w="0" w:type="auto"/>
            <w:shd w:val="clear" w:color="auto" w:fill="F7F7F7"/>
            <w:tcMar>
              <w:top w:w="120" w:type="dxa"/>
              <w:left w:w="120" w:type="dxa"/>
              <w:bottom w:w="120" w:type="dxa"/>
              <w:right w:w="120" w:type="dxa"/>
            </w:tcMar>
            <w:vAlign w:val="center"/>
            <w:hideMark/>
          </w:tcPr>
          <w:p w14:paraId="31739266"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dc1.large - Partial Upfront</w:t>
            </w:r>
          </w:p>
        </w:tc>
        <w:tc>
          <w:tcPr>
            <w:tcW w:w="0" w:type="auto"/>
            <w:shd w:val="clear" w:color="auto" w:fill="F7F7F7"/>
            <w:tcMar>
              <w:top w:w="120" w:type="dxa"/>
              <w:left w:w="120" w:type="dxa"/>
              <w:bottom w:w="120" w:type="dxa"/>
              <w:right w:w="120" w:type="dxa"/>
            </w:tcMar>
            <w:vAlign w:val="center"/>
            <w:hideMark/>
          </w:tcPr>
          <w:p w14:paraId="39C42999"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shd w:val="clear" w:color="auto" w:fill="F7F7F7"/>
            <w:tcMar>
              <w:top w:w="120" w:type="dxa"/>
              <w:left w:w="120" w:type="dxa"/>
              <w:bottom w:w="120" w:type="dxa"/>
              <w:right w:w="120" w:type="dxa"/>
            </w:tcMar>
            <w:vAlign w:val="center"/>
            <w:hideMark/>
          </w:tcPr>
          <w:p w14:paraId="357CA48E"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$8,794.00</w:t>
            </w:r>
          </w:p>
        </w:tc>
        <w:tc>
          <w:tcPr>
            <w:tcW w:w="0" w:type="auto"/>
            <w:shd w:val="clear" w:color="auto" w:fill="F7F7F7"/>
            <w:tcMar>
              <w:top w:w="120" w:type="dxa"/>
              <w:left w:w="120" w:type="dxa"/>
              <w:bottom w:w="120" w:type="dxa"/>
              <w:right w:w="120" w:type="dxa"/>
            </w:tcMar>
            <w:vAlign w:val="center"/>
            <w:hideMark/>
          </w:tcPr>
          <w:p w14:paraId="09C1AA7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$5,498.00</w:t>
            </w:r>
          </w:p>
        </w:tc>
      </w:tr>
      <w:tr w:rsidR="00AE4C32" w:rsidRPr="00AE4C32" w14:paraId="6EF1B956" w14:textId="77777777" w:rsidTr="00DD1DAB">
        <w:tc>
          <w:tcPr>
            <w:tcW w:w="0" w:type="auto"/>
            <w:tcMar>
              <w:top w:w="120" w:type="dxa"/>
              <w:left w:w="120" w:type="dxa"/>
              <w:bottom w:w="120" w:type="dxa"/>
              <w:right w:w="120" w:type="dxa"/>
            </w:tcMar>
            <w:vAlign w:val="center"/>
            <w:hideMark/>
          </w:tcPr>
          <w:p w14:paraId="1B08146C"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dc1.large - All Upfront</w:t>
            </w:r>
          </w:p>
        </w:tc>
        <w:tc>
          <w:tcPr>
            <w:tcW w:w="0" w:type="auto"/>
            <w:tcMar>
              <w:top w:w="120" w:type="dxa"/>
              <w:left w:w="120" w:type="dxa"/>
              <w:bottom w:w="120" w:type="dxa"/>
              <w:right w:w="120" w:type="dxa"/>
            </w:tcMar>
            <w:vAlign w:val="center"/>
            <w:hideMark/>
          </w:tcPr>
          <w:p w14:paraId="20043121"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$13,690.00</w:t>
            </w:r>
          </w:p>
        </w:tc>
        <w:tc>
          <w:tcPr>
            <w:tcW w:w="0" w:type="auto"/>
            <w:tcMar>
              <w:top w:w="120" w:type="dxa"/>
              <w:left w:w="120" w:type="dxa"/>
              <w:bottom w:w="120" w:type="dxa"/>
              <w:right w:w="120" w:type="dxa"/>
            </w:tcMar>
            <w:vAlign w:val="center"/>
            <w:hideMark/>
          </w:tcPr>
          <w:p w14:paraId="5BDD73D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$8,625.00</w:t>
            </w:r>
          </w:p>
        </w:tc>
        <w:tc>
          <w:tcPr>
            <w:tcW w:w="0" w:type="auto"/>
            <w:tcMar>
              <w:top w:w="120" w:type="dxa"/>
              <w:left w:w="120" w:type="dxa"/>
              <w:bottom w:w="120" w:type="dxa"/>
              <w:right w:w="120" w:type="dxa"/>
            </w:tcMar>
            <w:vAlign w:val="center"/>
            <w:hideMark/>
          </w:tcPr>
          <w:p w14:paraId="59B0CE93"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$5,135.00</w:t>
            </w:r>
          </w:p>
        </w:tc>
      </w:tr>
      <w:tr w:rsidR="00AE4C32" w:rsidRPr="00AE4C32" w14:paraId="51A01330" w14:textId="77777777" w:rsidTr="00DD1DAB">
        <w:tc>
          <w:tcPr>
            <w:tcW w:w="0" w:type="auto"/>
            <w:shd w:val="clear" w:color="auto" w:fill="F7F7F7"/>
            <w:tcMar>
              <w:top w:w="120" w:type="dxa"/>
              <w:left w:w="120" w:type="dxa"/>
              <w:bottom w:w="120" w:type="dxa"/>
              <w:right w:w="120" w:type="dxa"/>
            </w:tcMar>
            <w:vAlign w:val="center"/>
            <w:hideMark/>
          </w:tcPr>
          <w:p w14:paraId="4A601393"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dc1.8xlarge - No Upfront</w:t>
            </w:r>
          </w:p>
        </w:tc>
        <w:tc>
          <w:tcPr>
            <w:tcW w:w="0" w:type="auto"/>
            <w:shd w:val="clear" w:color="auto" w:fill="F7F7F7"/>
            <w:tcMar>
              <w:top w:w="120" w:type="dxa"/>
              <w:left w:w="120" w:type="dxa"/>
              <w:bottom w:w="120" w:type="dxa"/>
              <w:right w:w="120" w:type="dxa"/>
            </w:tcMar>
            <w:vAlign w:val="center"/>
            <w:hideMark/>
          </w:tcPr>
          <w:p w14:paraId="62DBC7A4"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shd w:val="clear" w:color="auto" w:fill="F7F7F7"/>
            <w:tcMar>
              <w:top w:w="120" w:type="dxa"/>
              <w:left w:w="120" w:type="dxa"/>
              <w:bottom w:w="120" w:type="dxa"/>
              <w:right w:w="120" w:type="dxa"/>
            </w:tcMar>
            <w:vAlign w:val="center"/>
            <w:hideMark/>
          </w:tcPr>
          <w:p w14:paraId="2486C53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$13,000.00</w:t>
            </w:r>
          </w:p>
        </w:tc>
        <w:tc>
          <w:tcPr>
            <w:tcW w:w="0" w:type="auto"/>
            <w:shd w:val="clear" w:color="auto" w:fill="F7F7F7"/>
            <w:tcMar>
              <w:top w:w="120" w:type="dxa"/>
              <w:left w:w="120" w:type="dxa"/>
              <w:bottom w:w="120" w:type="dxa"/>
              <w:right w:w="120" w:type="dxa"/>
            </w:tcMar>
            <w:vAlign w:val="center"/>
            <w:hideMark/>
          </w:tcPr>
          <w:p w14:paraId="61493C6D"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N/A</w:t>
            </w:r>
          </w:p>
        </w:tc>
      </w:tr>
      <w:tr w:rsidR="00AE4C32" w:rsidRPr="00AE4C32" w14:paraId="67DED508" w14:textId="77777777" w:rsidTr="00DD1DAB">
        <w:tc>
          <w:tcPr>
            <w:tcW w:w="0" w:type="auto"/>
            <w:tcMar>
              <w:top w:w="120" w:type="dxa"/>
              <w:left w:w="120" w:type="dxa"/>
              <w:bottom w:w="120" w:type="dxa"/>
              <w:right w:w="120" w:type="dxa"/>
            </w:tcMar>
            <w:vAlign w:val="center"/>
            <w:hideMark/>
          </w:tcPr>
          <w:p w14:paraId="050D005E"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dc1.8xlarge - Partial Upfront</w:t>
            </w:r>
          </w:p>
        </w:tc>
        <w:tc>
          <w:tcPr>
            <w:tcW w:w="0" w:type="auto"/>
            <w:tcMar>
              <w:top w:w="120" w:type="dxa"/>
              <w:left w:w="120" w:type="dxa"/>
              <w:bottom w:w="120" w:type="dxa"/>
              <w:right w:w="120" w:type="dxa"/>
            </w:tcMar>
            <w:vAlign w:val="center"/>
            <w:hideMark/>
          </w:tcPr>
          <w:p w14:paraId="5ED3C726"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tcMar>
              <w:top w:w="120" w:type="dxa"/>
              <w:left w:w="120" w:type="dxa"/>
              <w:bottom w:w="120" w:type="dxa"/>
              <w:right w:w="120" w:type="dxa"/>
            </w:tcMar>
            <w:vAlign w:val="center"/>
            <w:hideMark/>
          </w:tcPr>
          <w:p w14:paraId="7D8BF510"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$11,020.00</w:t>
            </w:r>
          </w:p>
        </w:tc>
        <w:tc>
          <w:tcPr>
            <w:tcW w:w="0" w:type="auto"/>
            <w:tcMar>
              <w:top w:w="120" w:type="dxa"/>
              <w:left w:w="120" w:type="dxa"/>
              <w:bottom w:w="120" w:type="dxa"/>
              <w:right w:w="120" w:type="dxa"/>
            </w:tcMar>
            <w:vAlign w:val="center"/>
            <w:hideMark/>
          </w:tcPr>
          <w:p w14:paraId="7D45551B"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$5,498.00</w:t>
            </w:r>
          </w:p>
        </w:tc>
      </w:tr>
      <w:tr w:rsidR="00AE4C32" w:rsidRPr="00AE4C32" w14:paraId="1EA2CA18" w14:textId="77777777" w:rsidTr="00DD1DAB">
        <w:tc>
          <w:tcPr>
            <w:tcW w:w="0" w:type="auto"/>
            <w:shd w:val="clear" w:color="auto" w:fill="F7F7F7"/>
            <w:tcMar>
              <w:top w:w="120" w:type="dxa"/>
              <w:left w:w="120" w:type="dxa"/>
              <w:bottom w:w="120" w:type="dxa"/>
              <w:right w:w="120" w:type="dxa"/>
            </w:tcMar>
            <w:vAlign w:val="center"/>
            <w:hideMark/>
          </w:tcPr>
          <w:p w14:paraId="6A9F8738" w14:textId="77777777" w:rsidR="00AE4C32" w:rsidRPr="00AE4C32" w:rsidRDefault="00AE4C32" w:rsidP="00DD1DAB">
            <w:pPr>
              <w:spacing w:after="0"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dc1.8xlarge - All Upfront</w:t>
            </w:r>
          </w:p>
        </w:tc>
        <w:tc>
          <w:tcPr>
            <w:tcW w:w="0" w:type="auto"/>
            <w:shd w:val="clear" w:color="auto" w:fill="F7F7F7"/>
            <w:tcMar>
              <w:top w:w="120" w:type="dxa"/>
              <w:left w:w="120" w:type="dxa"/>
              <w:bottom w:w="120" w:type="dxa"/>
              <w:right w:w="120" w:type="dxa"/>
            </w:tcMar>
            <w:vAlign w:val="center"/>
            <w:hideMark/>
          </w:tcPr>
          <w:p w14:paraId="05135E17"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$16,430.00</w:t>
            </w:r>
          </w:p>
        </w:tc>
        <w:tc>
          <w:tcPr>
            <w:tcW w:w="0" w:type="auto"/>
            <w:shd w:val="clear" w:color="auto" w:fill="F7F7F7"/>
            <w:tcMar>
              <w:top w:w="120" w:type="dxa"/>
              <w:left w:w="120" w:type="dxa"/>
              <w:bottom w:w="120" w:type="dxa"/>
              <w:right w:w="120" w:type="dxa"/>
            </w:tcMar>
            <w:vAlign w:val="center"/>
            <w:hideMark/>
          </w:tcPr>
          <w:p w14:paraId="530D5DAA"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$10,800.00</w:t>
            </w:r>
          </w:p>
        </w:tc>
        <w:tc>
          <w:tcPr>
            <w:tcW w:w="0" w:type="auto"/>
            <w:shd w:val="clear" w:color="auto" w:fill="F7F7F7"/>
            <w:tcMar>
              <w:top w:w="120" w:type="dxa"/>
              <w:left w:w="120" w:type="dxa"/>
              <w:bottom w:w="120" w:type="dxa"/>
              <w:right w:w="120" w:type="dxa"/>
            </w:tcMar>
            <w:vAlign w:val="center"/>
            <w:hideMark/>
          </w:tcPr>
          <w:p w14:paraId="42CF1D45" w14:textId="77777777" w:rsidR="00AE4C32" w:rsidRPr="00AE4C32" w:rsidRDefault="00AE4C32" w:rsidP="00DD1DAB">
            <w:pPr>
              <w:spacing w:after="0" w:line="240" w:lineRule="auto"/>
              <w:jc w:val="center"/>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$5,139.00</w:t>
            </w:r>
          </w:p>
        </w:tc>
      </w:tr>
    </w:tbl>
    <w:p w14:paraId="5E3FF304" w14:textId="77777777" w:rsidR="008A4FB7" w:rsidRDefault="008A4FB7" w:rsidP="00AE4C32">
      <w:pPr>
        <w:spacing w:after="225" w:line="240" w:lineRule="auto"/>
        <w:outlineLvl w:val="1"/>
        <w:rPr>
          <w:rFonts w:ascii="Helvetica" w:eastAsia="Times New Roman" w:hAnsi="Helvetica" w:cs="Helvetica"/>
          <w:color w:val="232F3E"/>
          <w:sz w:val="18"/>
          <w:szCs w:val="18"/>
          <w:lang w:eastAsia="nl-NL"/>
        </w:rPr>
      </w:pPr>
    </w:p>
    <w:p w14:paraId="662FAF04" w14:textId="1E7DE17B" w:rsidR="00AE4C32" w:rsidRPr="00AE4C32" w:rsidRDefault="00AE4C32" w:rsidP="00AE4C32">
      <w:pPr>
        <w:spacing w:after="225" w:line="240" w:lineRule="auto"/>
        <w:outlineLvl w:val="1"/>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Backup storage</w:t>
      </w:r>
    </w:p>
    <w:p w14:paraId="4E5A246A" w14:textId="77777777"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Backup storage is the storage associated with the snapshots taken for your data warehouse. Increasing your backup retention period or taking additional snapshots increases the backup storage consumed by your data warehouse. Amazon Redshift charges for manual snapshots you take using the console, application programming interface (API), or command-line interface (CLI). Redshift Automated snapshots, which are created using Amazon Redshift's snapshot scheduling feature, are offered at no charge and can be retained for a maximum of 35 days. You are not charged for Amazon Redshift Serverless recovery points that are less than 24 hours old. If you choose to keep recovery points beyond 24 hours they will incur charges as part of RMS. Data stored on RA3 clusters is part of RMS and is billed at RMS rates, but manual snapshots taken for RA3 clusters are billed as backup storage at standard Amazon S3 rates outlined on this page.</w:t>
      </w:r>
    </w:p>
    <w:p w14:paraId="7333C8ED"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For example, if your RA3 cluster has 10 TB of data and 30 TB of manual snapshots, you would be billed for 10 TB of RMS and 30 TB of backup storage. With dense compute (DC) and dense storage (DS) clusters, storage is included on the cluster and is not billed separately, but backups are stored externally in Amazon S3. Backup storage beyond the provisioned storage size on DC and DS clusters is billed as backup storage at standard S3 rates. Snapshots are billed until they expire or are deleted, including when the cluster is paused or deleted.</w:t>
      </w:r>
    </w:p>
    <w:p w14:paraId="24B024CF" w14:textId="77777777" w:rsidR="00AE4C32" w:rsidRPr="00AE4C32" w:rsidRDefault="00AE4C32" w:rsidP="00AE4C32">
      <w:pPr>
        <w:spacing w:before="225" w:after="225" w:line="240" w:lineRule="auto"/>
        <w:outlineLvl w:val="1"/>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Data transfer</w:t>
      </w:r>
    </w:p>
    <w:p w14:paraId="7136A617" w14:textId="77777777" w:rsidR="008A4FB7"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FF0000"/>
          <w:sz w:val="18"/>
          <w:szCs w:val="18"/>
          <w:lang w:val="en-GB" w:eastAsia="nl-NL"/>
        </w:rPr>
        <w:t>There is no charge for data transferred between Amazon Redshift and Amazon S3 within the same AWS Region for backup, restore, load, and unload operations</w:t>
      </w:r>
      <w:r w:rsidRPr="00AE4C32">
        <w:rPr>
          <w:rFonts w:ascii="Helvetica" w:eastAsia="Times New Roman" w:hAnsi="Helvetica" w:cs="Helvetica"/>
          <w:color w:val="333333"/>
          <w:sz w:val="18"/>
          <w:szCs w:val="18"/>
          <w:lang w:val="en-GB" w:eastAsia="nl-NL"/>
        </w:rPr>
        <w:t xml:space="preserve">. </w:t>
      </w:r>
      <w:r w:rsidR="00AC2CDB">
        <w:rPr>
          <w:rFonts w:ascii="Helvetica" w:eastAsia="Times New Roman" w:hAnsi="Helvetica" w:cs="Helvetica"/>
          <w:color w:val="333333"/>
          <w:sz w:val="18"/>
          <w:szCs w:val="18"/>
          <w:lang w:val="en-GB" w:eastAsia="nl-NL"/>
        </w:rPr>
        <w:br/>
      </w:r>
      <w:r w:rsidRPr="00AE4C32">
        <w:rPr>
          <w:rFonts w:ascii="Helvetica" w:eastAsia="Times New Roman" w:hAnsi="Helvetica" w:cs="Helvetica"/>
          <w:b/>
          <w:bCs/>
          <w:color w:val="FF0000"/>
          <w:sz w:val="18"/>
          <w:szCs w:val="18"/>
          <w:lang w:val="en-GB" w:eastAsia="nl-NL"/>
        </w:rPr>
        <w:t>For all other data transfers into and out of Amazon Redshift, you will be billed at standard </w:t>
      </w:r>
      <w:hyperlink r:id="rId20" w:anchor="Data_Transfer" w:history="1">
        <w:r w:rsidRPr="00AE4C32">
          <w:rPr>
            <w:rFonts w:ascii="Helvetica" w:eastAsia="Times New Roman" w:hAnsi="Helvetica" w:cs="Helvetica"/>
            <w:b/>
            <w:bCs/>
            <w:color w:val="FF0000"/>
            <w:sz w:val="18"/>
            <w:szCs w:val="18"/>
            <w:u w:val="single"/>
            <w:lang w:val="en-GB" w:eastAsia="nl-NL"/>
          </w:rPr>
          <w:t>AWS data transfer rates</w:t>
        </w:r>
      </w:hyperlink>
      <w:r w:rsidRPr="00AE4C32">
        <w:rPr>
          <w:rFonts w:ascii="Helvetica" w:eastAsia="Times New Roman" w:hAnsi="Helvetica" w:cs="Helvetica"/>
          <w:color w:val="FF0000"/>
          <w:sz w:val="18"/>
          <w:szCs w:val="18"/>
          <w:lang w:val="en-GB" w:eastAsia="nl-NL"/>
        </w:rPr>
        <w:t>.</w:t>
      </w:r>
      <w:r w:rsidR="00AC2CDB">
        <w:rPr>
          <w:rFonts w:ascii="Helvetica" w:eastAsia="Times New Roman" w:hAnsi="Helvetica" w:cs="Helvetica"/>
          <w:color w:val="FF0000"/>
          <w:sz w:val="18"/>
          <w:szCs w:val="18"/>
          <w:lang w:val="en-GB" w:eastAsia="nl-NL"/>
        </w:rPr>
        <w:br/>
      </w:r>
      <w:r w:rsidRPr="00AE4C32">
        <w:rPr>
          <w:rFonts w:ascii="Helvetica" w:eastAsia="Times New Roman" w:hAnsi="Helvetica" w:cs="Helvetica"/>
          <w:color w:val="FF0000"/>
          <w:sz w:val="18"/>
          <w:szCs w:val="18"/>
          <w:lang w:val="en-GB" w:eastAsia="nl-NL"/>
        </w:rPr>
        <w:t xml:space="preserve"> In particular, if you run your Amazon Redshift cluster in Amazon Virtual Private Cloud (VPC), you will see standard AWS data </w:t>
      </w:r>
      <w:r w:rsidRPr="00AE4C32">
        <w:rPr>
          <w:rFonts w:ascii="Helvetica" w:eastAsia="Times New Roman" w:hAnsi="Helvetica" w:cs="Helvetica"/>
          <w:b/>
          <w:bCs/>
          <w:color w:val="FF0000"/>
          <w:sz w:val="18"/>
          <w:szCs w:val="18"/>
          <w:lang w:val="en-GB" w:eastAsia="nl-NL"/>
        </w:rPr>
        <w:t>transfer charges for data transfers over JDBC/ODBC to your Amazon Redshift cluster endpoint</w:t>
      </w:r>
      <w:r w:rsidRPr="00AE4C32">
        <w:rPr>
          <w:rFonts w:ascii="Helvetica" w:eastAsia="Times New Roman" w:hAnsi="Helvetica" w:cs="Helvetica"/>
          <w:color w:val="333333"/>
          <w:sz w:val="18"/>
          <w:szCs w:val="18"/>
          <w:lang w:val="en-GB" w:eastAsia="nl-NL"/>
        </w:rPr>
        <w:t xml:space="preserve">. </w:t>
      </w:r>
      <w:r w:rsidR="00FC21A0">
        <w:rPr>
          <w:rFonts w:ascii="Helvetica" w:eastAsia="Times New Roman" w:hAnsi="Helvetica" w:cs="Helvetica"/>
          <w:color w:val="333333"/>
          <w:sz w:val="18"/>
          <w:szCs w:val="18"/>
          <w:lang w:val="en-GB" w:eastAsia="nl-NL"/>
        </w:rPr>
        <w:br/>
      </w:r>
      <w:r w:rsidRPr="00AE4C32">
        <w:rPr>
          <w:rFonts w:ascii="Helvetica" w:eastAsia="Times New Roman" w:hAnsi="Helvetica" w:cs="Helvetica"/>
          <w:color w:val="FF0000"/>
          <w:sz w:val="18"/>
          <w:szCs w:val="18"/>
          <w:lang w:val="en-GB" w:eastAsia="nl-NL"/>
        </w:rPr>
        <w:t>In addition, when you use </w:t>
      </w:r>
      <w:hyperlink r:id="rId21" w:history="1">
        <w:r w:rsidRPr="00AE4C32">
          <w:rPr>
            <w:rFonts w:ascii="Helvetica" w:eastAsia="Times New Roman" w:hAnsi="Helvetica" w:cs="Helvetica"/>
            <w:color w:val="FF0000"/>
            <w:sz w:val="18"/>
            <w:szCs w:val="18"/>
            <w:u w:val="single"/>
            <w:lang w:val="en-GB" w:eastAsia="nl-NL"/>
          </w:rPr>
          <w:t>Enhanced VPC Routing</w:t>
        </w:r>
      </w:hyperlink>
      <w:r w:rsidRPr="00AE4C32">
        <w:rPr>
          <w:rFonts w:ascii="Helvetica" w:eastAsia="Times New Roman" w:hAnsi="Helvetica" w:cs="Helvetica"/>
          <w:color w:val="FF0000"/>
          <w:sz w:val="18"/>
          <w:szCs w:val="18"/>
          <w:lang w:val="en-GB" w:eastAsia="nl-NL"/>
        </w:rPr>
        <w:t> and unload data to Amazon S3 in a different region, you will incur standard AWS data transfer charges</w:t>
      </w:r>
      <w:r w:rsidRPr="00AE4C32">
        <w:rPr>
          <w:rFonts w:ascii="Helvetica" w:eastAsia="Times New Roman" w:hAnsi="Helvetica" w:cs="Helvetica"/>
          <w:color w:val="333333"/>
          <w:sz w:val="18"/>
          <w:szCs w:val="18"/>
          <w:lang w:val="en-GB" w:eastAsia="nl-NL"/>
        </w:rPr>
        <w:t>.</w:t>
      </w:r>
    </w:p>
    <w:p w14:paraId="1480E4A8" w14:textId="588EA522" w:rsidR="00AE4C32" w:rsidRPr="00AE4C32" w:rsidRDefault="00AE4C32" w:rsidP="00AE4C32">
      <w:pPr>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For more information about AWS data transfer rates, see the </w:t>
      </w:r>
      <w:hyperlink r:id="rId22" w:history="1">
        <w:r w:rsidRPr="00AE4C32">
          <w:rPr>
            <w:rFonts w:ascii="Helvetica" w:eastAsia="Times New Roman" w:hAnsi="Helvetica" w:cs="Helvetica"/>
            <w:color w:val="007EB9"/>
            <w:sz w:val="18"/>
            <w:szCs w:val="18"/>
            <w:u w:val="single"/>
            <w:lang w:val="en-GB" w:eastAsia="nl-NL"/>
          </w:rPr>
          <w:t>Amazon Elastic Cloud Compute (Amazon EC2) pricing page</w:t>
        </w:r>
      </w:hyperlink>
      <w:r w:rsidRPr="00AE4C32">
        <w:rPr>
          <w:rFonts w:ascii="Helvetica" w:eastAsia="Times New Roman" w:hAnsi="Helvetica" w:cs="Helvetica"/>
          <w:color w:val="333333"/>
          <w:sz w:val="18"/>
          <w:szCs w:val="18"/>
          <w:lang w:val="en-GB" w:eastAsia="nl-NL"/>
        </w:rPr>
        <w:t>.</w:t>
      </w:r>
    </w:p>
    <w:p w14:paraId="2FD0B123" w14:textId="77777777" w:rsidR="00AE4C32" w:rsidRPr="00AE4C32" w:rsidRDefault="00AE4C32" w:rsidP="00AE4C32">
      <w:pPr>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Amazon Redshift charges for data sharing across regions as well as for snapshot copy across regions. Data sharing charges are billed in the consumer region where the data is being accessed. Snapshot copy across regions is billed in the source region where the cluster that created the snapshot exists.</w:t>
      </w:r>
    </w:p>
    <w:p w14:paraId="742856B7" w14:textId="77777777" w:rsidR="00AE4C32" w:rsidRPr="00AE4C32" w:rsidRDefault="00AE4C32" w:rsidP="00AE4C32">
      <w:pPr>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Data sharing data transfer IN From or Snapshot Copy Data Transfer OUT From</w:t>
      </w:r>
    </w:p>
    <w:p w14:paraId="4A93A3DD" w14:textId="77777777" w:rsidR="00AE4C32" w:rsidRPr="00AE4C32" w:rsidRDefault="00AE4C32" w:rsidP="00AE4C32">
      <w:pPr>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lastRenderedPageBreak/>
        <w:t>Region:</w:t>
      </w:r>
    </w:p>
    <w:p w14:paraId="1D023904" w14:textId="77777777" w:rsidR="00AE4C32" w:rsidRPr="00AE4C32" w:rsidRDefault="00AE4C32" w:rsidP="00AE4C32">
      <w:pPr>
        <w:numPr>
          <w:ilvl w:val="0"/>
          <w:numId w:val="12"/>
        </w:numPr>
        <w:pBdr>
          <w:top w:val="single" w:sz="6" w:space="0" w:color="D5DBDB"/>
          <w:left w:val="single" w:sz="6" w:space="0" w:color="D5DBDB"/>
          <w:bottom w:val="single" w:sz="6" w:space="0" w:color="D5DBDB"/>
          <w:right w:val="single" w:sz="6" w:space="0" w:color="D5DBDB"/>
        </w:pBdr>
        <w:spacing w:before="100" w:beforeAutospacing="1" w:after="100" w:afterAutospacing="1" w:line="480" w:lineRule="auto"/>
        <w:ind w:left="420"/>
        <w:textAlignment w:val="center"/>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US East (Ohio)</w:t>
      </w:r>
    </w:p>
    <w:tbl>
      <w:tblPr>
        <w:tblW w:w="0" w:type="auto"/>
        <w:tblCellMar>
          <w:top w:w="15" w:type="dxa"/>
          <w:left w:w="15" w:type="dxa"/>
          <w:bottom w:w="15" w:type="dxa"/>
          <w:right w:w="15" w:type="dxa"/>
        </w:tblCellMar>
        <w:tblLook w:val="04A0" w:firstRow="1" w:lastRow="0" w:firstColumn="1" w:lastColumn="0" w:noHBand="0" w:noVBand="1"/>
      </w:tblPr>
      <w:tblGrid>
        <w:gridCol w:w="2665"/>
        <w:gridCol w:w="1215"/>
        <w:gridCol w:w="36"/>
      </w:tblGrid>
      <w:tr w:rsidR="00AE4C32" w:rsidRPr="00AE4C32" w14:paraId="0F049467" w14:textId="77777777" w:rsidTr="008A4FB7">
        <w:trPr>
          <w:tblHeader/>
        </w:trPr>
        <w:tc>
          <w:tcPr>
            <w:tcW w:w="0" w:type="auto"/>
            <w:tcBorders>
              <w:bottom w:val="single" w:sz="6" w:space="0" w:color="D5DBDB"/>
            </w:tcBorders>
            <w:tcMar>
              <w:top w:w="225" w:type="dxa"/>
              <w:left w:w="0" w:type="dxa"/>
              <w:bottom w:w="120" w:type="dxa"/>
              <w:right w:w="0" w:type="dxa"/>
            </w:tcMar>
            <w:vAlign w:val="center"/>
            <w:hideMark/>
          </w:tcPr>
          <w:p w14:paraId="79521F39"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5E84C691"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p>
        </w:tc>
        <w:tc>
          <w:tcPr>
            <w:tcW w:w="0" w:type="auto"/>
            <w:tcBorders>
              <w:bottom w:val="single" w:sz="6" w:space="0" w:color="D5DBDB"/>
            </w:tcBorders>
            <w:tcMar>
              <w:top w:w="225" w:type="dxa"/>
              <w:left w:w="0" w:type="dxa"/>
              <w:bottom w:w="120" w:type="dxa"/>
              <w:right w:w="0" w:type="dxa"/>
            </w:tcMar>
            <w:vAlign w:val="center"/>
            <w:hideMark/>
          </w:tcPr>
          <w:p w14:paraId="26C28211" w14:textId="77777777" w:rsidR="00AE4C32" w:rsidRPr="00AE4C32" w:rsidRDefault="00AE4C32" w:rsidP="00AE4C32">
            <w:pPr>
              <w:spacing w:after="0" w:line="240" w:lineRule="auto"/>
              <w:jc w:val="center"/>
              <w:rPr>
                <w:rFonts w:ascii="Times New Roman" w:eastAsia="Times New Roman" w:hAnsi="Times New Roman" w:cs="Times New Roman"/>
                <w:b/>
                <w:bCs/>
                <w:sz w:val="18"/>
                <w:szCs w:val="18"/>
                <w:lang w:eastAsia="nl-NL"/>
              </w:rPr>
            </w:pPr>
          </w:p>
        </w:tc>
      </w:tr>
      <w:tr w:rsidR="00AE4C32" w:rsidRPr="00AE4C32" w14:paraId="1E9A27C5" w14:textId="77777777" w:rsidTr="008A4FB7">
        <w:tc>
          <w:tcPr>
            <w:tcW w:w="0" w:type="auto"/>
            <w:tcMar>
              <w:top w:w="120" w:type="dxa"/>
              <w:left w:w="120" w:type="dxa"/>
              <w:bottom w:w="120" w:type="dxa"/>
              <w:right w:w="120" w:type="dxa"/>
            </w:tcMar>
            <w:vAlign w:val="center"/>
            <w:hideMark/>
          </w:tcPr>
          <w:p w14:paraId="3DBDFF2C" w14:textId="77777777" w:rsidR="00AE4C32" w:rsidRPr="00AE4C32" w:rsidRDefault="00AE4C32" w:rsidP="00AE4C32">
            <w:pPr>
              <w:spacing w:after="0" w:line="240" w:lineRule="auto"/>
              <w:rPr>
                <w:rFonts w:ascii="Times New Roman" w:eastAsia="Times New Roman" w:hAnsi="Times New Roman" w:cs="Times New Roman"/>
                <w:sz w:val="18"/>
                <w:szCs w:val="18"/>
                <w:lang w:val="en-GB" w:eastAsia="nl-NL"/>
              </w:rPr>
            </w:pPr>
            <w:r w:rsidRPr="00AE4C32">
              <w:rPr>
                <w:rFonts w:ascii="Times New Roman" w:eastAsia="Times New Roman" w:hAnsi="Times New Roman" w:cs="Times New Roman"/>
                <w:sz w:val="18"/>
                <w:szCs w:val="18"/>
                <w:lang w:val="en-GB" w:eastAsia="nl-NL"/>
              </w:rPr>
              <w:t>Data Sharing Data Transfer In To</w:t>
            </w:r>
          </w:p>
        </w:tc>
        <w:tc>
          <w:tcPr>
            <w:tcW w:w="0" w:type="auto"/>
            <w:tcMar>
              <w:top w:w="120" w:type="dxa"/>
              <w:left w:w="120" w:type="dxa"/>
              <w:bottom w:w="120" w:type="dxa"/>
              <w:right w:w="120" w:type="dxa"/>
            </w:tcMar>
            <w:vAlign w:val="center"/>
            <w:hideMark/>
          </w:tcPr>
          <w:p w14:paraId="3CF306F6" w14:textId="77777777" w:rsidR="00AE4C32" w:rsidRPr="00AE4C32" w:rsidRDefault="00AE4C32" w:rsidP="00AE4C32">
            <w:pPr>
              <w:spacing w:after="0" w:line="240" w:lineRule="auto"/>
              <w:jc w:val="center"/>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$0.02 per GB</w:t>
            </w:r>
          </w:p>
        </w:tc>
        <w:tc>
          <w:tcPr>
            <w:tcW w:w="0" w:type="auto"/>
            <w:vAlign w:val="center"/>
            <w:hideMark/>
          </w:tcPr>
          <w:p w14:paraId="525EEC40" w14:textId="77777777" w:rsidR="00AE4C32" w:rsidRPr="00AE4C32" w:rsidRDefault="00AE4C32" w:rsidP="00AE4C32">
            <w:pPr>
              <w:spacing w:after="0" w:line="240" w:lineRule="auto"/>
              <w:rPr>
                <w:rFonts w:ascii="Times New Roman" w:eastAsia="Times New Roman" w:hAnsi="Times New Roman" w:cs="Times New Roman"/>
                <w:sz w:val="18"/>
                <w:szCs w:val="18"/>
                <w:lang w:eastAsia="nl-NL"/>
              </w:rPr>
            </w:pPr>
          </w:p>
        </w:tc>
      </w:tr>
    </w:tbl>
    <w:p w14:paraId="1AF48636" w14:textId="77777777" w:rsidR="00AE4C32" w:rsidRPr="00AE4C32" w:rsidRDefault="00AE4C32" w:rsidP="00AE4C32">
      <w:pPr>
        <w:shd w:val="clear" w:color="auto" w:fill="F1F4F6"/>
        <w:spacing w:before="225" w:after="225" w:line="240" w:lineRule="auto"/>
        <w:outlineLvl w:val="1"/>
        <w:rPr>
          <w:rFonts w:ascii="Helvetica" w:eastAsia="Times New Roman" w:hAnsi="Helvetica" w:cs="Helvetica"/>
          <w:color w:val="232F3E"/>
          <w:sz w:val="18"/>
          <w:szCs w:val="18"/>
          <w:lang w:eastAsia="nl-NL"/>
        </w:rPr>
      </w:pPr>
      <w:r w:rsidRPr="00AE4C32">
        <w:rPr>
          <w:rFonts w:ascii="Helvetica" w:eastAsia="Times New Roman" w:hAnsi="Helvetica" w:cs="Helvetica"/>
          <w:color w:val="232F3E"/>
          <w:sz w:val="18"/>
          <w:szCs w:val="18"/>
          <w:lang w:eastAsia="nl-NL"/>
        </w:rPr>
        <w:t>Pricing Examples</w:t>
      </w:r>
    </w:p>
    <w:p w14:paraId="31CD90B2" w14:textId="77777777" w:rsidR="00AE4C32" w:rsidRPr="00AE4C32" w:rsidRDefault="00AE4C32" w:rsidP="00AE4C32">
      <w:pPr>
        <w:shd w:val="clear" w:color="auto" w:fill="F1F4F6"/>
        <w:spacing w:after="0" w:line="240" w:lineRule="auto"/>
        <w:rPr>
          <w:rFonts w:ascii="Helvetica" w:eastAsia="Times New Roman" w:hAnsi="Helvetica" w:cs="Helvetica"/>
          <w:color w:val="333333"/>
          <w:sz w:val="18"/>
          <w:szCs w:val="18"/>
          <w:lang w:eastAsia="nl-NL"/>
        </w:rPr>
      </w:pPr>
      <w:r w:rsidRPr="00AE4C32">
        <w:rPr>
          <w:rFonts w:ascii="Helvetica" w:eastAsia="Times New Roman" w:hAnsi="Helvetica" w:cs="Helvetica"/>
          <w:color w:val="333333"/>
          <w:sz w:val="18"/>
          <w:szCs w:val="18"/>
          <w:lang w:eastAsia="nl-NL"/>
        </w:rPr>
        <w:t xml:space="preserve">Example </w:t>
      </w:r>
      <w:r w:rsidRPr="00AE4C32">
        <w:rPr>
          <w:rFonts w:ascii="Helvetica" w:eastAsia="Times New Roman" w:hAnsi="Helvetica" w:cs="Helvetica"/>
          <w:b/>
          <w:bCs/>
          <w:color w:val="FF0000"/>
          <w:sz w:val="18"/>
          <w:szCs w:val="18"/>
          <w:lang w:eastAsia="nl-NL"/>
        </w:rPr>
        <w:t>for RMS</w:t>
      </w:r>
    </w:p>
    <w:p w14:paraId="3634D6A7" w14:textId="77777777" w:rsidR="00AE4C32" w:rsidRPr="00AE4C32" w:rsidRDefault="00AE4C32" w:rsidP="00AE4C32">
      <w:pPr>
        <w:shd w:val="clear" w:color="auto" w:fill="F1F4F6"/>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You use four ra3.xlarge nodes and 40 TB of RMS for a month. During the month, you also scan 20 TB of data using Redshift Spectrum and scan 20 TB of data. You use on-demand pricing.</w:t>
      </w:r>
    </w:p>
    <w:p w14:paraId="241BA447" w14:textId="77777777" w:rsidR="00AE4C32" w:rsidRPr="00AE4C32" w:rsidRDefault="00AE4C32" w:rsidP="00AE4C32">
      <w:pPr>
        <w:shd w:val="clear" w:color="auto" w:fill="F1F4F6"/>
        <w:spacing w:before="225" w:after="225" w:line="240" w:lineRule="auto"/>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Your charges would be calculated as follows:</w:t>
      </w:r>
    </w:p>
    <w:p w14:paraId="537A08F0" w14:textId="77777777" w:rsidR="00AE4C32" w:rsidRPr="00AE4C32" w:rsidRDefault="00AE4C32" w:rsidP="00AE4C32">
      <w:pPr>
        <w:numPr>
          <w:ilvl w:val="0"/>
          <w:numId w:val="13"/>
        </w:numPr>
        <w:shd w:val="clear" w:color="auto" w:fill="F1F4F6"/>
        <w:spacing w:before="100" w:beforeAutospacing="1" w:after="150" w:line="240" w:lineRule="auto"/>
        <w:ind w:left="600"/>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Redshift RA3 instance cost = 4 instances x $3.26 USD per hour x 730 hours in a month= $9,519.20 USD</w:t>
      </w:r>
    </w:p>
    <w:p w14:paraId="0BB5D487" w14:textId="77777777" w:rsidR="00AE4C32" w:rsidRPr="00AE4C32" w:rsidRDefault="00AE4C32" w:rsidP="00AE4C32">
      <w:pPr>
        <w:numPr>
          <w:ilvl w:val="0"/>
          <w:numId w:val="13"/>
        </w:numPr>
        <w:shd w:val="clear" w:color="auto" w:fill="F1F4F6"/>
        <w:spacing w:before="100" w:beforeAutospacing="1" w:after="150" w:line="240" w:lineRule="auto"/>
        <w:ind w:left="600"/>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RMS cost = 40 TB x 1,024 GB per TB x $0.024 USD = $983.04 USD</w:t>
      </w:r>
    </w:p>
    <w:p w14:paraId="59A703C0" w14:textId="77777777" w:rsidR="00AE4C32" w:rsidRPr="00AE4C32" w:rsidRDefault="00AE4C32" w:rsidP="00AE4C32">
      <w:pPr>
        <w:numPr>
          <w:ilvl w:val="0"/>
          <w:numId w:val="13"/>
        </w:numPr>
        <w:shd w:val="clear" w:color="auto" w:fill="F1F4F6"/>
        <w:spacing w:before="100" w:beforeAutospacing="1" w:after="0" w:line="240" w:lineRule="auto"/>
        <w:ind w:left="600"/>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Redshift Spectrum cost = 20 TB x $5.00 USD = $100.00 USD</w:t>
      </w:r>
    </w:p>
    <w:p w14:paraId="7747CC3E" w14:textId="77777777" w:rsidR="00AE4C32" w:rsidRPr="00AE4C32" w:rsidRDefault="00AE4C32" w:rsidP="00AE4C32">
      <w:pPr>
        <w:shd w:val="clear" w:color="auto" w:fill="F1F4F6"/>
        <w:spacing w:before="225" w:line="240" w:lineRule="auto"/>
        <w:rPr>
          <w:rFonts w:ascii="Helvetica" w:eastAsia="Times New Roman" w:hAnsi="Helvetica" w:cs="Helvetica"/>
          <w:color w:val="FF0000"/>
          <w:sz w:val="18"/>
          <w:szCs w:val="18"/>
          <w:lang w:val="en-GB" w:eastAsia="nl-NL"/>
        </w:rPr>
      </w:pPr>
      <w:r w:rsidRPr="00AE4C32">
        <w:rPr>
          <w:rFonts w:ascii="Helvetica" w:eastAsia="Times New Roman" w:hAnsi="Helvetica" w:cs="Helvetica"/>
          <w:color w:val="FF0000"/>
          <w:sz w:val="18"/>
          <w:szCs w:val="18"/>
          <w:lang w:val="en-GB" w:eastAsia="nl-NL"/>
        </w:rPr>
        <w:t>Total monthly cost: </w:t>
      </w:r>
      <w:r w:rsidRPr="00AE4C32">
        <w:rPr>
          <w:rFonts w:ascii="Helvetica" w:eastAsia="Times New Roman" w:hAnsi="Helvetica" w:cs="Helvetica"/>
          <w:color w:val="FF0000"/>
          <w:sz w:val="18"/>
          <w:szCs w:val="18"/>
          <w:u w:val="single"/>
          <w:lang w:val="en-GB" w:eastAsia="nl-NL"/>
        </w:rPr>
        <w:t>$10,602.24 USD</w:t>
      </w:r>
    </w:p>
    <w:p w14:paraId="4F88C4FB" w14:textId="77777777" w:rsidR="00135AF9" w:rsidRDefault="00135AF9" w:rsidP="00AE4C32">
      <w:pPr>
        <w:shd w:val="clear" w:color="auto" w:fill="F1F4F6"/>
        <w:spacing w:after="0" w:line="240" w:lineRule="auto"/>
        <w:rPr>
          <w:rFonts w:ascii="Helvetica" w:eastAsia="Times New Roman" w:hAnsi="Helvetica" w:cs="Helvetica"/>
          <w:color w:val="333333"/>
          <w:sz w:val="18"/>
          <w:szCs w:val="18"/>
          <w:lang w:val="en-GB" w:eastAsia="nl-NL"/>
        </w:rPr>
      </w:pPr>
    </w:p>
    <w:p w14:paraId="18734B28" w14:textId="4D36EF57" w:rsidR="00AE4C32" w:rsidRPr="00AE4C32" w:rsidRDefault="00AE4C32" w:rsidP="00AE4C32">
      <w:pPr>
        <w:shd w:val="clear" w:color="auto" w:fill="F1F4F6"/>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Example for Amazon Redshift Serverless (preview)</w:t>
      </w:r>
    </w:p>
    <w:p w14:paraId="1A16EEE9" w14:textId="77777777" w:rsidR="00AE4C32" w:rsidRPr="00AE4C32" w:rsidRDefault="00AE4C32" w:rsidP="00AE4C32">
      <w:pPr>
        <w:shd w:val="clear" w:color="auto" w:fill="F1F4F6"/>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This example demonstrates how Amazon Redshift charges using on-demand capacity mode for the serverless option.</w:t>
      </w:r>
    </w:p>
    <w:p w14:paraId="7CD82F04" w14:textId="77777777" w:rsidR="00AE4C32" w:rsidRPr="00AE4C32" w:rsidRDefault="00AE4C32" w:rsidP="00AE4C32">
      <w:pPr>
        <w:shd w:val="clear" w:color="auto" w:fill="F1F4F6"/>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Basic example</w:t>
      </w:r>
    </w:p>
    <w:p w14:paraId="0C90AC82" w14:textId="77777777" w:rsidR="00AE4C32" w:rsidRPr="00AE4C32" w:rsidRDefault="00AE4C32" w:rsidP="00AE4C32">
      <w:pPr>
        <w:shd w:val="clear" w:color="auto" w:fill="F1F4F6"/>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Assume that you have a data processing job that needs to be executed run every hour from 7 AM to 7 PM on your Amazon Redshift data warehouse in the US East (N. Virginia) Region. For simplicity, assume that each time the job runs it takes the same amount of time – 10 minutes and 30 seconds. Let’s say that Amazon Redshift uses 128 RPUs capacity to run the job.</w:t>
      </w:r>
    </w:p>
    <w:p w14:paraId="2536BB0A" w14:textId="77777777" w:rsidR="00AE4C32" w:rsidRPr="00AE4C32" w:rsidRDefault="00AE4C32" w:rsidP="00552FA0">
      <w:pPr>
        <w:shd w:val="clear" w:color="auto" w:fill="F1F4F6"/>
        <w:spacing w:before="225" w:line="240" w:lineRule="auto"/>
        <w:rPr>
          <w:rFonts w:ascii="Helvetica" w:eastAsia="Times New Roman" w:hAnsi="Helvetica" w:cs="Helvetica"/>
          <w:color w:val="333333"/>
          <w:sz w:val="14"/>
          <w:szCs w:val="14"/>
          <w:lang w:val="en-GB" w:eastAsia="nl-NL"/>
        </w:rPr>
      </w:pPr>
      <w:r w:rsidRPr="00AE4C32">
        <w:rPr>
          <w:rFonts w:ascii="Helvetica" w:eastAsia="Times New Roman" w:hAnsi="Helvetica" w:cs="Helvetica"/>
          <w:color w:val="333333"/>
          <w:sz w:val="14"/>
          <w:szCs w:val="14"/>
          <w:lang w:val="en-GB" w:eastAsia="nl-NL"/>
        </w:rPr>
        <w:t>The following table summarizes your total usage for the day.</w:t>
      </w:r>
    </w:p>
    <w:tbl>
      <w:tblPr>
        <w:tblW w:w="0" w:type="auto"/>
        <w:tblCellMar>
          <w:left w:w="0" w:type="dxa"/>
          <w:right w:w="0" w:type="dxa"/>
        </w:tblCellMar>
        <w:tblLook w:val="04A0" w:firstRow="1" w:lastRow="0" w:firstColumn="1" w:lastColumn="0" w:noHBand="0" w:noVBand="1"/>
      </w:tblPr>
      <w:tblGrid>
        <w:gridCol w:w="1182"/>
        <w:gridCol w:w="8418"/>
      </w:tblGrid>
      <w:tr w:rsidR="00AE4C32" w:rsidRPr="00AE4C32" w14:paraId="36F37D52" w14:textId="77777777" w:rsidTr="00552FA0">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FB230DF"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Query period</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209A45E"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val="en-GB" w:eastAsia="nl-NL"/>
              </w:rPr>
            </w:pPr>
            <w:r w:rsidRPr="00AE4C32">
              <w:rPr>
                <w:rFonts w:ascii="Times New Roman" w:eastAsia="Times New Roman" w:hAnsi="Times New Roman" w:cs="Times New Roman"/>
                <w:sz w:val="18"/>
                <w:szCs w:val="18"/>
                <w:lang w:val="en-GB" w:eastAsia="nl-NL"/>
              </w:rPr>
              <w:t>The job ran 13 times between 7 AM and 7 PM, each time taking 10 minutes and 30 seconds = 136 minutes and 30 seconds = 8160 seconds</w:t>
            </w:r>
          </w:p>
        </w:tc>
      </w:tr>
      <w:tr w:rsidR="00AE4C32" w:rsidRPr="00AE4C32" w14:paraId="280B957F" w14:textId="77777777" w:rsidTr="00552FA0">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361B7E18"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Capacity used</w:t>
            </w:r>
          </w:p>
        </w:tc>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57C12740"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128 RPU</w:t>
            </w:r>
          </w:p>
        </w:tc>
      </w:tr>
      <w:tr w:rsidR="00AE4C32" w:rsidRPr="00AE4C32" w14:paraId="4912AE35" w14:textId="77777777" w:rsidTr="00552FA0">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5F72FB68"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eastAsia="nl-NL"/>
              </w:rPr>
            </w:pPr>
            <w:r w:rsidRPr="00AE4C32">
              <w:rPr>
                <w:rFonts w:ascii="Times New Roman" w:eastAsia="Times New Roman" w:hAnsi="Times New Roman" w:cs="Times New Roman"/>
                <w:sz w:val="18"/>
                <w:szCs w:val="18"/>
                <w:lang w:eastAsia="nl-NL"/>
              </w:rPr>
              <w:t>Daily charges</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5923AF8E" w14:textId="77777777" w:rsidR="00AE4C32" w:rsidRPr="00AE4C32" w:rsidRDefault="00AE4C32" w:rsidP="00AE4C32">
            <w:pPr>
              <w:spacing w:before="100" w:beforeAutospacing="1" w:after="100" w:afterAutospacing="1" w:line="240" w:lineRule="auto"/>
              <w:rPr>
                <w:rFonts w:ascii="Times New Roman" w:eastAsia="Times New Roman" w:hAnsi="Times New Roman" w:cs="Times New Roman"/>
                <w:sz w:val="18"/>
                <w:szCs w:val="18"/>
                <w:lang w:val="en-GB" w:eastAsia="nl-NL"/>
              </w:rPr>
            </w:pPr>
            <w:r w:rsidRPr="00AE4C32">
              <w:rPr>
                <w:rFonts w:ascii="Times New Roman" w:eastAsia="Times New Roman" w:hAnsi="Times New Roman" w:cs="Times New Roman"/>
                <w:sz w:val="18"/>
                <w:szCs w:val="18"/>
                <w:lang w:val="en-GB" w:eastAsia="nl-NL"/>
              </w:rPr>
              <w:t>$145.06 ((8160 x 128 RPU x $0.50 per RPU-hour) /3600) </w:t>
            </w:r>
          </w:p>
        </w:tc>
      </w:tr>
    </w:tbl>
    <w:p w14:paraId="7AD1F942" w14:textId="77777777" w:rsidR="003C3EDF" w:rsidRDefault="003C3EDF" w:rsidP="00AE4C32">
      <w:pPr>
        <w:shd w:val="clear" w:color="auto" w:fill="F1F4F6"/>
        <w:spacing w:line="240" w:lineRule="auto"/>
        <w:rPr>
          <w:rFonts w:ascii="Helvetica" w:eastAsia="Times New Roman" w:hAnsi="Helvetica" w:cs="Helvetica"/>
          <w:color w:val="333333"/>
          <w:sz w:val="18"/>
          <w:szCs w:val="18"/>
          <w:lang w:val="en-GB" w:eastAsia="nl-NL"/>
        </w:rPr>
      </w:pPr>
    </w:p>
    <w:p w14:paraId="6CB1F600" w14:textId="0F02D5D5" w:rsidR="00AE4C32" w:rsidRDefault="00AE4C32" w:rsidP="00AE4C32">
      <w:pPr>
        <w:shd w:val="clear" w:color="auto" w:fill="F1F4F6"/>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Example with Base configuration and automatic scaling</w:t>
      </w:r>
    </w:p>
    <w:p w14:paraId="02375A89" w14:textId="77777777" w:rsidR="00AE4C32" w:rsidRPr="00AE4C32" w:rsidRDefault="00AE4C32" w:rsidP="00AE4C32">
      <w:pPr>
        <w:shd w:val="clear" w:color="auto" w:fill="F1F4F6"/>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Assume that you have a dash boarding application on your Amazon Redshift data warehouse in the US East (N. Virginia) region. The application is used by a variety of users in the organization (such as data analysts, developers, and data scientists) and has peak and down periods in the day. Specifically, the application has a spike in user activity in the morning from 9 AM to 11 AM and from 2 PM to 4 PM when most of the users are performing analytics and accessing data from the data warehouse. Let’s say that the application has four 15-minute intervals from 11 AM to 2 PM when there is no user activity. There is also no user activity between 10 PM and 5 AM.</w:t>
      </w:r>
    </w:p>
    <w:p w14:paraId="2098E90D" w14:textId="77777777" w:rsidR="00AE4C32" w:rsidRPr="00AE4C32" w:rsidRDefault="00AE4C32" w:rsidP="00AE4C32">
      <w:pPr>
        <w:shd w:val="clear" w:color="auto" w:fill="F1F4F6"/>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lastRenderedPageBreak/>
        <w:t>Now let us look at the resource usage on the Amazon Redshift data warehouse. Assume that to have better control on price performance, you have explicitly set the Base configuration of Amazon Redshift Serverless as 64 RPU. Assume that during the peak periods in the morning and afternoon, Amazon Redshift automatically scales and uses a total of 192 RPU and 128 RPU capacity respectively.</w:t>
      </w:r>
    </w:p>
    <w:p w14:paraId="253162CE" w14:textId="77777777" w:rsidR="00AE4C32" w:rsidRPr="00AE4C32" w:rsidRDefault="00AE4C32" w:rsidP="00AE4C32">
      <w:pPr>
        <w:shd w:val="clear" w:color="auto" w:fill="F1F4F6"/>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The following table summarizes your total usage for the day.</w:t>
      </w:r>
    </w:p>
    <w:tbl>
      <w:tblPr>
        <w:tblW w:w="0" w:type="auto"/>
        <w:tblCellMar>
          <w:left w:w="0" w:type="dxa"/>
          <w:right w:w="0" w:type="dxa"/>
        </w:tblCellMar>
        <w:tblLook w:val="04A0" w:firstRow="1" w:lastRow="0" w:firstColumn="1" w:lastColumn="0" w:noHBand="0" w:noVBand="1"/>
      </w:tblPr>
      <w:tblGrid>
        <w:gridCol w:w="1018"/>
        <w:gridCol w:w="4467"/>
      </w:tblGrid>
      <w:tr w:rsidR="00AE4C32" w:rsidRPr="00AE4C32" w14:paraId="3F4437FA" w14:textId="77777777" w:rsidTr="003C3EDF">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72A84376"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u w:val="single"/>
                <w:lang w:eastAsia="nl-NL"/>
              </w:rPr>
              <w:t>Timeframe</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C3102C6"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u w:val="single"/>
                <w:lang w:eastAsia="nl-NL"/>
              </w:rPr>
              <w:t>Total query execution period</w:t>
            </w:r>
          </w:p>
        </w:tc>
      </w:tr>
      <w:tr w:rsidR="00AE4C32" w:rsidRPr="00AE4C32" w14:paraId="58B2CD5C" w14:textId="77777777" w:rsidTr="003C3EDF">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372447B0"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5 am – 9 am</w:t>
            </w:r>
          </w:p>
        </w:tc>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05DF0AED"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64 RPU for 4 hours = 64 x 4= 256 RPU-hours</w:t>
            </w:r>
          </w:p>
        </w:tc>
      </w:tr>
      <w:tr w:rsidR="00AE4C32" w:rsidRPr="00AE4C32" w14:paraId="6A38426B" w14:textId="77777777" w:rsidTr="003C3EDF">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5E7D2327"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9 am – 11 am</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01BA7C1E"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192 RPU for 2 hours = 384 RPU-hours</w:t>
            </w:r>
          </w:p>
        </w:tc>
      </w:tr>
      <w:tr w:rsidR="00AE4C32" w:rsidRPr="00AE4C32" w14:paraId="19B64583" w14:textId="77777777" w:rsidTr="003C3EDF">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0B58F392"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11 am – 2 pm</w:t>
            </w:r>
          </w:p>
        </w:tc>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6E84D358"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Excluding the four 15 min intervals of idleness, the activity time is 2 hours.</w:t>
            </w:r>
          </w:p>
          <w:p w14:paraId="78ACD6B8"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64 RPU for 2 hours = 64 x 2= 128 RPU-hours</w:t>
            </w:r>
          </w:p>
        </w:tc>
      </w:tr>
      <w:tr w:rsidR="00AE4C32" w:rsidRPr="00AE4C32" w14:paraId="15505B81" w14:textId="77777777" w:rsidTr="003C3EDF">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00955F07"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2 pm – 3 pm</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7D6B3800"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128 RPU for 1 hour = 128 RPU-hours</w:t>
            </w:r>
          </w:p>
        </w:tc>
      </w:tr>
      <w:tr w:rsidR="00AE4C32" w:rsidRPr="00AE4C32" w14:paraId="7E437A96" w14:textId="77777777" w:rsidTr="003C3EDF">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46D31A7C"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3 pm – 10 pm</w:t>
            </w:r>
          </w:p>
        </w:tc>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2BABF0D9"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val="en-GB" w:eastAsia="nl-NL"/>
              </w:rPr>
            </w:pPr>
            <w:r w:rsidRPr="00AE4C32">
              <w:rPr>
                <w:rFonts w:ascii="Times New Roman" w:eastAsia="Times New Roman" w:hAnsi="Times New Roman" w:cs="Times New Roman"/>
                <w:sz w:val="14"/>
                <w:szCs w:val="14"/>
                <w:lang w:val="en-GB" w:eastAsia="nl-NL"/>
              </w:rPr>
              <w:t>64 RPU for 7 hours = 64 x 7= 448 RPU-hours</w:t>
            </w:r>
          </w:p>
        </w:tc>
      </w:tr>
      <w:tr w:rsidR="00AE4C32" w:rsidRPr="00AE4C32" w14:paraId="48DB2E6F" w14:textId="77777777" w:rsidTr="003C3EDF">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7DC2D0D0"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10 pm – 5 am</w:t>
            </w:r>
          </w:p>
        </w:tc>
        <w:tc>
          <w:tcPr>
            <w:tcW w:w="0" w:type="auto"/>
            <w:tcBorders>
              <w:top w:val="single" w:sz="6" w:space="0" w:color="D5DBDB"/>
              <w:left w:val="single" w:sz="6" w:space="0" w:color="D5DBDB"/>
              <w:bottom w:val="single" w:sz="6" w:space="0" w:color="D5DBDB"/>
              <w:right w:val="single" w:sz="6" w:space="0" w:color="D5DBDB"/>
            </w:tcBorders>
            <w:tcMar>
              <w:top w:w="120" w:type="dxa"/>
              <w:left w:w="120" w:type="dxa"/>
              <w:bottom w:w="120" w:type="dxa"/>
              <w:right w:w="120" w:type="dxa"/>
            </w:tcMar>
            <w:vAlign w:val="center"/>
            <w:hideMark/>
          </w:tcPr>
          <w:p w14:paraId="35D1B360"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No activity</w:t>
            </w:r>
          </w:p>
        </w:tc>
      </w:tr>
      <w:tr w:rsidR="00AE4C32" w:rsidRPr="00AE4C32" w14:paraId="4A888C97" w14:textId="77777777" w:rsidTr="003C3EDF">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1B9139E2"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Daily charges</w:t>
            </w:r>
          </w:p>
        </w:tc>
        <w:tc>
          <w:tcPr>
            <w:tcW w:w="0" w:type="auto"/>
            <w:tcBorders>
              <w:top w:val="single" w:sz="6" w:space="0" w:color="D5DBDB"/>
              <w:left w:val="single" w:sz="6" w:space="0" w:color="D5DBDB"/>
              <w:bottom w:val="single" w:sz="6" w:space="0" w:color="D5DBDB"/>
              <w:right w:val="single" w:sz="6" w:space="0" w:color="D5DBDB"/>
            </w:tcBorders>
            <w:shd w:val="clear" w:color="auto" w:fill="F7F7F7"/>
            <w:tcMar>
              <w:top w:w="120" w:type="dxa"/>
              <w:left w:w="120" w:type="dxa"/>
              <w:bottom w:w="120" w:type="dxa"/>
              <w:right w:w="120" w:type="dxa"/>
            </w:tcMar>
            <w:vAlign w:val="center"/>
            <w:hideMark/>
          </w:tcPr>
          <w:p w14:paraId="2D66599C" w14:textId="77777777" w:rsidR="00AE4C32" w:rsidRPr="00AE4C32" w:rsidRDefault="00AE4C32" w:rsidP="003C3EDF">
            <w:pPr>
              <w:spacing w:before="100" w:beforeAutospacing="1" w:after="100" w:afterAutospacing="1" w:line="240" w:lineRule="auto"/>
              <w:rPr>
                <w:rFonts w:ascii="Times New Roman" w:eastAsia="Times New Roman" w:hAnsi="Times New Roman" w:cs="Times New Roman"/>
                <w:sz w:val="14"/>
                <w:szCs w:val="14"/>
                <w:lang w:eastAsia="nl-NL"/>
              </w:rPr>
            </w:pPr>
            <w:r w:rsidRPr="00AE4C32">
              <w:rPr>
                <w:rFonts w:ascii="Times New Roman" w:eastAsia="Times New Roman" w:hAnsi="Times New Roman" w:cs="Times New Roman"/>
                <w:sz w:val="14"/>
                <w:szCs w:val="14"/>
                <w:lang w:eastAsia="nl-NL"/>
              </w:rPr>
              <w:t>$672 ((256+384+128+128+448) x $0.50 per RPU-hour) </w:t>
            </w:r>
          </w:p>
        </w:tc>
      </w:tr>
    </w:tbl>
    <w:p w14:paraId="73864B4D" w14:textId="77777777" w:rsidR="00AE4C32" w:rsidRPr="00AE4C32" w:rsidRDefault="00AE4C32" w:rsidP="00AE4C32">
      <w:pPr>
        <w:shd w:val="clear" w:color="auto" w:fill="F1F4F6"/>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Example for Amazon Redshift Concurrency Scaling</w:t>
      </w:r>
    </w:p>
    <w:p w14:paraId="0203CFFF" w14:textId="77777777" w:rsidR="00AE4C32" w:rsidRPr="00AE4C32" w:rsidRDefault="00AE4C32" w:rsidP="00AE4C32">
      <w:pPr>
        <w:shd w:val="clear" w:color="auto" w:fill="F1F4F6"/>
        <w:spacing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A 10 DC2.8XL node Redshift cluster in the US-East costs $48 per hour. Consider a scenario where two transient clusters are used for five minutes beyond the free Concurrency Scaling credits. The per- second on-demand rate for Concurrency Scaling is $48 x 1/3600 = $0.013 per second. The additional cost for Concurrency Scaling in this case is $0.013 per second x 300 seconds x 2 transient clusters = $8. Therefore, the total cost of the Redshift cluster and the two transient clusters is $56.</w:t>
      </w:r>
    </w:p>
    <w:p w14:paraId="674F2966" w14:textId="77777777" w:rsidR="00AE4C32" w:rsidRPr="00AE4C32" w:rsidRDefault="00AE4C32" w:rsidP="00AE4C32">
      <w:pPr>
        <w:shd w:val="clear" w:color="auto" w:fill="F1F4F6"/>
        <w:spacing w:after="0"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Example for Amazon Redshift Spectrum</w:t>
      </w:r>
    </w:p>
    <w:p w14:paraId="62F41E00" w14:textId="77777777" w:rsidR="00AE4C32" w:rsidRPr="00AE4C32" w:rsidRDefault="00AE4C32" w:rsidP="00AE4C32">
      <w:pPr>
        <w:shd w:val="clear" w:color="auto" w:fill="F1F4F6"/>
        <w:spacing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Consider a table with 100 equally sized columns stored in Amazon S3 as an uncompressed text file with a total size of 4 TB. Running a query to get data from a single column of the table requires Redshift Spectrum to scan the entire file, because text formats cannot be split. Based on Redshift Spectrum pricing for US East (N. Virginia), this query would scan 4 TB and cost $20. ($5.00/ TB x 4 TB = $20)</w:t>
      </w:r>
    </w:p>
    <w:p w14:paraId="4A2FBEB7" w14:textId="77777777" w:rsidR="00AE4C32" w:rsidRPr="00AE4C32" w:rsidRDefault="00AE4C32" w:rsidP="00AE4C32">
      <w:pPr>
        <w:shd w:val="clear" w:color="auto" w:fill="F1F4F6"/>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you compress your file using GZIP, you may see a 4:1 compression ratio. In this case, you would have a compressed file size of 1 TB. Redshift Spectrum has to scan the entire file, but since it is one- fourth the size, you pay one-fourth the cost, or $5. ($5/ TB x 1 TB = $5)</w:t>
      </w:r>
    </w:p>
    <w:p w14:paraId="24B44EB8" w14:textId="77777777" w:rsidR="00AE4C32" w:rsidRPr="00AE4C32" w:rsidRDefault="00AE4C32" w:rsidP="00AE4C32">
      <w:pPr>
        <w:shd w:val="clear" w:color="auto" w:fill="F1F4F6"/>
        <w:spacing w:before="225" w:after="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If you compress your file and convert it to a columnar format such as Apache Parquet, you may see a 4:1 compression ratio and have a compressed file size of 1 TB. Using the same query as above, Redshift Spectrum needs to scan only one column in the Parquet file. The cost of this query would be $0.05. ($5/TB x 1 TB file size x 1/100 columns, or a total of 10 GB scanned = $0.05).</w:t>
      </w:r>
    </w:p>
    <w:p w14:paraId="343CB353" w14:textId="77777777" w:rsidR="00AE4C32" w:rsidRPr="00AE4C32" w:rsidRDefault="00AE4C32" w:rsidP="00AE4C32">
      <w:pPr>
        <w:shd w:val="clear" w:color="auto" w:fill="F1F4F6"/>
        <w:spacing w:before="225" w:line="240" w:lineRule="auto"/>
        <w:rPr>
          <w:rFonts w:ascii="Helvetica" w:eastAsia="Times New Roman" w:hAnsi="Helvetica" w:cs="Helvetica"/>
          <w:color w:val="333333"/>
          <w:sz w:val="18"/>
          <w:szCs w:val="18"/>
          <w:lang w:val="en-GB" w:eastAsia="nl-NL"/>
        </w:rPr>
      </w:pPr>
      <w:r w:rsidRPr="00AE4C32">
        <w:rPr>
          <w:rFonts w:ascii="Helvetica" w:eastAsia="Times New Roman" w:hAnsi="Helvetica" w:cs="Helvetica"/>
          <w:color w:val="333333"/>
          <w:sz w:val="18"/>
          <w:szCs w:val="18"/>
          <w:lang w:val="en-GB" w:eastAsia="nl-NL"/>
        </w:rPr>
        <w:t>Note: The above pricing examples are for illustration purposes only. The compression ratio of different files and columns may vary.</w:t>
      </w:r>
    </w:p>
    <w:p w14:paraId="5D46E409" w14:textId="638C6D00" w:rsidR="00AE4C32" w:rsidRDefault="00AE4C32">
      <w:pPr>
        <w:rPr>
          <w:sz w:val="18"/>
          <w:szCs w:val="18"/>
          <w:lang w:val="en-GB"/>
        </w:rPr>
      </w:pPr>
    </w:p>
    <w:p w14:paraId="1D3E9097" w14:textId="043DA070" w:rsidR="006F2711" w:rsidRDefault="006F2711">
      <w:pPr>
        <w:rPr>
          <w:sz w:val="18"/>
          <w:szCs w:val="18"/>
          <w:lang w:val="en-GB"/>
        </w:rPr>
      </w:pPr>
    </w:p>
    <w:p w14:paraId="4B40A946" w14:textId="0AAAD24D" w:rsidR="006F2711" w:rsidRDefault="006F2711">
      <w:pPr>
        <w:rPr>
          <w:sz w:val="18"/>
          <w:szCs w:val="18"/>
          <w:lang w:val="en-GB"/>
        </w:rPr>
      </w:pPr>
      <w:r>
        <w:rPr>
          <w:sz w:val="18"/>
          <w:szCs w:val="18"/>
          <w:lang w:val="en-GB"/>
        </w:rPr>
        <w:br w:type="page"/>
      </w:r>
    </w:p>
    <w:p w14:paraId="56528EB7" w14:textId="799D0A6A" w:rsidR="006F2711" w:rsidRPr="005A3BD4" w:rsidRDefault="006F2711">
      <w:pPr>
        <w:rPr>
          <w:color w:val="FF0000"/>
          <w:sz w:val="18"/>
          <w:szCs w:val="18"/>
        </w:rPr>
      </w:pPr>
      <w:r w:rsidRPr="005A3BD4">
        <w:rPr>
          <w:color w:val="FF0000"/>
          <w:sz w:val="18"/>
          <w:szCs w:val="18"/>
        </w:rPr>
        <w:lastRenderedPageBreak/>
        <w:t>Wat hebben we binnen Apollo?</w:t>
      </w:r>
    </w:p>
    <w:p w14:paraId="4F900678" w14:textId="7E59F0D9" w:rsidR="006F2711" w:rsidRPr="005A3BD4" w:rsidRDefault="006F2711">
      <w:pPr>
        <w:rPr>
          <w:color w:val="FF0000"/>
          <w:sz w:val="18"/>
          <w:szCs w:val="18"/>
        </w:rPr>
      </w:pPr>
      <w:r w:rsidRPr="005A3BD4">
        <w:rPr>
          <w:color w:val="FF0000"/>
          <w:sz w:val="18"/>
          <w:szCs w:val="18"/>
        </w:rPr>
        <w:t>Een RMS ( Redshift Managed Storage) gebaseerd op DC2.</w:t>
      </w:r>
    </w:p>
    <w:p w14:paraId="18A5895C" w14:textId="4B7316E7" w:rsidR="006F2711" w:rsidRDefault="006F2711">
      <w:pPr>
        <w:rPr>
          <w:color w:val="FF0000"/>
          <w:sz w:val="18"/>
          <w:szCs w:val="18"/>
          <w:lang w:val="en-GB"/>
        </w:rPr>
      </w:pPr>
      <w:r w:rsidRPr="005A3BD4">
        <w:rPr>
          <w:color w:val="FF0000"/>
          <w:sz w:val="18"/>
          <w:szCs w:val="18"/>
          <w:lang w:val="en-GB"/>
        </w:rPr>
        <w:t xml:space="preserve">2 instances DC2-LARGE </w:t>
      </w:r>
      <w:r w:rsidR="006C7FC6" w:rsidRPr="005A3BD4">
        <w:rPr>
          <w:color w:val="FF0000"/>
          <w:sz w:val="18"/>
          <w:szCs w:val="18"/>
          <w:lang w:val="en-GB"/>
        </w:rPr>
        <w:t xml:space="preserve">* 0,20 dollar/uur </w:t>
      </w:r>
      <w:r w:rsidR="00135AF9" w:rsidRPr="005A3BD4">
        <w:rPr>
          <w:color w:val="FF0000"/>
          <w:sz w:val="18"/>
          <w:szCs w:val="18"/>
          <w:lang w:val="en-GB"/>
        </w:rPr>
        <w:t xml:space="preserve">* 730 uur/maand = </w:t>
      </w:r>
      <w:r w:rsidR="00D852AD" w:rsidRPr="005A3BD4">
        <w:rPr>
          <w:color w:val="FF0000"/>
          <w:sz w:val="18"/>
          <w:szCs w:val="18"/>
          <w:lang w:val="en-GB"/>
        </w:rPr>
        <w:t xml:space="preserve">292 dollar/maand </w:t>
      </w:r>
      <w:r w:rsidR="005A3BD4">
        <w:rPr>
          <w:color w:val="FF0000"/>
          <w:sz w:val="18"/>
          <w:szCs w:val="18"/>
          <w:lang w:val="en-GB"/>
        </w:rPr>
        <w:t xml:space="preserve"> </w:t>
      </w:r>
    </w:p>
    <w:p w14:paraId="1942754F" w14:textId="259B25ED" w:rsidR="005A3BD4" w:rsidRDefault="005A3BD4">
      <w:pPr>
        <w:rPr>
          <w:color w:val="FF0000"/>
          <w:sz w:val="18"/>
          <w:szCs w:val="18"/>
          <w:lang w:val="en-GB"/>
        </w:rPr>
      </w:pPr>
    </w:p>
    <w:p w14:paraId="2B7832A0" w14:textId="17669779" w:rsidR="00D3064B" w:rsidRDefault="00A161AA" w:rsidP="00D3064B">
      <w:pPr>
        <w:rPr>
          <w:lang w:val="en-IN"/>
        </w:rPr>
      </w:pPr>
      <w:r>
        <w:rPr>
          <w:lang w:val="en-IN"/>
        </w:rPr>
        <w:t>Antw. Shailender:</w:t>
      </w:r>
    </w:p>
    <w:p w14:paraId="21E88AB3" w14:textId="677C6D41" w:rsidR="00D3064B" w:rsidRPr="00A161AA" w:rsidRDefault="00D3064B" w:rsidP="00D3064B">
      <w:pPr>
        <w:rPr>
          <w:color w:val="0070C0"/>
          <w:sz w:val="18"/>
          <w:szCs w:val="18"/>
          <w:lang w:val="en-IN"/>
        </w:rPr>
      </w:pPr>
      <w:r w:rsidRPr="00A161AA">
        <w:rPr>
          <w:color w:val="0070C0"/>
          <w:sz w:val="18"/>
          <w:szCs w:val="18"/>
          <w:lang w:val="en-IN"/>
        </w:rPr>
        <w:t>For data extracted from Redshift, there’s no additional charge as we have a fixed capacity server running 24x7.</w:t>
      </w:r>
    </w:p>
    <w:p w14:paraId="1CFB0A54" w14:textId="77777777" w:rsidR="00D3064B" w:rsidRPr="00A161AA" w:rsidRDefault="00D3064B" w:rsidP="00D3064B">
      <w:pPr>
        <w:rPr>
          <w:color w:val="0070C0"/>
          <w:sz w:val="18"/>
          <w:szCs w:val="18"/>
          <w:lang w:val="en-IN"/>
        </w:rPr>
      </w:pPr>
      <w:r w:rsidRPr="00A161AA">
        <w:rPr>
          <w:color w:val="0070C0"/>
          <w:sz w:val="18"/>
          <w:szCs w:val="18"/>
          <w:lang w:val="en-IN"/>
        </w:rPr>
        <w:t>On AI infra, Claudio has to come up with an estimate and see if that cost comes as a part of free services from AWS or not. Otherwise, it has to be part of Nikola’s budget.</w:t>
      </w:r>
    </w:p>
    <w:p w14:paraId="4C0AC0DA" w14:textId="77777777" w:rsidR="005A3BD4" w:rsidRPr="00D3064B" w:rsidRDefault="005A3BD4">
      <w:pPr>
        <w:rPr>
          <w:color w:val="FF0000"/>
          <w:sz w:val="18"/>
          <w:szCs w:val="18"/>
          <w:lang w:val="en-IN"/>
        </w:rPr>
      </w:pPr>
    </w:p>
    <w:p w14:paraId="3DFBA9F1" w14:textId="77777777" w:rsidR="00AE4C32" w:rsidRPr="006F2711" w:rsidRDefault="00AE4C32">
      <w:pPr>
        <w:rPr>
          <w:sz w:val="18"/>
          <w:szCs w:val="18"/>
          <w:lang w:val="en-GB"/>
        </w:rPr>
      </w:pPr>
    </w:p>
    <w:sectPr w:rsidR="00AE4C32" w:rsidRPr="006F2711"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42F"/>
    <w:multiLevelType w:val="multilevel"/>
    <w:tmpl w:val="DD9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0E7A"/>
    <w:multiLevelType w:val="multilevel"/>
    <w:tmpl w:val="149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C7C74"/>
    <w:multiLevelType w:val="multilevel"/>
    <w:tmpl w:val="7E1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3CA5"/>
    <w:multiLevelType w:val="multilevel"/>
    <w:tmpl w:val="AFA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51794"/>
    <w:multiLevelType w:val="multilevel"/>
    <w:tmpl w:val="903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609D7"/>
    <w:multiLevelType w:val="multilevel"/>
    <w:tmpl w:val="63E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86755"/>
    <w:multiLevelType w:val="multilevel"/>
    <w:tmpl w:val="CDE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246928"/>
    <w:multiLevelType w:val="multilevel"/>
    <w:tmpl w:val="023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81A6E"/>
    <w:multiLevelType w:val="multilevel"/>
    <w:tmpl w:val="291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C1901"/>
    <w:multiLevelType w:val="multilevel"/>
    <w:tmpl w:val="C75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63CEB"/>
    <w:multiLevelType w:val="multilevel"/>
    <w:tmpl w:val="9D8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73013"/>
    <w:multiLevelType w:val="multilevel"/>
    <w:tmpl w:val="1ABC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44AA2"/>
    <w:multiLevelType w:val="multilevel"/>
    <w:tmpl w:val="D4E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2"/>
  </w:num>
  <w:num w:numId="4">
    <w:abstractNumId w:val="6"/>
  </w:num>
  <w:num w:numId="5">
    <w:abstractNumId w:val="11"/>
  </w:num>
  <w:num w:numId="6">
    <w:abstractNumId w:val="5"/>
  </w:num>
  <w:num w:numId="7">
    <w:abstractNumId w:val="1"/>
  </w:num>
  <w:num w:numId="8">
    <w:abstractNumId w:val="4"/>
  </w:num>
  <w:num w:numId="9">
    <w:abstractNumId w:val="3"/>
  </w:num>
  <w:num w:numId="10">
    <w:abstractNumId w:val="0"/>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E5"/>
    <w:rsid w:val="000F1B17"/>
    <w:rsid w:val="00115B05"/>
    <w:rsid w:val="00135AF9"/>
    <w:rsid w:val="001D61D2"/>
    <w:rsid w:val="003C3EDF"/>
    <w:rsid w:val="00552FA0"/>
    <w:rsid w:val="005A3BD4"/>
    <w:rsid w:val="00630EE5"/>
    <w:rsid w:val="006C7FC6"/>
    <w:rsid w:val="006F1E69"/>
    <w:rsid w:val="006F2711"/>
    <w:rsid w:val="008A4FB7"/>
    <w:rsid w:val="00A161AA"/>
    <w:rsid w:val="00AC2CDB"/>
    <w:rsid w:val="00AE4C32"/>
    <w:rsid w:val="00B60B2A"/>
    <w:rsid w:val="00D3064B"/>
    <w:rsid w:val="00D852AD"/>
    <w:rsid w:val="00DD1DAB"/>
    <w:rsid w:val="00E658D3"/>
    <w:rsid w:val="00EE4376"/>
    <w:rsid w:val="00F5791C"/>
    <w:rsid w:val="00FC21A0"/>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D457"/>
  <w15:chartTrackingRefBased/>
  <w15:docId w15:val="{6E725752-6811-42BC-822C-DBD1014D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E4C32"/>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AE4C3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E4C32"/>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AE4C32"/>
    <w:rPr>
      <w:rFonts w:ascii="Times New Roman" w:eastAsia="Times New Roman" w:hAnsi="Times New Roman" w:cs="Times New Roman"/>
      <w:b/>
      <w:bCs/>
      <w:sz w:val="27"/>
      <w:szCs w:val="27"/>
      <w:lang w:eastAsia="nl-NL"/>
    </w:rPr>
  </w:style>
  <w:style w:type="paragraph" w:customStyle="1" w:styleId="msonormal0">
    <w:name w:val="msonormal"/>
    <w:basedOn w:val="Standaard"/>
    <w:rsid w:val="00AE4C3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AE4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E4C32"/>
    <w:rPr>
      <w:color w:val="0000FF"/>
      <w:u w:val="single"/>
    </w:rPr>
  </w:style>
  <w:style w:type="character" w:styleId="GevolgdeHyperlink">
    <w:name w:val="FollowedHyperlink"/>
    <w:basedOn w:val="Standaardalinea-lettertype"/>
    <w:uiPriority w:val="99"/>
    <w:semiHidden/>
    <w:unhideWhenUsed/>
    <w:rsid w:val="00AE4C32"/>
    <w:rPr>
      <w:color w:val="800080"/>
      <w:u w:val="single"/>
    </w:rPr>
  </w:style>
  <w:style w:type="paragraph" w:customStyle="1" w:styleId="js-active">
    <w:name w:val="js-active"/>
    <w:basedOn w:val="Standaard"/>
    <w:rsid w:val="00AE4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E4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6993">
      <w:bodyDiv w:val="1"/>
      <w:marLeft w:val="0"/>
      <w:marRight w:val="0"/>
      <w:marTop w:val="0"/>
      <w:marBottom w:val="0"/>
      <w:divBdr>
        <w:top w:val="none" w:sz="0" w:space="0" w:color="auto"/>
        <w:left w:val="none" w:sz="0" w:space="0" w:color="auto"/>
        <w:bottom w:val="none" w:sz="0" w:space="0" w:color="auto"/>
        <w:right w:val="none" w:sz="0" w:space="0" w:color="auto"/>
      </w:divBdr>
      <w:divsChild>
        <w:div w:id="1110079343">
          <w:marLeft w:val="0"/>
          <w:marRight w:val="0"/>
          <w:marTop w:val="225"/>
          <w:marBottom w:val="225"/>
          <w:divBdr>
            <w:top w:val="none" w:sz="0" w:space="0" w:color="auto"/>
            <w:left w:val="none" w:sz="0" w:space="0" w:color="auto"/>
            <w:bottom w:val="none" w:sz="0" w:space="0" w:color="auto"/>
            <w:right w:val="none" w:sz="0" w:space="0" w:color="auto"/>
          </w:divBdr>
        </w:div>
        <w:div w:id="1099522523">
          <w:marLeft w:val="0"/>
          <w:marRight w:val="0"/>
          <w:marTop w:val="450"/>
          <w:marBottom w:val="450"/>
          <w:divBdr>
            <w:top w:val="single" w:sz="12" w:space="0" w:color="0073BB"/>
            <w:left w:val="single" w:sz="12" w:space="0" w:color="0073BB"/>
            <w:bottom w:val="single" w:sz="12" w:space="0" w:color="0073BB"/>
            <w:right w:val="single" w:sz="12" w:space="0" w:color="0073BB"/>
          </w:divBdr>
          <w:divsChild>
            <w:div w:id="404575526">
              <w:marLeft w:val="-150"/>
              <w:marRight w:val="-150"/>
              <w:marTop w:val="0"/>
              <w:marBottom w:val="0"/>
              <w:divBdr>
                <w:top w:val="none" w:sz="0" w:space="0" w:color="auto"/>
                <w:left w:val="none" w:sz="0" w:space="0" w:color="auto"/>
                <w:bottom w:val="none" w:sz="0" w:space="0" w:color="auto"/>
                <w:right w:val="none" w:sz="0" w:space="0" w:color="auto"/>
              </w:divBdr>
              <w:divsChild>
                <w:div w:id="1014920475">
                  <w:marLeft w:val="0"/>
                  <w:marRight w:val="0"/>
                  <w:marTop w:val="0"/>
                  <w:marBottom w:val="0"/>
                  <w:divBdr>
                    <w:top w:val="none" w:sz="0" w:space="0" w:color="auto"/>
                    <w:left w:val="none" w:sz="0" w:space="0" w:color="auto"/>
                    <w:bottom w:val="none" w:sz="0" w:space="0" w:color="auto"/>
                    <w:right w:val="none" w:sz="0" w:space="0" w:color="auto"/>
                  </w:divBdr>
                  <w:divsChild>
                    <w:div w:id="1392338919">
                      <w:marLeft w:val="0"/>
                      <w:marRight w:val="0"/>
                      <w:marTop w:val="0"/>
                      <w:marBottom w:val="0"/>
                      <w:divBdr>
                        <w:top w:val="none" w:sz="0" w:space="0" w:color="auto"/>
                        <w:left w:val="none" w:sz="0" w:space="0" w:color="auto"/>
                        <w:bottom w:val="none" w:sz="0" w:space="0" w:color="auto"/>
                        <w:right w:val="none" w:sz="0" w:space="0" w:color="auto"/>
                      </w:divBdr>
                    </w:div>
                  </w:divsChild>
                </w:div>
                <w:div w:id="1115520616">
                  <w:marLeft w:val="0"/>
                  <w:marRight w:val="0"/>
                  <w:marTop w:val="0"/>
                  <w:marBottom w:val="0"/>
                  <w:divBdr>
                    <w:top w:val="none" w:sz="0" w:space="0" w:color="auto"/>
                    <w:left w:val="none" w:sz="0" w:space="0" w:color="auto"/>
                    <w:bottom w:val="none" w:sz="0" w:space="0" w:color="auto"/>
                    <w:right w:val="none" w:sz="0" w:space="0" w:color="auto"/>
                  </w:divBdr>
                  <w:divsChild>
                    <w:div w:id="494691587">
                      <w:marLeft w:val="0"/>
                      <w:marRight w:val="0"/>
                      <w:marTop w:val="0"/>
                      <w:marBottom w:val="0"/>
                      <w:divBdr>
                        <w:top w:val="none" w:sz="0" w:space="0" w:color="auto"/>
                        <w:left w:val="none" w:sz="0" w:space="0" w:color="auto"/>
                        <w:bottom w:val="none" w:sz="0" w:space="0" w:color="auto"/>
                        <w:right w:val="none" w:sz="0" w:space="0" w:color="auto"/>
                      </w:divBdr>
                      <w:divsChild>
                        <w:div w:id="481000454">
                          <w:marLeft w:val="0"/>
                          <w:marRight w:val="0"/>
                          <w:marTop w:val="225"/>
                          <w:marBottom w:val="225"/>
                          <w:divBdr>
                            <w:top w:val="none" w:sz="0" w:space="0" w:color="auto"/>
                            <w:left w:val="none" w:sz="0" w:space="0" w:color="auto"/>
                            <w:bottom w:val="none" w:sz="0" w:space="0" w:color="auto"/>
                            <w:right w:val="none" w:sz="0" w:space="0" w:color="auto"/>
                          </w:divBdr>
                        </w:div>
                        <w:div w:id="728696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03072971">
          <w:marLeft w:val="-150"/>
          <w:marRight w:val="-150"/>
          <w:marTop w:val="450"/>
          <w:marBottom w:val="450"/>
          <w:divBdr>
            <w:top w:val="none" w:sz="0" w:space="0" w:color="auto"/>
            <w:left w:val="none" w:sz="0" w:space="0" w:color="auto"/>
            <w:bottom w:val="none" w:sz="0" w:space="0" w:color="auto"/>
            <w:right w:val="none" w:sz="0" w:space="0" w:color="auto"/>
          </w:divBdr>
          <w:divsChild>
            <w:div w:id="1664237195">
              <w:marLeft w:val="0"/>
              <w:marRight w:val="0"/>
              <w:marTop w:val="0"/>
              <w:marBottom w:val="0"/>
              <w:divBdr>
                <w:top w:val="none" w:sz="0" w:space="0" w:color="auto"/>
                <w:left w:val="none" w:sz="0" w:space="0" w:color="auto"/>
                <w:bottom w:val="none" w:sz="0" w:space="0" w:color="auto"/>
                <w:right w:val="none" w:sz="0" w:space="0" w:color="auto"/>
              </w:divBdr>
              <w:divsChild>
                <w:div w:id="1422606613">
                  <w:marLeft w:val="0"/>
                  <w:marRight w:val="0"/>
                  <w:marTop w:val="225"/>
                  <w:marBottom w:val="225"/>
                  <w:divBdr>
                    <w:top w:val="none" w:sz="0" w:space="0" w:color="auto"/>
                    <w:left w:val="none" w:sz="0" w:space="0" w:color="auto"/>
                    <w:bottom w:val="none" w:sz="0" w:space="0" w:color="auto"/>
                    <w:right w:val="none" w:sz="0" w:space="0" w:color="auto"/>
                  </w:divBdr>
                  <w:divsChild>
                    <w:div w:id="628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9861">
          <w:marLeft w:val="-150"/>
          <w:marRight w:val="-150"/>
          <w:marTop w:val="450"/>
          <w:marBottom w:val="450"/>
          <w:divBdr>
            <w:top w:val="none" w:sz="0" w:space="0" w:color="auto"/>
            <w:left w:val="none" w:sz="0" w:space="0" w:color="auto"/>
            <w:bottom w:val="none" w:sz="0" w:space="0" w:color="auto"/>
            <w:right w:val="none" w:sz="0" w:space="0" w:color="auto"/>
          </w:divBdr>
          <w:divsChild>
            <w:div w:id="2050915783">
              <w:marLeft w:val="0"/>
              <w:marRight w:val="0"/>
              <w:marTop w:val="0"/>
              <w:marBottom w:val="0"/>
              <w:divBdr>
                <w:top w:val="none" w:sz="0" w:space="0" w:color="auto"/>
                <w:left w:val="none" w:sz="0" w:space="0" w:color="auto"/>
                <w:bottom w:val="none" w:sz="0" w:space="0" w:color="auto"/>
                <w:right w:val="none" w:sz="0" w:space="0" w:color="auto"/>
              </w:divBdr>
              <w:divsChild>
                <w:div w:id="14083819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279292659">
          <w:marLeft w:val="0"/>
          <w:marRight w:val="0"/>
          <w:marTop w:val="225"/>
          <w:marBottom w:val="225"/>
          <w:divBdr>
            <w:top w:val="none" w:sz="0" w:space="0" w:color="auto"/>
            <w:left w:val="none" w:sz="0" w:space="0" w:color="auto"/>
            <w:bottom w:val="none" w:sz="0" w:space="0" w:color="auto"/>
            <w:right w:val="none" w:sz="0" w:space="0" w:color="auto"/>
          </w:divBdr>
        </w:div>
        <w:div w:id="901063782">
          <w:marLeft w:val="0"/>
          <w:marRight w:val="0"/>
          <w:marTop w:val="225"/>
          <w:marBottom w:val="225"/>
          <w:divBdr>
            <w:top w:val="none" w:sz="0" w:space="0" w:color="auto"/>
            <w:left w:val="none" w:sz="0" w:space="0" w:color="auto"/>
            <w:bottom w:val="none" w:sz="0" w:space="0" w:color="auto"/>
            <w:right w:val="none" w:sz="0" w:space="0" w:color="auto"/>
          </w:divBdr>
        </w:div>
        <w:div w:id="689181900">
          <w:marLeft w:val="-150"/>
          <w:marRight w:val="-150"/>
          <w:marTop w:val="450"/>
          <w:marBottom w:val="450"/>
          <w:divBdr>
            <w:top w:val="none" w:sz="0" w:space="0" w:color="auto"/>
            <w:left w:val="none" w:sz="0" w:space="0" w:color="auto"/>
            <w:bottom w:val="none" w:sz="0" w:space="0" w:color="auto"/>
            <w:right w:val="none" w:sz="0" w:space="0" w:color="auto"/>
          </w:divBdr>
          <w:divsChild>
            <w:div w:id="174614193">
              <w:marLeft w:val="0"/>
              <w:marRight w:val="0"/>
              <w:marTop w:val="0"/>
              <w:marBottom w:val="0"/>
              <w:divBdr>
                <w:top w:val="none" w:sz="0" w:space="0" w:color="auto"/>
                <w:left w:val="none" w:sz="0" w:space="0" w:color="auto"/>
                <w:bottom w:val="none" w:sz="0" w:space="0" w:color="auto"/>
                <w:right w:val="none" w:sz="0" w:space="0" w:color="auto"/>
              </w:divBdr>
              <w:divsChild>
                <w:div w:id="1843155840">
                  <w:marLeft w:val="0"/>
                  <w:marRight w:val="0"/>
                  <w:marTop w:val="225"/>
                  <w:marBottom w:val="225"/>
                  <w:divBdr>
                    <w:top w:val="none" w:sz="0" w:space="0" w:color="auto"/>
                    <w:left w:val="none" w:sz="0" w:space="0" w:color="auto"/>
                    <w:bottom w:val="none" w:sz="0" w:space="0" w:color="auto"/>
                    <w:right w:val="none" w:sz="0" w:space="0" w:color="auto"/>
                  </w:divBdr>
                </w:div>
                <w:div w:id="1996106883">
                  <w:marLeft w:val="0"/>
                  <w:marRight w:val="0"/>
                  <w:marTop w:val="0"/>
                  <w:marBottom w:val="450"/>
                  <w:divBdr>
                    <w:top w:val="none" w:sz="0" w:space="0" w:color="auto"/>
                    <w:left w:val="none" w:sz="0" w:space="0" w:color="auto"/>
                    <w:bottom w:val="none" w:sz="0" w:space="0" w:color="auto"/>
                    <w:right w:val="none" w:sz="0" w:space="0" w:color="auto"/>
                  </w:divBdr>
                  <w:divsChild>
                    <w:div w:id="717973783">
                      <w:marLeft w:val="0"/>
                      <w:marRight w:val="0"/>
                      <w:marTop w:val="0"/>
                      <w:marBottom w:val="0"/>
                      <w:divBdr>
                        <w:top w:val="single" w:sz="6" w:space="11" w:color="D5DBDB"/>
                        <w:left w:val="single" w:sz="2" w:space="6" w:color="D5DBDB"/>
                        <w:bottom w:val="single" w:sz="6" w:space="11" w:color="D5DBDB"/>
                        <w:right w:val="single" w:sz="2" w:space="6" w:color="D5DBDB"/>
                      </w:divBdr>
                      <w:divsChild>
                        <w:div w:id="13090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0056">
                  <w:marLeft w:val="0"/>
                  <w:marRight w:val="0"/>
                  <w:marTop w:val="225"/>
                  <w:marBottom w:val="225"/>
                  <w:divBdr>
                    <w:top w:val="none" w:sz="0" w:space="0" w:color="auto"/>
                    <w:left w:val="none" w:sz="0" w:space="0" w:color="auto"/>
                    <w:bottom w:val="none" w:sz="0" w:space="0" w:color="auto"/>
                    <w:right w:val="none" w:sz="0" w:space="0" w:color="auto"/>
                  </w:divBdr>
                </w:div>
                <w:div w:id="882836381">
                  <w:marLeft w:val="0"/>
                  <w:marRight w:val="0"/>
                  <w:marTop w:val="0"/>
                  <w:marBottom w:val="450"/>
                  <w:divBdr>
                    <w:top w:val="none" w:sz="0" w:space="0" w:color="auto"/>
                    <w:left w:val="none" w:sz="0" w:space="0" w:color="auto"/>
                    <w:bottom w:val="none" w:sz="0" w:space="0" w:color="auto"/>
                    <w:right w:val="none" w:sz="0" w:space="0" w:color="auto"/>
                  </w:divBdr>
                  <w:divsChild>
                    <w:div w:id="142818035">
                      <w:marLeft w:val="0"/>
                      <w:marRight w:val="0"/>
                      <w:marTop w:val="0"/>
                      <w:marBottom w:val="0"/>
                      <w:divBdr>
                        <w:top w:val="single" w:sz="6" w:space="11" w:color="D5DBDB"/>
                        <w:left w:val="single" w:sz="2" w:space="6" w:color="D5DBDB"/>
                        <w:bottom w:val="single" w:sz="6" w:space="11" w:color="D5DBDB"/>
                        <w:right w:val="single" w:sz="2" w:space="6" w:color="D5DBDB"/>
                      </w:divBdr>
                      <w:divsChild>
                        <w:div w:id="21149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327">
                  <w:marLeft w:val="0"/>
                  <w:marRight w:val="0"/>
                  <w:marTop w:val="225"/>
                  <w:marBottom w:val="225"/>
                  <w:divBdr>
                    <w:top w:val="none" w:sz="0" w:space="0" w:color="auto"/>
                    <w:left w:val="none" w:sz="0" w:space="0" w:color="auto"/>
                    <w:bottom w:val="none" w:sz="0" w:space="0" w:color="auto"/>
                    <w:right w:val="none" w:sz="0" w:space="0" w:color="auto"/>
                  </w:divBdr>
                </w:div>
                <w:div w:id="21341318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69358628">
          <w:marLeft w:val="-150"/>
          <w:marRight w:val="-150"/>
          <w:marTop w:val="450"/>
          <w:marBottom w:val="450"/>
          <w:divBdr>
            <w:top w:val="none" w:sz="0" w:space="0" w:color="auto"/>
            <w:left w:val="none" w:sz="0" w:space="0" w:color="auto"/>
            <w:bottom w:val="none" w:sz="0" w:space="0" w:color="auto"/>
            <w:right w:val="none" w:sz="0" w:space="0" w:color="auto"/>
          </w:divBdr>
          <w:divsChild>
            <w:div w:id="735006553">
              <w:marLeft w:val="0"/>
              <w:marRight w:val="0"/>
              <w:marTop w:val="0"/>
              <w:marBottom w:val="0"/>
              <w:divBdr>
                <w:top w:val="none" w:sz="0" w:space="0" w:color="auto"/>
                <w:left w:val="none" w:sz="0" w:space="0" w:color="auto"/>
                <w:bottom w:val="none" w:sz="0" w:space="0" w:color="auto"/>
                <w:right w:val="none" w:sz="0" w:space="0" w:color="auto"/>
              </w:divBdr>
              <w:divsChild>
                <w:div w:id="180316614">
                  <w:marLeft w:val="0"/>
                  <w:marRight w:val="0"/>
                  <w:marTop w:val="225"/>
                  <w:marBottom w:val="225"/>
                  <w:divBdr>
                    <w:top w:val="none" w:sz="0" w:space="0" w:color="auto"/>
                    <w:left w:val="none" w:sz="0" w:space="0" w:color="auto"/>
                    <w:bottom w:val="none" w:sz="0" w:space="0" w:color="auto"/>
                    <w:right w:val="none" w:sz="0" w:space="0" w:color="auto"/>
                  </w:divBdr>
                </w:div>
                <w:div w:id="1901092154">
                  <w:marLeft w:val="0"/>
                  <w:marRight w:val="0"/>
                  <w:marTop w:val="0"/>
                  <w:marBottom w:val="450"/>
                  <w:divBdr>
                    <w:top w:val="none" w:sz="0" w:space="0" w:color="auto"/>
                    <w:left w:val="none" w:sz="0" w:space="0" w:color="auto"/>
                    <w:bottom w:val="none" w:sz="0" w:space="0" w:color="auto"/>
                    <w:right w:val="none" w:sz="0" w:space="0" w:color="auto"/>
                  </w:divBdr>
                  <w:divsChild>
                    <w:div w:id="179465755">
                      <w:marLeft w:val="0"/>
                      <w:marRight w:val="0"/>
                      <w:marTop w:val="0"/>
                      <w:marBottom w:val="0"/>
                      <w:divBdr>
                        <w:top w:val="single" w:sz="6" w:space="11" w:color="D5DBDB"/>
                        <w:left w:val="single" w:sz="2" w:space="6" w:color="D5DBDB"/>
                        <w:bottom w:val="single" w:sz="6" w:space="11" w:color="D5DBDB"/>
                        <w:right w:val="single" w:sz="2" w:space="6" w:color="D5DBDB"/>
                      </w:divBdr>
                      <w:divsChild>
                        <w:div w:id="17294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669">
          <w:marLeft w:val="-150"/>
          <w:marRight w:val="-150"/>
          <w:marTop w:val="450"/>
          <w:marBottom w:val="450"/>
          <w:divBdr>
            <w:top w:val="none" w:sz="0" w:space="0" w:color="auto"/>
            <w:left w:val="none" w:sz="0" w:space="0" w:color="auto"/>
            <w:bottom w:val="none" w:sz="0" w:space="0" w:color="auto"/>
            <w:right w:val="none" w:sz="0" w:space="0" w:color="auto"/>
          </w:divBdr>
          <w:divsChild>
            <w:div w:id="856040307">
              <w:marLeft w:val="0"/>
              <w:marRight w:val="0"/>
              <w:marTop w:val="0"/>
              <w:marBottom w:val="0"/>
              <w:divBdr>
                <w:top w:val="none" w:sz="0" w:space="0" w:color="auto"/>
                <w:left w:val="none" w:sz="0" w:space="0" w:color="auto"/>
                <w:bottom w:val="none" w:sz="0" w:space="0" w:color="auto"/>
                <w:right w:val="none" w:sz="0" w:space="0" w:color="auto"/>
              </w:divBdr>
              <w:divsChild>
                <w:div w:id="774249754">
                  <w:marLeft w:val="0"/>
                  <w:marRight w:val="0"/>
                  <w:marTop w:val="225"/>
                  <w:marBottom w:val="225"/>
                  <w:divBdr>
                    <w:top w:val="none" w:sz="0" w:space="0" w:color="auto"/>
                    <w:left w:val="none" w:sz="0" w:space="0" w:color="auto"/>
                    <w:bottom w:val="none" w:sz="0" w:space="0" w:color="auto"/>
                    <w:right w:val="none" w:sz="0" w:space="0" w:color="auto"/>
                  </w:divBdr>
                </w:div>
                <w:div w:id="1133908943">
                  <w:marLeft w:val="0"/>
                  <w:marRight w:val="0"/>
                  <w:marTop w:val="0"/>
                  <w:marBottom w:val="450"/>
                  <w:divBdr>
                    <w:top w:val="none" w:sz="0" w:space="0" w:color="auto"/>
                    <w:left w:val="none" w:sz="0" w:space="0" w:color="auto"/>
                    <w:bottom w:val="none" w:sz="0" w:space="0" w:color="auto"/>
                    <w:right w:val="none" w:sz="0" w:space="0" w:color="auto"/>
                  </w:divBdr>
                </w:div>
                <w:div w:id="2118871181">
                  <w:marLeft w:val="0"/>
                  <w:marRight w:val="0"/>
                  <w:marTop w:val="225"/>
                  <w:marBottom w:val="225"/>
                  <w:divBdr>
                    <w:top w:val="none" w:sz="0" w:space="0" w:color="auto"/>
                    <w:left w:val="none" w:sz="0" w:space="0" w:color="auto"/>
                    <w:bottom w:val="none" w:sz="0" w:space="0" w:color="auto"/>
                    <w:right w:val="none" w:sz="0" w:space="0" w:color="auto"/>
                  </w:divBdr>
                </w:div>
                <w:div w:id="1184398373">
                  <w:marLeft w:val="0"/>
                  <w:marRight w:val="0"/>
                  <w:marTop w:val="225"/>
                  <w:marBottom w:val="225"/>
                  <w:divBdr>
                    <w:top w:val="none" w:sz="0" w:space="0" w:color="auto"/>
                    <w:left w:val="none" w:sz="0" w:space="0" w:color="auto"/>
                    <w:bottom w:val="none" w:sz="0" w:space="0" w:color="auto"/>
                    <w:right w:val="none" w:sz="0" w:space="0" w:color="auto"/>
                  </w:divBdr>
                  <w:divsChild>
                    <w:div w:id="541089076">
                      <w:marLeft w:val="0"/>
                      <w:marRight w:val="0"/>
                      <w:marTop w:val="0"/>
                      <w:marBottom w:val="0"/>
                      <w:divBdr>
                        <w:top w:val="none" w:sz="0" w:space="0" w:color="auto"/>
                        <w:left w:val="none" w:sz="0" w:space="0" w:color="auto"/>
                        <w:bottom w:val="none" w:sz="0" w:space="0" w:color="auto"/>
                        <w:right w:val="none" w:sz="0" w:space="0" w:color="auto"/>
                      </w:divBdr>
                    </w:div>
                    <w:div w:id="815797472">
                      <w:marLeft w:val="0"/>
                      <w:marRight w:val="0"/>
                      <w:marTop w:val="0"/>
                      <w:marBottom w:val="0"/>
                      <w:divBdr>
                        <w:top w:val="none" w:sz="0" w:space="0" w:color="auto"/>
                        <w:left w:val="none" w:sz="0" w:space="0" w:color="auto"/>
                        <w:bottom w:val="none" w:sz="0" w:space="0" w:color="auto"/>
                        <w:right w:val="none" w:sz="0" w:space="0" w:color="auto"/>
                      </w:divBdr>
                    </w:div>
                    <w:div w:id="1405179040">
                      <w:marLeft w:val="0"/>
                      <w:marRight w:val="0"/>
                      <w:marTop w:val="0"/>
                      <w:marBottom w:val="0"/>
                      <w:divBdr>
                        <w:top w:val="none" w:sz="0" w:space="0" w:color="auto"/>
                        <w:left w:val="none" w:sz="0" w:space="0" w:color="auto"/>
                        <w:bottom w:val="none" w:sz="0" w:space="0" w:color="auto"/>
                        <w:right w:val="none" w:sz="0" w:space="0" w:color="auto"/>
                      </w:divBdr>
                    </w:div>
                    <w:div w:id="221643697">
                      <w:marLeft w:val="0"/>
                      <w:marRight w:val="0"/>
                      <w:marTop w:val="0"/>
                      <w:marBottom w:val="0"/>
                      <w:divBdr>
                        <w:top w:val="none" w:sz="0" w:space="0" w:color="auto"/>
                        <w:left w:val="none" w:sz="0" w:space="0" w:color="auto"/>
                        <w:bottom w:val="none" w:sz="0" w:space="0" w:color="auto"/>
                        <w:right w:val="none" w:sz="0" w:space="0" w:color="auto"/>
                      </w:divBdr>
                    </w:div>
                    <w:div w:id="949049392">
                      <w:marLeft w:val="0"/>
                      <w:marRight w:val="0"/>
                      <w:marTop w:val="0"/>
                      <w:marBottom w:val="0"/>
                      <w:divBdr>
                        <w:top w:val="none" w:sz="0" w:space="0" w:color="auto"/>
                        <w:left w:val="none" w:sz="0" w:space="0" w:color="auto"/>
                        <w:bottom w:val="none" w:sz="0" w:space="0" w:color="auto"/>
                        <w:right w:val="none" w:sz="0" w:space="0" w:color="auto"/>
                      </w:divBdr>
                    </w:div>
                    <w:div w:id="1324578331">
                      <w:marLeft w:val="0"/>
                      <w:marRight w:val="0"/>
                      <w:marTop w:val="0"/>
                      <w:marBottom w:val="0"/>
                      <w:divBdr>
                        <w:top w:val="none" w:sz="0" w:space="0" w:color="auto"/>
                        <w:left w:val="none" w:sz="0" w:space="0" w:color="auto"/>
                        <w:bottom w:val="none" w:sz="0" w:space="0" w:color="auto"/>
                        <w:right w:val="none" w:sz="0" w:space="0" w:color="auto"/>
                      </w:divBdr>
                    </w:div>
                    <w:div w:id="366376231">
                      <w:marLeft w:val="0"/>
                      <w:marRight w:val="0"/>
                      <w:marTop w:val="0"/>
                      <w:marBottom w:val="0"/>
                      <w:divBdr>
                        <w:top w:val="none" w:sz="0" w:space="0" w:color="auto"/>
                        <w:left w:val="none" w:sz="0" w:space="0" w:color="auto"/>
                        <w:bottom w:val="none" w:sz="0" w:space="0" w:color="auto"/>
                        <w:right w:val="none" w:sz="0" w:space="0" w:color="auto"/>
                      </w:divBdr>
                    </w:div>
                    <w:div w:id="231356777">
                      <w:marLeft w:val="0"/>
                      <w:marRight w:val="0"/>
                      <w:marTop w:val="0"/>
                      <w:marBottom w:val="0"/>
                      <w:divBdr>
                        <w:top w:val="none" w:sz="0" w:space="0" w:color="auto"/>
                        <w:left w:val="none" w:sz="0" w:space="0" w:color="auto"/>
                        <w:bottom w:val="none" w:sz="0" w:space="0" w:color="auto"/>
                        <w:right w:val="none" w:sz="0" w:space="0" w:color="auto"/>
                      </w:divBdr>
                    </w:div>
                    <w:div w:id="1624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454">
          <w:marLeft w:val="-150"/>
          <w:marRight w:val="-150"/>
          <w:marTop w:val="450"/>
          <w:marBottom w:val="450"/>
          <w:divBdr>
            <w:top w:val="none" w:sz="0" w:space="0" w:color="auto"/>
            <w:left w:val="none" w:sz="0" w:space="0" w:color="auto"/>
            <w:bottom w:val="none" w:sz="0" w:space="0" w:color="auto"/>
            <w:right w:val="none" w:sz="0" w:space="0" w:color="auto"/>
          </w:divBdr>
          <w:divsChild>
            <w:div w:id="821695055">
              <w:marLeft w:val="0"/>
              <w:marRight w:val="0"/>
              <w:marTop w:val="0"/>
              <w:marBottom w:val="0"/>
              <w:divBdr>
                <w:top w:val="none" w:sz="0" w:space="0" w:color="auto"/>
                <w:left w:val="none" w:sz="0" w:space="0" w:color="auto"/>
                <w:bottom w:val="none" w:sz="0" w:space="0" w:color="auto"/>
                <w:right w:val="none" w:sz="0" w:space="0" w:color="auto"/>
              </w:divBdr>
              <w:divsChild>
                <w:div w:id="263344996">
                  <w:marLeft w:val="0"/>
                  <w:marRight w:val="0"/>
                  <w:marTop w:val="225"/>
                  <w:marBottom w:val="225"/>
                  <w:divBdr>
                    <w:top w:val="none" w:sz="0" w:space="0" w:color="auto"/>
                    <w:left w:val="none" w:sz="0" w:space="0" w:color="auto"/>
                    <w:bottom w:val="none" w:sz="0" w:space="0" w:color="auto"/>
                    <w:right w:val="none" w:sz="0" w:space="0" w:color="auto"/>
                  </w:divBdr>
                </w:div>
                <w:div w:id="913592258">
                  <w:marLeft w:val="0"/>
                  <w:marRight w:val="0"/>
                  <w:marTop w:val="0"/>
                  <w:marBottom w:val="450"/>
                  <w:divBdr>
                    <w:top w:val="none" w:sz="0" w:space="0" w:color="auto"/>
                    <w:left w:val="none" w:sz="0" w:space="0" w:color="auto"/>
                    <w:bottom w:val="none" w:sz="0" w:space="0" w:color="auto"/>
                    <w:right w:val="none" w:sz="0" w:space="0" w:color="auto"/>
                  </w:divBdr>
                  <w:divsChild>
                    <w:div w:id="975449419">
                      <w:marLeft w:val="0"/>
                      <w:marRight w:val="0"/>
                      <w:marTop w:val="0"/>
                      <w:marBottom w:val="0"/>
                      <w:divBdr>
                        <w:top w:val="single" w:sz="6" w:space="11" w:color="D5DBDB"/>
                        <w:left w:val="single" w:sz="2" w:space="6" w:color="D5DBDB"/>
                        <w:bottom w:val="single" w:sz="6" w:space="11" w:color="D5DBDB"/>
                        <w:right w:val="single" w:sz="2" w:space="6" w:color="D5DBDB"/>
                      </w:divBdr>
                      <w:divsChild>
                        <w:div w:id="11634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29">
                  <w:marLeft w:val="0"/>
                  <w:marRight w:val="0"/>
                  <w:marTop w:val="225"/>
                  <w:marBottom w:val="225"/>
                  <w:divBdr>
                    <w:top w:val="none" w:sz="0" w:space="0" w:color="auto"/>
                    <w:left w:val="none" w:sz="0" w:space="0" w:color="auto"/>
                    <w:bottom w:val="none" w:sz="0" w:space="0" w:color="auto"/>
                    <w:right w:val="none" w:sz="0" w:space="0" w:color="auto"/>
                  </w:divBdr>
                </w:div>
                <w:div w:id="923148474">
                  <w:marLeft w:val="0"/>
                  <w:marRight w:val="0"/>
                  <w:marTop w:val="225"/>
                  <w:marBottom w:val="225"/>
                  <w:divBdr>
                    <w:top w:val="none" w:sz="0" w:space="0" w:color="auto"/>
                    <w:left w:val="none" w:sz="0" w:space="0" w:color="auto"/>
                    <w:bottom w:val="none" w:sz="0" w:space="0" w:color="auto"/>
                    <w:right w:val="none" w:sz="0" w:space="0" w:color="auto"/>
                  </w:divBdr>
                </w:div>
                <w:div w:id="296955851">
                  <w:marLeft w:val="0"/>
                  <w:marRight w:val="0"/>
                  <w:marTop w:val="225"/>
                  <w:marBottom w:val="225"/>
                  <w:divBdr>
                    <w:top w:val="none" w:sz="0" w:space="0" w:color="auto"/>
                    <w:left w:val="none" w:sz="0" w:space="0" w:color="auto"/>
                    <w:bottom w:val="none" w:sz="0" w:space="0" w:color="auto"/>
                    <w:right w:val="none" w:sz="0" w:space="0" w:color="auto"/>
                  </w:divBdr>
                </w:div>
                <w:div w:id="419376631">
                  <w:marLeft w:val="0"/>
                  <w:marRight w:val="0"/>
                  <w:marTop w:val="225"/>
                  <w:marBottom w:val="225"/>
                  <w:divBdr>
                    <w:top w:val="none" w:sz="0" w:space="0" w:color="auto"/>
                    <w:left w:val="none" w:sz="0" w:space="0" w:color="auto"/>
                    <w:bottom w:val="none" w:sz="0" w:space="0" w:color="auto"/>
                    <w:right w:val="none" w:sz="0" w:space="0" w:color="auto"/>
                  </w:divBdr>
                </w:div>
                <w:div w:id="1806662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85621557">
          <w:marLeft w:val="-150"/>
          <w:marRight w:val="-150"/>
          <w:marTop w:val="450"/>
          <w:marBottom w:val="450"/>
          <w:divBdr>
            <w:top w:val="none" w:sz="0" w:space="0" w:color="auto"/>
            <w:left w:val="none" w:sz="0" w:space="0" w:color="auto"/>
            <w:bottom w:val="none" w:sz="0" w:space="0" w:color="auto"/>
            <w:right w:val="none" w:sz="0" w:space="0" w:color="auto"/>
          </w:divBdr>
          <w:divsChild>
            <w:div w:id="625625463">
              <w:marLeft w:val="0"/>
              <w:marRight w:val="0"/>
              <w:marTop w:val="0"/>
              <w:marBottom w:val="0"/>
              <w:divBdr>
                <w:top w:val="none" w:sz="0" w:space="0" w:color="auto"/>
                <w:left w:val="none" w:sz="0" w:space="0" w:color="auto"/>
                <w:bottom w:val="none" w:sz="0" w:space="0" w:color="auto"/>
                <w:right w:val="none" w:sz="0" w:space="0" w:color="auto"/>
              </w:divBdr>
              <w:divsChild>
                <w:div w:id="1202017143">
                  <w:marLeft w:val="0"/>
                  <w:marRight w:val="0"/>
                  <w:marTop w:val="225"/>
                  <w:marBottom w:val="225"/>
                  <w:divBdr>
                    <w:top w:val="none" w:sz="0" w:space="0" w:color="auto"/>
                    <w:left w:val="none" w:sz="0" w:space="0" w:color="auto"/>
                    <w:bottom w:val="none" w:sz="0" w:space="0" w:color="auto"/>
                    <w:right w:val="none" w:sz="0" w:space="0" w:color="auto"/>
                  </w:divBdr>
                </w:div>
                <w:div w:id="632057924">
                  <w:marLeft w:val="0"/>
                  <w:marRight w:val="0"/>
                  <w:marTop w:val="225"/>
                  <w:marBottom w:val="225"/>
                  <w:divBdr>
                    <w:top w:val="none" w:sz="0" w:space="0" w:color="auto"/>
                    <w:left w:val="none" w:sz="0" w:space="0" w:color="auto"/>
                    <w:bottom w:val="none" w:sz="0" w:space="0" w:color="auto"/>
                    <w:right w:val="none" w:sz="0" w:space="0" w:color="auto"/>
                  </w:divBdr>
                </w:div>
                <w:div w:id="304244197">
                  <w:marLeft w:val="0"/>
                  <w:marRight w:val="0"/>
                  <w:marTop w:val="225"/>
                  <w:marBottom w:val="225"/>
                  <w:divBdr>
                    <w:top w:val="none" w:sz="0" w:space="0" w:color="auto"/>
                    <w:left w:val="none" w:sz="0" w:space="0" w:color="auto"/>
                    <w:bottom w:val="none" w:sz="0" w:space="0" w:color="auto"/>
                    <w:right w:val="none" w:sz="0" w:space="0" w:color="auto"/>
                  </w:divBdr>
                </w:div>
                <w:div w:id="612521262">
                  <w:marLeft w:val="0"/>
                  <w:marRight w:val="0"/>
                  <w:marTop w:val="225"/>
                  <w:marBottom w:val="225"/>
                  <w:divBdr>
                    <w:top w:val="none" w:sz="0" w:space="0" w:color="auto"/>
                    <w:left w:val="none" w:sz="0" w:space="0" w:color="auto"/>
                    <w:bottom w:val="none" w:sz="0" w:space="0" w:color="auto"/>
                    <w:right w:val="none" w:sz="0" w:space="0" w:color="auto"/>
                  </w:divBdr>
                </w:div>
                <w:div w:id="19170119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69154831">
          <w:marLeft w:val="-150"/>
          <w:marRight w:val="-150"/>
          <w:marTop w:val="450"/>
          <w:marBottom w:val="450"/>
          <w:divBdr>
            <w:top w:val="none" w:sz="0" w:space="0" w:color="auto"/>
            <w:left w:val="none" w:sz="0" w:space="0" w:color="auto"/>
            <w:bottom w:val="none" w:sz="0" w:space="0" w:color="auto"/>
            <w:right w:val="none" w:sz="0" w:space="0" w:color="auto"/>
          </w:divBdr>
          <w:divsChild>
            <w:div w:id="1343901270">
              <w:marLeft w:val="0"/>
              <w:marRight w:val="0"/>
              <w:marTop w:val="0"/>
              <w:marBottom w:val="0"/>
              <w:divBdr>
                <w:top w:val="none" w:sz="0" w:space="0" w:color="auto"/>
                <w:left w:val="none" w:sz="0" w:space="0" w:color="auto"/>
                <w:bottom w:val="none" w:sz="0" w:space="0" w:color="auto"/>
                <w:right w:val="none" w:sz="0" w:space="0" w:color="auto"/>
              </w:divBdr>
              <w:divsChild>
                <w:div w:id="726225008">
                  <w:marLeft w:val="0"/>
                  <w:marRight w:val="0"/>
                  <w:marTop w:val="225"/>
                  <w:marBottom w:val="225"/>
                  <w:divBdr>
                    <w:top w:val="none" w:sz="0" w:space="0" w:color="auto"/>
                    <w:left w:val="none" w:sz="0" w:space="0" w:color="auto"/>
                    <w:bottom w:val="none" w:sz="0" w:space="0" w:color="auto"/>
                    <w:right w:val="none" w:sz="0" w:space="0" w:color="auto"/>
                  </w:divBdr>
                </w:div>
                <w:div w:id="2099712348">
                  <w:marLeft w:val="0"/>
                  <w:marRight w:val="0"/>
                  <w:marTop w:val="450"/>
                  <w:marBottom w:val="450"/>
                  <w:divBdr>
                    <w:top w:val="none" w:sz="0" w:space="0" w:color="auto"/>
                    <w:left w:val="none" w:sz="0" w:space="0" w:color="auto"/>
                    <w:bottom w:val="none" w:sz="0" w:space="0" w:color="auto"/>
                    <w:right w:val="none" w:sz="0" w:space="0" w:color="auto"/>
                  </w:divBdr>
                </w:div>
                <w:div w:id="14007824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632685285">
          <w:marLeft w:val="-150"/>
          <w:marRight w:val="-150"/>
          <w:marTop w:val="450"/>
          <w:marBottom w:val="450"/>
          <w:divBdr>
            <w:top w:val="none" w:sz="0" w:space="0" w:color="auto"/>
            <w:left w:val="none" w:sz="0" w:space="0" w:color="auto"/>
            <w:bottom w:val="none" w:sz="0" w:space="0" w:color="auto"/>
            <w:right w:val="none" w:sz="0" w:space="0" w:color="auto"/>
          </w:divBdr>
          <w:divsChild>
            <w:div w:id="476722467">
              <w:marLeft w:val="0"/>
              <w:marRight w:val="0"/>
              <w:marTop w:val="0"/>
              <w:marBottom w:val="0"/>
              <w:divBdr>
                <w:top w:val="none" w:sz="0" w:space="0" w:color="auto"/>
                <w:left w:val="none" w:sz="0" w:space="0" w:color="auto"/>
                <w:bottom w:val="none" w:sz="0" w:space="0" w:color="auto"/>
                <w:right w:val="none" w:sz="0" w:space="0" w:color="auto"/>
              </w:divBdr>
              <w:divsChild>
                <w:div w:id="1041053047">
                  <w:marLeft w:val="0"/>
                  <w:marRight w:val="0"/>
                  <w:marTop w:val="225"/>
                  <w:marBottom w:val="225"/>
                  <w:divBdr>
                    <w:top w:val="none" w:sz="0" w:space="0" w:color="auto"/>
                    <w:left w:val="none" w:sz="0" w:space="0" w:color="auto"/>
                    <w:bottom w:val="none" w:sz="0" w:space="0" w:color="auto"/>
                    <w:right w:val="none" w:sz="0" w:space="0" w:color="auto"/>
                  </w:divBdr>
                </w:div>
                <w:div w:id="1057970386">
                  <w:marLeft w:val="0"/>
                  <w:marRight w:val="0"/>
                  <w:marTop w:val="0"/>
                  <w:marBottom w:val="0"/>
                  <w:divBdr>
                    <w:top w:val="none" w:sz="0" w:space="0" w:color="auto"/>
                    <w:left w:val="none" w:sz="0" w:space="0" w:color="auto"/>
                    <w:bottom w:val="none" w:sz="0" w:space="0" w:color="auto"/>
                    <w:right w:val="none" w:sz="0" w:space="0" w:color="auto"/>
                  </w:divBdr>
                  <w:divsChild>
                    <w:div w:id="948318266">
                      <w:marLeft w:val="0"/>
                      <w:marRight w:val="0"/>
                      <w:marTop w:val="0"/>
                      <w:marBottom w:val="0"/>
                      <w:divBdr>
                        <w:top w:val="none" w:sz="0" w:space="0" w:color="auto"/>
                        <w:left w:val="none" w:sz="0" w:space="0" w:color="auto"/>
                        <w:bottom w:val="none" w:sz="0" w:space="0" w:color="auto"/>
                        <w:right w:val="none" w:sz="0" w:space="0" w:color="auto"/>
                      </w:divBdr>
                      <w:divsChild>
                        <w:div w:id="504632196">
                          <w:marLeft w:val="0"/>
                          <w:marRight w:val="0"/>
                          <w:marTop w:val="0"/>
                          <w:marBottom w:val="0"/>
                          <w:divBdr>
                            <w:top w:val="single" w:sz="6" w:space="11" w:color="D5DBDB"/>
                            <w:left w:val="single" w:sz="2" w:space="6" w:color="D5DBDB"/>
                            <w:bottom w:val="single" w:sz="6" w:space="11" w:color="D5DBDB"/>
                            <w:right w:val="single" w:sz="2" w:space="6" w:color="D5DBDB"/>
                          </w:divBdr>
                          <w:divsChild>
                            <w:div w:id="2045520503">
                              <w:marLeft w:val="0"/>
                              <w:marRight w:val="0"/>
                              <w:marTop w:val="0"/>
                              <w:marBottom w:val="0"/>
                              <w:divBdr>
                                <w:top w:val="none" w:sz="0" w:space="0" w:color="auto"/>
                                <w:left w:val="none" w:sz="0" w:space="0" w:color="auto"/>
                                <w:bottom w:val="none" w:sz="0" w:space="0" w:color="auto"/>
                                <w:right w:val="none" w:sz="0" w:space="0" w:color="auto"/>
                              </w:divBdr>
                            </w:div>
                          </w:divsChild>
                        </w:div>
                        <w:div w:id="1852186080">
                          <w:marLeft w:val="0"/>
                          <w:marRight w:val="0"/>
                          <w:marTop w:val="0"/>
                          <w:marBottom w:val="0"/>
                          <w:divBdr>
                            <w:top w:val="none" w:sz="0" w:space="0" w:color="auto"/>
                            <w:left w:val="none" w:sz="0" w:space="0" w:color="auto"/>
                            <w:bottom w:val="none" w:sz="0" w:space="0" w:color="auto"/>
                            <w:right w:val="none" w:sz="0" w:space="0" w:color="auto"/>
                          </w:divBdr>
                          <w:divsChild>
                            <w:div w:id="1128864719">
                              <w:marLeft w:val="0"/>
                              <w:marRight w:val="0"/>
                              <w:marTop w:val="0"/>
                              <w:marBottom w:val="0"/>
                              <w:divBdr>
                                <w:top w:val="none" w:sz="0" w:space="0" w:color="auto"/>
                                <w:left w:val="none" w:sz="0" w:space="0" w:color="auto"/>
                                <w:bottom w:val="none" w:sz="0" w:space="0" w:color="auto"/>
                                <w:right w:val="none" w:sz="0" w:space="0" w:color="auto"/>
                              </w:divBdr>
                              <w:divsChild>
                                <w:div w:id="891232523">
                                  <w:marLeft w:val="0"/>
                                  <w:marRight w:val="0"/>
                                  <w:marTop w:val="0"/>
                                  <w:marBottom w:val="225"/>
                                  <w:divBdr>
                                    <w:top w:val="none" w:sz="0" w:space="0" w:color="auto"/>
                                    <w:left w:val="none" w:sz="0" w:space="0" w:color="auto"/>
                                    <w:bottom w:val="none" w:sz="0" w:space="0" w:color="auto"/>
                                    <w:right w:val="none" w:sz="0" w:space="0" w:color="auto"/>
                                  </w:divBdr>
                                  <w:divsChild>
                                    <w:div w:id="1087578073">
                                      <w:marLeft w:val="0"/>
                                      <w:marRight w:val="0"/>
                                      <w:marTop w:val="0"/>
                                      <w:marBottom w:val="450"/>
                                      <w:divBdr>
                                        <w:top w:val="none" w:sz="0" w:space="0" w:color="auto"/>
                                        <w:left w:val="none" w:sz="0" w:space="0" w:color="auto"/>
                                        <w:bottom w:val="none" w:sz="0" w:space="0" w:color="auto"/>
                                        <w:right w:val="none" w:sz="0" w:space="0" w:color="auto"/>
                                      </w:divBdr>
                                    </w:div>
                                    <w:div w:id="2130738985">
                                      <w:marLeft w:val="0"/>
                                      <w:marRight w:val="0"/>
                                      <w:marTop w:val="0"/>
                                      <w:marBottom w:val="450"/>
                                      <w:divBdr>
                                        <w:top w:val="none" w:sz="0" w:space="0" w:color="auto"/>
                                        <w:left w:val="none" w:sz="0" w:space="0" w:color="auto"/>
                                        <w:bottom w:val="none" w:sz="0" w:space="0" w:color="auto"/>
                                        <w:right w:val="none" w:sz="0" w:space="0" w:color="auto"/>
                                      </w:divBdr>
                                    </w:div>
                                    <w:div w:id="255135828">
                                      <w:marLeft w:val="0"/>
                                      <w:marRight w:val="0"/>
                                      <w:marTop w:val="0"/>
                                      <w:marBottom w:val="450"/>
                                      <w:divBdr>
                                        <w:top w:val="none" w:sz="0" w:space="0" w:color="auto"/>
                                        <w:left w:val="none" w:sz="0" w:space="0" w:color="auto"/>
                                        <w:bottom w:val="none" w:sz="0" w:space="0" w:color="auto"/>
                                        <w:right w:val="none" w:sz="0" w:space="0" w:color="auto"/>
                                      </w:divBdr>
                                    </w:div>
                                    <w:div w:id="2032144397">
                                      <w:marLeft w:val="0"/>
                                      <w:marRight w:val="0"/>
                                      <w:marTop w:val="0"/>
                                      <w:marBottom w:val="450"/>
                                      <w:divBdr>
                                        <w:top w:val="none" w:sz="0" w:space="0" w:color="auto"/>
                                        <w:left w:val="none" w:sz="0" w:space="0" w:color="auto"/>
                                        <w:bottom w:val="none" w:sz="0" w:space="0" w:color="auto"/>
                                        <w:right w:val="none" w:sz="0" w:space="0" w:color="auto"/>
                                      </w:divBdr>
                                    </w:div>
                                    <w:div w:id="1656493625">
                                      <w:marLeft w:val="0"/>
                                      <w:marRight w:val="0"/>
                                      <w:marTop w:val="0"/>
                                      <w:marBottom w:val="450"/>
                                      <w:divBdr>
                                        <w:top w:val="none" w:sz="0" w:space="0" w:color="auto"/>
                                        <w:left w:val="none" w:sz="0" w:space="0" w:color="auto"/>
                                        <w:bottom w:val="none" w:sz="0" w:space="0" w:color="auto"/>
                                        <w:right w:val="none" w:sz="0" w:space="0" w:color="auto"/>
                                      </w:divBdr>
                                    </w:div>
                                    <w:div w:id="2099982084">
                                      <w:marLeft w:val="0"/>
                                      <w:marRight w:val="0"/>
                                      <w:marTop w:val="0"/>
                                      <w:marBottom w:val="450"/>
                                      <w:divBdr>
                                        <w:top w:val="none" w:sz="0" w:space="0" w:color="auto"/>
                                        <w:left w:val="none" w:sz="0" w:space="0" w:color="auto"/>
                                        <w:bottom w:val="none" w:sz="0" w:space="0" w:color="auto"/>
                                        <w:right w:val="none" w:sz="0" w:space="0" w:color="auto"/>
                                      </w:divBdr>
                                    </w:div>
                                    <w:div w:id="11781572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02373283">
                  <w:marLeft w:val="0"/>
                  <w:marRight w:val="0"/>
                  <w:marTop w:val="0"/>
                  <w:marBottom w:val="0"/>
                  <w:divBdr>
                    <w:top w:val="none" w:sz="0" w:space="0" w:color="auto"/>
                    <w:left w:val="none" w:sz="0" w:space="0" w:color="auto"/>
                    <w:bottom w:val="none" w:sz="0" w:space="0" w:color="auto"/>
                    <w:right w:val="none" w:sz="0" w:space="0" w:color="auto"/>
                  </w:divBdr>
                  <w:divsChild>
                    <w:div w:id="1033650546">
                      <w:marLeft w:val="0"/>
                      <w:marRight w:val="0"/>
                      <w:marTop w:val="0"/>
                      <w:marBottom w:val="0"/>
                      <w:divBdr>
                        <w:top w:val="none" w:sz="0" w:space="0" w:color="auto"/>
                        <w:left w:val="none" w:sz="0" w:space="0" w:color="auto"/>
                        <w:bottom w:val="none" w:sz="0" w:space="0" w:color="auto"/>
                        <w:right w:val="none" w:sz="0" w:space="0" w:color="auto"/>
                      </w:divBdr>
                      <w:divsChild>
                        <w:div w:id="1594777968">
                          <w:marLeft w:val="0"/>
                          <w:marRight w:val="0"/>
                          <w:marTop w:val="0"/>
                          <w:marBottom w:val="0"/>
                          <w:divBdr>
                            <w:top w:val="single" w:sz="6" w:space="11" w:color="D5DBDB"/>
                            <w:left w:val="single" w:sz="2" w:space="6" w:color="D5DBDB"/>
                            <w:bottom w:val="single" w:sz="6" w:space="11" w:color="D5DBDB"/>
                            <w:right w:val="single" w:sz="2" w:space="6" w:color="D5DBDB"/>
                          </w:divBdr>
                          <w:divsChild>
                            <w:div w:id="1133526433">
                              <w:marLeft w:val="0"/>
                              <w:marRight w:val="0"/>
                              <w:marTop w:val="0"/>
                              <w:marBottom w:val="0"/>
                              <w:divBdr>
                                <w:top w:val="none" w:sz="0" w:space="0" w:color="auto"/>
                                <w:left w:val="none" w:sz="0" w:space="0" w:color="auto"/>
                                <w:bottom w:val="none" w:sz="0" w:space="0" w:color="auto"/>
                                <w:right w:val="none" w:sz="0" w:space="0" w:color="auto"/>
                              </w:divBdr>
                            </w:div>
                          </w:divsChild>
                        </w:div>
                        <w:div w:id="88278595">
                          <w:marLeft w:val="0"/>
                          <w:marRight w:val="0"/>
                          <w:marTop w:val="0"/>
                          <w:marBottom w:val="0"/>
                          <w:divBdr>
                            <w:top w:val="none" w:sz="0" w:space="0" w:color="auto"/>
                            <w:left w:val="none" w:sz="0" w:space="0" w:color="auto"/>
                            <w:bottom w:val="none" w:sz="0" w:space="0" w:color="auto"/>
                            <w:right w:val="none" w:sz="0" w:space="0" w:color="auto"/>
                          </w:divBdr>
                          <w:divsChild>
                            <w:div w:id="805047744">
                              <w:marLeft w:val="0"/>
                              <w:marRight w:val="0"/>
                              <w:marTop w:val="0"/>
                              <w:marBottom w:val="0"/>
                              <w:divBdr>
                                <w:top w:val="none" w:sz="0" w:space="0" w:color="auto"/>
                                <w:left w:val="none" w:sz="0" w:space="0" w:color="auto"/>
                                <w:bottom w:val="none" w:sz="0" w:space="0" w:color="auto"/>
                                <w:right w:val="none" w:sz="0" w:space="0" w:color="auto"/>
                              </w:divBdr>
                              <w:divsChild>
                                <w:div w:id="1059131795">
                                  <w:marLeft w:val="0"/>
                                  <w:marRight w:val="0"/>
                                  <w:marTop w:val="0"/>
                                  <w:marBottom w:val="225"/>
                                  <w:divBdr>
                                    <w:top w:val="none" w:sz="0" w:space="0" w:color="auto"/>
                                    <w:left w:val="none" w:sz="0" w:space="0" w:color="auto"/>
                                    <w:bottom w:val="none" w:sz="0" w:space="0" w:color="auto"/>
                                    <w:right w:val="none" w:sz="0" w:space="0" w:color="auto"/>
                                  </w:divBdr>
                                  <w:divsChild>
                                    <w:div w:id="1967008155">
                                      <w:marLeft w:val="0"/>
                                      <w:marRight w:val="0"/>
                                      <w:marTop w:val="0"/>
                                      <w:marBottom w:val="450"/>
                                      <w:divBdr>
                                        <w:top w:val="none" w:sz="0" w:space="0" w:color="auto"/>
                                        <w:left w:val="none" w:sz="0" w:space="0" w:color="auto"/>
                                        <w:bottom w:val="none" w:sz="0" w:space="0" w:color="auto"/>
                                        <w:right w:val="none" w:sz="0" w:space="0" w:color="auto"/>
                                      </w:divBdr>
                                    </w:div>
                                    <w:div w:id="6823617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51744418">
                  <w:marLeft w:val="0"/>
                  <w:marRight w:val="0"/>
                  <w:marTop w:val="225"/>
                  <w:marBottom w:val="225"/>
                  <w:divBdr>
                    <w:top w:val="none" w:sz="0" w:space="0" w:color="auto"/>
                    <w:left w:val="none" w:sz="0" w:space="0" w:color="auto"/>
                    <w:bottom w:val="none" w:sz="0" w:space="0" w:color="auto"/>
                    <w:right w:val="none" w:sz="0" w:space="0" w:color="auto"/>
                  </w:divBdr>
                </w:div>
                <w:div w:id="203294847">
                  <w:marLeft w:val="0"/>
                  <w:marRight w:val="0"/>
                  <w:marTop w:val="225"/>
                  <w:marBottom w:val="225"/>
                  <w:divBdr>
                    <w:top w:val="none" w:sz="0" w:space="0" w:color="auto"/>
                    <w:left w:val="none" w:sz="0" w:space="0" w:color="auto"/>
                    <w:bottom w:val="none" w:sz="0" w:space="0" w:color="auto"/>
                    <w:right w:val="none" w:sz="0" w:space="0" w:color="auto"/>
                  </w:divBdr>
                </w:div>
                <w:div w:id="778253972">
                  <w:marLeft w:val="0"/>
                  <w:marRight w:val="0"/>
                  <w:marTop w:val="0"/>
                  <w:marBottom w:val="0"/>
                  <w:divBdr>
                    <w:top w:val="none" w:sz="0" w:space="0" w:color="auto"/>
                    <w:left w:val="none" w:sz="0" w:space="0" w:color="auto"/>
                    <w:bottom w:val="none" w:sz="0" w:space="0" w:color="auto"/>
                    <w:right w:val="none" w:sz="0" w:space="0" w:color="auto"/>
                  </w:divBdr>
                  <w:divsChild>
                    <w:div w:id="2008630475">
                      <w:marLeft w:val="0"/>
                      <w:marRight w:val="0"/>
                      <w:marTop w:val="0"/>
                      <w:marBottom w:val="450"/>
                      <w:divBdr>
                        <w:top w:val="none" w:sz="0" w:space="0" w:color="auto"/>
                        <w:left w:val="none" w:sz="0" w:space="0" w:color="auto"/>
                        <w:bottom w:val="none" w:sz="0" w:space="0" w:color="auto"/>
                        <w:right w:val="none" w:sz="0" w:space="0" w:color="auto"/>
                      </w:divBdr>
                      <w:divsChild>
                        <w:div w:id="180553999">
                          <w:marLeft w:val="0"/>
                          <w:marRight w:val="0"/>
                          <w:marTop w:val="0"/>
                          <w:marBottom w:val="0"/>
                          <w:divBdr>
                            <w:top w:val="single" w:sz="6" w:space="11" w:color="D5DBDB"/>
                            <w:left w:val="single" w:sz="2" w:space="6" w:color="D5DBDB"/>
                            <w:bottom w:val="single" w:sz="6" w:space="11" w:color="D5DBDB"/>
                            <w:right w:val="single" w:sz="2" w:space="6" w:color="D5DBDB"/>
                          </w:divBdr>
                          <w:divsChild>
                            <w:div w:id="559677560">
                              <w:marLeft w:val="0"/>
                              <w:marRight w:val="0"/>
                              <w:marTop w:val="0"/>
                              <w:marBottom w:val="0"/>
                              <w:divBdr>
                                <w:top w:val="none" w:sz="0" w:space="0" w:color="auto"/>
                                <w:left w:val="none" w:sz="0" w:space="0" w:color="auto"/>
                                <w:bottom w:val="none" w:sz="0" w:space="0" w:color="auto"/>
                                <w:right w:val="none" w:sz="0" w:space="0" w:color="auto"/>
                              </w:divBdr>
                            </w:div>
                          </w:divsChild>
                        </w:div>
                        <w:div w:id="679233280">
                          <w:marLeft w:val="0"/>
                          <w:marRight w:val="0"/>
                          <w:marTop w:val="0"/>
                          <w:marBottom w:val="0"/>
                          <w:divBdr>
                            <w:top w:val="none" w:sz="0" w:space="0" w:color="auto"/>
                            <w:left w:val="none" w:sz="0" w:space="0" w:color="auto"/>
                            <w:bottom w:val="none" w:sz="0" w:space="0" w:color="auto"/>
                            <w:right w:val="none" w:sz="0" w:space="0" w:color="auto"/>
                          </w:divBdr>
                          <w:divsChild>
                            <w:div w:id="303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343">
                  <w:marLeft w:val="0"/>
                  <w:marRight w:val="0"/>
                  <w:marTop w:val="0"/>
                  <w:marBottom w:val="0"/>
                  <w:divBdr>
                    <w:top w:val="none" w:sz="0" w:space="0" w:color="auto"/>
                    <w:left w:val="none" w:sz="0" w:space="0" w:color="auto"/>
                    <w:bottom w:val="none" w:sz="0" w:space="0" w:color="auto"/>
                    <w:right w:val="none" w:sz="0" w:space="0" w:color="auto"/>
                  </w:divBdr>
                  <w:divsChild>
                    <w:div w:id="1532836199">
                      <w:marLeft w:val="0"/>
                      <w:marRight w:val="0"/>
                      <w:marTop w:val="0"/>
                      <w:marBottom w:val="450"/>
                      <w:divBdr>
                        <w:top w:val="none" w:sz="0" w:space="0" w:color="auto"/>
                        <w:left w:val="none" w:sz="0" w:space="0" w:color="auto"/>
                        <w:bottom w:val="none" w:sz="0" w:space="0" w:color="auto"/>
                        <w:right w:val="none" w:sz="0" w:space="0" w:color="auto"/>
                      </w:divBdr>
                      <w:divsChild>
                        <w:div w:id="499078893">
                          <w:marLeft w:val="0"/>
                          <w:marRight w:val="0"/>
                          <w:marTop w:val="0"/>
                          <w:marBottom w:val="0"/>
                          <w:divBdr>
                            <w:top w:val="single" w:sz="6" w:space="11" w:color="D5DBDB"/>
                            <w:left w:val="single" w:sz="2" w:space="6" w:color="D5DBDB"/>
                            <w:bottom w:val="single" w:sz="6" w:space="11" w:color="D5DBDB"/>
                            <w:right w:val="single" w:sz="2" w:space="6" w:color="D5DBDB"/>
                          </w:divBdr>
                          <w:divsChild>
                            <w:div w:id="2083327621">
                              <w:marLeft w:val="0"/>
                              <w:marRight w:val="0"/>
                              <w:marTop w:val="0"/>
                              <w:marBottom w:val="0"/>
                              <w:divBdr>
                                <w:top w:val="none" w:sz="0" w:space="0" w:color="auto"/>
                                <w:left w:val="none" w:sz="0" w:space="0" w:color="auto"/>
                                <w:bottom w:val="none" w:sz="0" w:space="0" w:color="auto"/>
                                <w:right w:val="none" w:sz="0" w:space="0" w:color="auto"/>
                              </w:divBdr>
                            </w:div>
                          </w:divsChild>
                        </w:div>
                        <w:div w:id="489295075">
                          <w:marLeft w:val="0"/>
                          <w:marRight w:val="0"/>
                          <w:marTop w:val="0"/>
                          <w:marBottom w:val="0"/>
                          <w:divBdr>
                            <w:top w:val="none" w:sz="0" w:space="0" w:color="auto"/>
                            <w:left w:val="none" w:sz="0" w:space="0" w:color="auto"/>
                            <w:bottom w:val="none" w:sz="0" w:space="0" w:color="auto"/>
                            <w:right w:val="none" w:sz="0" w:space="0" w:color="auto"/>
                          </w:divBdr>
                          <w:divsChild>
                            <w:div w:id="1622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8514">
                  <w:marLeft w:val="-150"/>
                  <w:marRight w:val="-150"/>
                  <w:marTop w:val="450"/>
                  <w:marBottom w:val="450"/>
                  <w:divBdr>
                    <w:top w:val="none" w:sz="0" w:space="0" w:color="auto"/>
                    <w:left w:val="none" w:sz="0" w:space="0" w:color="auto"/>
                    <w:bottom w:val="none" w:sz="0" w:space="0" w:color="auto"/>
                    <w:right w:val="none" w:sz="0" w:space="0" w:color="auto"/>
                  </w:divBdr>
                  <w:divsChild>
                    <w:div w:id="1709584">
                      <w:marLeft w:val="0"/>
                      <w:marRight w:val="0"/>
                      <w:marTop w:val="0"/>
                      <w:marBottom w:val="0"/>
                      <w:divBdr>
                        <w:top w:val="none" w:sz="0" w:space="0" w:color="auto"/>
                        <w:left w:val="none" w:sz="0" w:space="0" w:color="auto"/>
                        <w:bottom w:val="none" w:sz="0" w:space="0" w:color="auto"/>
                        <w:right w:val="none" w:sz="0" w:space="0" w:color="auto"/>
                      </w:divBdr>
                      <w:divsChild>
                        <w:div w:id="942344068">
                          <w:marLeft w:val="0"/>
                          <w:marRight w:val="0"/>
                          <w:marTop w:val="225"/>
                          <w:marBottom w:val="225"/>
                          <w:divBdr>
                            <w:top w:val="none" w:sz="0" w:space="0" w:color="auto"/>
                            <w:left w:val="none" w:sz="0" w:space="0" w:color="auto"/>
                            <w:bottom w:val="none" w:sz="0" w:space="0" w:color="auto"/>
                            <w:right w:val="none" w:sz="0" w:space="0" w:color="auto"/>
                          </w:divBdr>
                        </w:div>
                        <w:div w:id="1515026543">
                          <w:marLeft w:val="0"/>
                          <w:marRight w:val="0"/>
                          <w:marTop w:val="225"/>
                          <w:marBottom w:val="225"/>
                          <w:divBdr>
                            <w:top w:val="none" w:sz="0" w:space="0" w:color="auto"/>
                            <w:left w:val="none" w:sz="0" w:space="0" w:color="auto"/>
                            <w:bottom w:val="none" w:sz="0" w:space="0" w:color="auto"/>
                            <w:right w:val="none" w:sz="0" w:space="0" w:color="auto"/>
                          </w:divBdr>
                        </w:div>
                        <w:div w:id="1644774625">
                          <w:marLeft w:val="0"/>
                          <w:marRight w:val="0"/>
                          <w:marTop w:val="0"/>
                          <w:marBottom w:val="450"/>
                          <w:divBdr>
                            <w:top w:val="none" w:sz="0" w:space="0" w:color="auto"/>
                            <w:left w:val="none" w:sz="0" w:space="0" w:color="auto"/>
                            <w:bottom w:val="none" w:sz="0" w:space="0" w:color="auto"/>
                            <w:right w:val="none" w:sz="0" w:space="0" w:color="auto"/>
                          </w:divBdr>
                          <w:divsChild>
                            <w:div w:id="552276561">
                              <w:marLeft w:val="0"/>
                              <w:marRight w:val="0"/>
                              <w:marTop w:val="0"/>
                              <w:marBottom w:val="0"/>
                              <w:divBdr>
                                <w:top w:val="single" w:sz="6" w:space="11" w:color="D5DBDB"/>
                                <w:left w:val="single" w:sz="2" w:space="6" w:color="D5DBDB"/>
                                <w:bottom w:val="single" w:sz="6" w:space="11" w:color="D5DBDB"/>
                                <w:right w:val="single" w:sz="2" w:space="6" w:color="D5DBDB"/>
                              </w:divBdr>
                              <w:divsChild>
                                <w:div w:id="1845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90904">
          <w:marLeft w:val="0"/>
          <w:marRight w:val="0"/>
          <w:marTop w:val="0"/>
          <w:marBottom w:val="0"/>
          <w:divBdr>
            <w:top w:val="none" w:sz="0" w:space="0" w:color="auto"/>
            <w:left w:val="none" w:sz="0" w:space="0" w:color="auto"/>
            <w:bottom w:val="none" w:sz="0" w:space="0" w:color="auto"/>
            <w:right w:val="none" w:sz="0" w:space="0" w:color="auto"/>
          </w:divBdr>
          <w:divsChild>
            <w:div w:id="1019506231">
              <w:marLeft w:val="-150"/>
              <w:marRight w:val="-150"/>
              <w:marTop w:val="0"/>
              <w:marBottom w:val="0"/>
              <w:divBdr>
                <w:top w:val="none" w:sz="0" w:space="0" w:color="auto"/>
                <w:left w:val="none" w:sz="0" w:space="0" w:color="auto"/>
                <w:bottom w:val="none" w:sz="0" w:space="0" w:color="auto"/>
                <w:right w:val="none" w:sz="0" w:space="0" w:color="auto"/>
              </w:divBdr>
              <w:divsChild>
                <w:div w:id="1489054778">
                  <w:marLeft w:val="0"/>
                  <w:marRight w:val="0"/>
                  <w:marTop w:val="0"/>
                  <w:marBottom w:val="0"/>
                  <w:divBdr>
                    <w:top w:val="none" w:sz="0" w:space="0" w:color="auto"/>
                    <w:left w:val="none" w:sz="0" w:space="0" w:color="auto"/>
                    <w:bottom w:val="none" w:sz="0" w:space="0" w:color="auto"/>
                    <w:right w:val="none" w:sz="0" w:space="0" w:color="auto"/>
                  </w:divBdr>
                  <w:divsChild>
                    <w:div w:id="517234244">
                      <w:marLeft w:val="0"/>
                      <w:marRight w:val="0"/>
                      <w:marTop w:val="0"/>
                      <w:marBottom w:val="0"/>
                      <w:divBdr>
                        <w:top w:val="none" w:sz="0" w:space="0" w:color="auto"/>
                        <w:left w:val="none" w:sz="0" w:space="0" w:color="auto"/>
                        <w:bottom w:val="none" w:sz="0" w:space="0" w:color="auto"/>
                        <w:right w:val="none" w:sz="0" w:space="0" w:color="auto"/>
                      </w:divBdr>
                    </w:div>
                    <w:div w:id="472991914">
                      <w:marLeft w:val="0"/>
                      <w:marRight w:val="0"/>
                      <w:marTop w:val="225"/>
                      <w:marBottom w:val="225"/>
                      <w:divBdr>
                        <w:top w:val="none" w:sz="0" w:space="0" w:color="auto"/>
                        <w:left w:val="none" w:sz="0" w:space="0" w:color="auto"/>
                        <w:bottom w:val="none" w:sz="0" w:space="0" w:color="auto"/>
                        <w:right w:val="none" w:sz="0" w:space="0" w:color="auto"/>
                      </w:divBdr>
                    </w:div>
                    <w:div w:id="743113075">
                      <w:marLeft w:val="0"/>
                      <w:marRight w:val="0"/>
                      <w:marTop w:val="0"/>
                      <w:marBottom w:val="0"/>
                      <w:divBdr>
                        <w:top w:val="none" w:sz="0" w:space="0" w:color="auto"/>
                        <w:left w:val="none" w:sz="0" w:space="0" w:color="auto"/>
                        <w:bottom w:val="none" w:sz="0" w:space="0" w:color="auto"/>
                        <w:right w:val="none" w:sz="0" w:space="0" w:color="auto"/>
                      </w:divBdr>
                    </w:div>
                    <w:div w:id="1571500108">
                      <w:marLeft w:val="0"/>
                      <w:marRight w:val="0"/>
                      <w:marTop w:val="225"/>
                      <w:marBottom w:val="225"/>
                      <w:divBdr>
                        <w:top w:val="none" w:sz="0" w:space="0" w:color="auto"/>
                        <w:left w:val="none" w:sz="0" w:space="0" w:color="auto"/>
                        <w:bottom w:val="none" w:sz="0" w:space="0" w:color="auto"/>
                        <w:right w:val="none" w:sz="0" w:space="0" w:color="auto"/>
                      </w:divBdr>
                      <w:divsChild>
                        <w:div w:id="283662031">
                          <w:marLeft w:val="0"/>
                          <w:marRight w:val="0"/>
                          <w:marTop w:val="0"/>
                          <w:marBottom w:val="0"/>
                          <w:divBdr>
                            <w:top w:val="none" w:sz="0" w:space="0" w:color="auto"/>
                            <w:left w:val="none" w:sz="0" w:space="0" w:color="auto"/>
                            <w:bottom w:val="none" w:sz="0" w:space="0" w:color="auto"/>
                            <w:right w:val="none" w:sz="0" w:space="0" w:color="auto"/>
                          </w:divBdr>
                        </w:div>
                      </w:divsChild>
                    </w:div>
                    <w:div w:id="1966230630">
                      <w:marLeft w:val="0"/>
                      <w:marRight w:val="0"/>
                      <w:marTop w:val="225"/>
                      <w:marBottom w:val="225"/>
                      <w:divBdr>
                        <w:top w:val="none" w:sz="0" w:space="0" w:color="auto"/>
                        <w:left w:val="none" w:sz="0" w:space="0" w:color="auto"/>
                        <w:bottom w:val="none" w:sz="0" w:space="0" w:color="auto"/>
                        <w:right w:val="none" w:sz="0" w:space="0" w:color="auto"/>
                      </w:divBdr>
                      <w:divsChild>
                        <w:div w:id="1607882884">
                          <w:marLeft w:val="0"/>
                          <w:marRight w:val="0"/>
                          <w:marTop w:val="0"/>
                          <w:marBottom w:val="0"/>
                          <w:divBdr>
                            <w:top w:val="none" w:sz="0" w:space="0" w:color="auto"/>
                            <w:left w:val="none" w:sz="0" w:space="0" w:color="auto"/>
                            <w:bottom w:val="none" w:sz="0" w:space="0" w:color="auto"/>
                            <w:right w:val="none" w:sz="0" w:space="0" w:color="auto"/>
                          </w:divBdr>
                        </w:div>
                      </w:divsChild>
                    </w:div>
                    <w:div w:id="38095362">
                      <w:marLeft w:val="0"/>
                      <w:marRight w:val="0"/>
                      <w:marTop w:val="225"/>
                      <w:marBottom w:val="225"/>
                      <w:divBdr>
                        <w:top w:val="none" w:sz="0" w:space="0" w:color="auto"/>
                        <w:left w:val="none" w:sz="0" w:space="0" w:color="auto"/>
                        <w:bottom w:val="none" w:sz="0" w:space="0" w:color="auto"/>
                        <w:right w:val="none" w:sz="0" w:space="0" w:color="auto"/>
                      </w:divBdr>
                    </w:div>
                    <w:div w:id="69281336">
                      <w:marLeft w:val="0"/>
                      <w:marRight w:val="0"/>
                      <w:marTop w:val="450"/>
                      <w:marBottom w:val="450"/>
                      <w:divBdr>
                        <w:top w:val="single" w:sz="6" w:space="0" w:color="D5DBDB"/>
                        <w:left w:val="single" w:sz="6" w:space="0" w:color="D5DBDB"/>
                        <w:bottom w:val="single" w:sz="6" w:space="0" w:color="D5DBDB"/>
                        <w:right w:val="single" w:sz="6" w:space="0" w:color="D5DBDB"/>
                      </w:divBdr>
                    </w:div>
                    <w:div w:id="332681273">
                      <w:marLeft w:val="0"/>
                      <w:marRight w:val="0"/>
                      <w:marTop w:val="225"/>
                      <w:marBottom w:val="225"/>
                      <w:divBdr>
                        <w:top w:val="none" w:sz="0" w:space="0" w:color="auto"/>
                        <w:left w:val="none" w:sz="0" w:space="0" w:color="auto"/>
                        <w:bottom w:val="none" w:sz="0" w:space="0" w:color="auto"/>
                        <w:right w:val="none" w:sz="0" w:space="0" w:color="auto"/>
                      </w:divBdr>
                      <w:divsChild>
                        <w:div w:id="1364281780">
                          <w:marLeft w:val="0"/>
                          <w:marRight w:val="0"/>
                          <w:marTop w:val="0"/>
                          <w:marBottom w:val="0"/>
                          <w:divBdr>
                            <w:top w:val="none" w:sz="0" w:space="0" w:color="auto"/>
                            <w:left w:val="none" w:sz="0" w:space="0" w:color="auto"/>
                            <w:bottom w:val="none" w:sz="0" w:space="0" w:color="auto"/>
                            <w:right w:val="none" w:sz="0" w:space="0" w:color="auto"/>
                          </w:divBdr>
                        </w:div>
                      </w:divsChild>
                    </w:div>
                    <w:div w:id="712778370">
                      <w:marLeft w:val="0"/>
                      <w:marRight w:val="0"/>
                      <w:marTop w:val="225"/>
                      <w:marBottom w:val="225"/>
                      <w:divBdr>
                        <w:top w:val="none" w:sz="0" w:space="0" w:color="auto"/>
                        <w:left w:val="none" w:sz="0" w:space="0" w:color="auto"/>
                        <w:bottom w:val="none" w:sz="0" w:space="0" w:color="auto"/>
                        <w:right w:val="none" w:sz="0" w:space="0" w:color="auto"/>
                      </w:divBdr>
                    </w:div>
                    <w:div w:id="613758035">
                      <w:marLeft w:val="0"/>
                      <w:marRight w:val="0"/>
                      <w:marTop w:val="450"/>
                      <w:marBottom w:val="450"/>
                      <w:divBdr>
                        <w:top w:val="single" w:sz="6" w:space="0" w:color="D5DBDB"/>
                        <w:left w:val="single" w:sz="6" w:space="0" w:color="D5DBDB"/>
                        <w:bottom w:val="single" w:sz="6" w:space="0" w:color="D5DBDB"/>
                        <w:right w:val="single" w:sz="6" w:space="0" w:color="D5DBDB"/>
                      </w:divBdr>
                    </w:div>
                    <w:div w:id="1628774217">
                      <w:marLeft w:val="0"/>
                      <w:marRight w:val="0"/>
                      <w:marTop w:val="0"/>
                      <w:marBottom w:val="0"/>
                      <w:divBdr>
                        <w:top w:val="none" w:sz="0" w:space="0" w:color="auto"/>
                        <w:left w:val="none" w:sz="0" w:space="0" w:color="auto"/>
                        <w:bottom w:val="none" w:sz="0" w:space="0" w:color="auto"/>
                        <w:right w:val="none" w:sz="0" w:space="0" w:color="auto"/>
                      </w:divBdr>
                    </w:div>
                    <w:div w:id="1365786445">
                      <w:marLeft w:val="0"/>
                      <w:marRight w:val="0"/>
                      <w:marTop w:val="225"/>
                      <w:marBottom w:val="225"/>
                      <w:divBdr>
                        <w:top w:val="none" w:sz="0" w:space="0" w:color="auto"/>
                        <w:left w:val="none" w:sz="0" w:space="0" w:color="auto"/>
                        <w:bottom w:val="none" w:sz="0" w:space="0" w:color="auto"/>
                        <w:right w:val="none" w:sz="0" w:space="0" w:color="auto"/>
                      </w:divBdr>
                    </w:div>
                    <w:div w:id="317656971">
                      <w:marLeft w:val="0"/>
                      <w:marRight w:val="0"/>
                      <w:marTop w:val="0"/>
                      <w:marBottom w:val="0"/>
                      <w:divBdr>
                        <w:top w:val="none" w:sz="0" w:space="0" w:color="auto"/>
                        <w:left w:val="none" w:sz="0" w:space="0" w:color="auto"/>
                        <w:bottom w:val="none" w:sz="0" w:space="0" w:color="auto"/>
                        <w:right w:val="none" w:sz="0" w:space="0" w:color="auto"/>
                      </w:divBdr>
                    </w:div>
                    <w:div w:id="149444736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28418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redshift/latest/mgmt/purchase-reserved-node-instance.html" TargetMode="External"/><Relationship Id="rId13" Type="http://schemas.openxmlformats.org/officeDocument/2006/relationships/hyperlink" Target="https://aws.amazon.com/redshift/pricing/" TargetMode="External"/><Relationship Id="rId18" Type="http://schemas.openxmlformats.org/officeDocument/2006/relationships/hyperlink" Target="https://docs.aws.amazon.com/redshift/latest/mgmt/purchase-reserved-node-instance.html" TargetMode="External"/><Relationship Id="rId3" Type="http://schemas.openxmlformats.org/officeDocument/2006/relationships/settings" Target="settings.xml"/><Relationship Id="rId21" Type="http://schemas.openxmlformats.org/officeDocument/2006/relationships/hyperlink" Target="https://docs.aws.amazon.com/redshift/latest/mgmt/enhanced-vpc-routing.html" TargetMode="External"/><Relationship Id="rId7" Type="http://schemas.openxmlformats.org/officeDocument/2006/relationships/hyperlink" Target="https://aws.amazon.com/blogs/big-data/lower-your-costs-with-the-new-pause-and-resume-actions-on-amazon-redshift/" TargetMode="External"/><Relationship Id="rId12" Type="http://schemas.openxmlformats.org/officeDocument/2006/relationships/hyperlink" Target="https://aws.amazon.com/redshift/pricing/" TargetMode="External"/><Relationship Id="rId17" Type="http://schemas.openxmlformats.org/officeDocument/2006/relationships/hyperlink" Target="https://aws.amazon.com/kms/pricing/" TargetMode="External"/><Relationship Id="rId2" Type="http://schemas.openxmlformats.org/officeDocument/2006/relationships/styles" Target="styles.xml"/><Relationship Id="rId16" Type="http://schemas.openxmlformats.org/officeDocument/2006/relationships/hyperlink" Target="https://aws.amazon.com/glue/pricing/" TargetMode="External"/><Relationship Id="rId20" Type="http://schemas.openxmlformats.org/officeDocument/2006/relationships/hyperlink" Target="https://aws.amazon.com/ec2/pricing/on-demand/" TargetMode="External"/><Relationship Id="rId1" Type="http://schemas.openxmlformats.org/officeDocument/2006/relationships/numbering" Target="numbering.xml"/><Relationship Id="rId6" Type="http://schemas.openxmlformats.org/officeDocument/2006/relationships/hyperlink" Target="https://aws.amazon.com/redshift/pricing/" TargetMode="External"/><Relationship Id="rId11" Type="http://schemas.openxmlformats.org/officeDocument/2006/relationships/hyperlink" Target="https://aws.amazon.com/redshift/pricing/" TargetMode="External"/><Relationship Id="rId24" Type="http://schemas.openxmlformats.org/officeDocument/2006/relationships/theme" Target="theme/theme1.xml"/><Relationship Id="rId5" Type="http://schemas.openxmlformats.org/officeDocument/2006/relationships/hyperlink" Target="https://aws.amazon.com/redshift/pricing/" TargetMode="External"/><Relationship Id="rId15" Type="http://schemas.openxmlformats.org/officeDocument/2006/relationships/hyperlink" Target="https://aws.amazon.com/s3/pricing/" TargetMode="External"/><Relationship Id="rId23" Type="http://schemas.openxmlformats.org/officeDocument/2006/relationships/fontTable" Target="fontTable.xml"/><Relationship Id="rId10" Type="http://schemas.openxmlformats.org/officeDocument/2006/relationships/hyperlink" Target="https://aws.amazon.com/redshift/pricing/" TargetMode="External"/><Relationship Id="rId19" Type="http://schemas.openxmlformats.org/officeDocument/2006/relationships/hyperlink" Target="https://console.aws.amazon.com/redshift" TargetMode="External"/><Relationship Id="rId4" Type="http://schemas.openxmlformats.org/officeDocument/2006/relationships/webSettings" Target="webSettings.xml"/><Relationship Id="rId9" Type="http://schemas.openxmlformats.org/officeDocument/2006/relationships/hyperlink" Target="https://aws.amazon.com/redshift/pricing/" TargetMode="External"/><Relationship Id="rId14" Type="http://schemas.openxmlformats.org/officeDocument/2006/relationships/hyperlink" Target="https://aws.amazon.com/redshift/pricing/" TargetMode="External"/><Relationship Id="rId22" Type="http://schemas.openxmlformats.org/officeDocument/2006/relationships/hyperlink" Target="https://aws.amazon.com/ec2/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6013</Words>
  <Characters>33073</Characters>
  <Application>Microsoft Office Word</Application>
  <DocSecurity>0</DocSecurity>
  <Lines>275</Lines>
  <Paragraphs>78</Paragraphs>
  <ScaleCrop>false</ScaleCrop>
  <Company/>
  <LinksUpToDate>false</LinksUpToDate>
  <CharactersWithSpaces>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22</cp:revision>
  <dcterms:created xsi:type="dcterms:W3CDTF">2021-12-02T14:56:00Z</dcterms:created>
  <dcterms:modified xsi:type="dcterms:W3CDTF">2021-12-02T15:31:00Z</dcterms:modified>
</cp:coreProperties>
</file>