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815" w:type="dxa"/>
        <w:tblCellMar>
          <w:left w:w="0" w:type="dxa"/>
          <w:right w:w="0" w:type="dxa"/>
        </w:tblCellMar>
        <w:tblLook w:val="04A0" w:firstRow="1" w:lastRow="0" w:firstColumn="1" w:lastColumn="0" w:noHBand="0" w:noVBand="1"/>
      </w:tblPr>
      <w:tblGrid>
        <w:gridCol w:w="7815"/>
      </w:tblGrid>
      <w:tr w:rsidR="003716CE" w:rsidRPr="003716CE" w:rsidTr="003716CE">
        <w:tc>
          <w:tcPr>
            <w:tcW w:w="5700" w:type="dxa"/>
            <w:vAlign w:val="center"/>
            <w:hideMark/>
          </w:tcPr>
          <w:p w:rsidR="003716CE" w:rsidRPr="003716CE" w:rsidRDefault="003716CE" w:rsidP="003716CE">
            <w:pPr>
              <w:spacing w:before="100" w:beforeAutospacing="1" w:after="100" w:afterAutospacing="1" w:line="240" w:lineRule="auto"/>
              <w:outlineLvl w:val="0"/>
              <w:rPr>
                <w:rFonts w:ascii="Times New Roman" w:eastAsia="Times New Roman" w:hAnsi="Times New Roman" w:cs="Times New Roman"/>
                <w:b/>
                <w:bCs/>
                <w:color w:val="000000"/>
                <w:kern w:val="36"/>
                <w:sz w:val="20"/>
                <w:szCs w:val="20"/>
                <w:lang w:val="en-GB" w:eastAsia="nl-NL"/>
              </w:rPr>
            </w:pPr>
            <w:r w:rsidRPr="003716CE">
              <w:rPr>
                <w:rFonts w:ascii="Times New Roman" w:eastAsia="Times New Roman" w:hAnsi="Times New Roman" w:cs="Times New Roman"/>
                <w:b/>
                <w:bCs/>
                <w:color w:val="000000"/>
                <w:kern w:val="36"/>
                <w:sz w:val="20"/>
                <w:szCs w:val="20"/>
                <w:lang w:val="en-GB" w:eastAsia="nl-NL"/>
              </w:rPr>
              <w:t>Thread 1 cannot allocate new log, sequence tips</w:t>
            </w:r>
          </w:p>
          <w:p w:rsidR="003716CE" w:rsidRPr="003716CE" w:rsidRDefault="003716CE" w:rsidP="003716CE">
            <w:pPr>
              <w:spacing w:after="0"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i/>
                <w:iCs/>
                <w:color w:val="000000"/>
                <w:sz w:val="20"/>
                <w:szCs w:val="20"/>
                <w:lang w:val="en-GB" w:eastAsia="nl-NL"/>
              </w:rPr>
              <w:t xml:space="preserve">Oracle Database Tips by Donald </w:t>
            </w:r>
            <w:proofErr w:type="spellStart"/>
            <w:r w:rsidRPr="003716CE">
              <w:rPr>
                <w:rFonts w:ascii="Times New Roman" w:eastAsia="Times New Roman" w:hAnsi="Times New Roman" w:cs="Times New Roman"/>
                <w:i/>
                <w:iCs/>
                <w:color w:val="000000"/>
                <w:sz w:val="20"/>
                <w:szCs w:val="20"/>
                <w:lang w:val="en-GB" w:eastAsia="nl-NL"/>
              </w:rPr>
              <w:t>BurlesonJanuary</w:t>
            </w:r>
            <w:proofErr w:type="spellEnd"/>
            <w:r w:rsidRPr="003716CE">
              <w:rPr>
                <w:rFonts w:ascii="Times New Roman" w:eastAsia="Times New Roman" w:hAnsi="Times New Roman" w:cs="Times New Roman"/>
                <w:i/>
                <w:iCs/>
                <w:color w:val="000000"/>
                <w:sz w:val="20"/>
                <w:szCs w:val="20"/>
                <w:lang w:val="en-GB" w:eastAsia="nl-NL"/>
              </w:rPr>
              <w:t xml:space="preserve"> 14, 2016</w:t>
            </w:r>
          </w:p>
        </w:tc>
      </w:tr>
    </w:tbl>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b/>
          <w:bCs/>
          <w:color w:val="000000"/>
          <w:sz w:val="20"/>
          <w:szCs w:val="20"/>
          <w:lang w:val="en-GB" w:eastAsia="nl-NL"/>
        </w:rPr>
        <w:t>Question: </w:t>
      </w:r>
      <w:r w:rsidRPr="003716CE">
        <w:rPr>
          <w:rFonts w:ascii="Times New Roman" w:eastAsia="Times New Roman" w:hAnsi="Times New Roman" w:cs="Times New Roman"/>
          <w:color w:val="000000"/>
          <w:sz w:val="20"/>
          <w:szCs w:val="20"/>
          <w:lang w:val="en-GB" w:eastAsia="nl-NL"/>
        </w:rPr>
        <w:t>I am getting the message "Thread 1 cannot allocate new log, sequence" in my alert log. </w:t>
      </w:r>
    </w:p>
    <w:p w:rsidR="003716CE" w:rsidRPr="003716CE" w:rsidRDefault="003716CE" w:rsidP="003716CE">
      <w:pPr>
        <w:spacing w:before="100" w:beforeAutospacing="1" w:after="100" w:afterAutospacing="1" w:line="240" w:lineRule="auto"/>
        <w:ind w:left="600"/>
        <w:rPr>
          <w:rFonts w:ascii="Courier New" w:eastAsia="Times New Roman" w:hAnsi="Courier New" w:cs="Courier New"/>
          <w:color w:val="000000"/>
          <w:sz w:val="20"/>
          <w:szCs w:val="20"/>
          <w:lang w:val="en-GB" w:eastAsia="nl-NL"/>
        </w:rPr>
      </w:pPr>
      <w:r w:rsidRPr="003716CE">
        <w:rPr>
          <w:rFonts w:ascii="Courier New" w:eastAsia="Times New Roman" w:hAnsi="Courier New" w:cs="Courier New"/>
          <w:color w:val="000000"/>
          <w:sz w:val="20"/>
          <w:szCs w:val="20"/>
          <w:lang w:val="en-GB" w:eastAsia="nl-NL"/>
        </w:rPr>
        <w:t>/u01/app/oracle/</w:t>
      </w:r>
      <w:proofErr w:type="spellStart"/>
      <w:r w:rsidRPr="003716CE">
        <w:rPr>
          <w:rFonts w:ascii="Courier New" w:eastAsia="Times New Roman" w:hAnsi="Courier New" w:cs="Courier New"/>
          <w:color w:val="000000"/>
          <w:sz w:val="20"/>
          <w:szCs w:val="20"/>
          <w:lang w:val="en-GB" w:eastAsia="nl-NL"/>
        </w:rPr>
        <w:t>mydb</w:t>
      </w:r>
      <w:proofErr w:type="spellEnd"/>
      <w:r w:rsidRPr="003716CE">
        <w:rPr>
          <w:rFonts w:ascii="Courier New" w:eastAsia="Times New Roman" w:hAnsi="Courier New" w:cs="Courier New"/>
          <w:color w:val="000000"/>
          <w:sz w:val="20"/>
          <w:szCs w:val="20"/>
          <w:lang w:val="en-GB" w:eastAsia="nl-NL"/>
        </w:rPr>
        <w:t>/redo16.log</w:t>
      </w:r>
      <w:r w:rsidRPr="003716CE">
        <w:rPr>
          <w:rFonts w:ascii="Courier New" w:eastAsia="Times New Roman" w:hAnsi="Courier New" w:cs="Courier New"/>
          <w:color w:val="000000"/>
          <w:sz w:val="20"/>
          <w:szCs w:val="20"/>
          <w:lang w:val="en-GB" w:eastAsia="nl-NL"/>
        </w:rPr>
        <w:br/>
        <w:t>Thu Jan 14 22:12:55 2016</w:t>
      </w:r>
      <w:r w:rsidRPr="003716CE">
        <w:rPr>
          <w:rFonts w:ascii="Courier New" w:eastAsia="Times New Roman" w:hAnsi="Courier New" w:cs="Courier New"/>
          <w:color w:val="000000"/>
          <w:sz w:val="20"/>
          <w:szCs w:val="20"/>
          <w:lang w:val="en-GB" w:eastAsia="nl-NL"/>
        </w:rPr>
        <w:br/>
        <w:t>Thread 1 cannot allocate new log, sequence 12345</w:t>
      </w:r>
      <w:r w:rsidRPr="003716CE">
        <w:rPr>
          <w:rFonts w:ascii="Courier New" w:eastAsia="Times New Roman" w:hAnsi="Courier New" w:cs="Courier New"/>
          <w:color w:val="000000"/>
          <w:sz w:val="20"/>
          <w:szCs w:val="20"/>
          <w:lang w:val="en-GB" w:eastAsia="nl-NL"/>
        </w:rPr>
        <w:br/>
        <w:t>Checkpoint not complete</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What do I do to fix this problem?</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b/>
          <w:bCs/>
          <w:color w:val="000000"/>
          <w:sz w:val="20"/>
          <w:szCs w:val="20"/>
          <w:lang w:val="en-GB" w:eastAsia="nl-NL"/>
        </w:rPr>
        <w:t>Answer:</w:t>
      </w:r>
      <w:r w:rsidRPr="003716CE">
        <w:rPr>
          <w:rFonts w:ascii="Times New Roman" w:eastAsia="Times New Roman" w:hAnsi="Times New Roman" w:cs="Times New Roman"/>
          <w:color w:val="000000"/>
          <w:sz w:val="20"/>
          <w:szCs w:val="20"/>
          <w:lang w:val="en-GB" w:eastAsia="nl-NL"/>
        </w:rPr>
        <w:t>  The "checkpoint not complete" messages are generated because the logs are switching so fast that the checkpoint associated with the log switch isn't complete.   </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During that time, Oracle's LGWR process has filled up the other redo log groups and is now waiting for the first checkpoint to successfully execute.  Remember, Oracle will halt processing until the checkpoint completes successfully!  </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Usually you see this "Thread 1 cannot allocate new log, sequence" error in your alert log:</w:t>
      </w:r>
    </w:p>
    <w:p w:rsidR="003716CE" w:rsidRPr="003716CE" w:rsidRDefault="003716CE" w:rsidP="003716CE">
      <w:pPr>
        <w:spacing w:before="100" w:beforeAutospacing="1" w:after="100" w:afterAutospacing="1" w:line="240" w:lineRule="auto"/>
        <w:rPr>
          <w:rFonts w:ascii="Courier New" w:eastAsia="Times New Roman" w:hAnsi="Courier New" w:cs="Courier New"/>
          <w:color w:val="000000"/>
          <w:sz w:val="20"/>
          <w:szCs w:val="20"/>
          <w:lang w:val="en-GB" w:eastAsia="nl-NL"/>
        </w:rPr>
      </w:pPr>
      <w:r w:rsidRPr="003716CE">
        <w:rPr>
          <w:rFonts w:ascii="Courier New" w:eastAsia="Times New Roman" w:hAnsi="Courier New" w:cs="Courier New"/>
          <w:color w:val="000000"/>
          <w:sz w:val="20"/>
          <w:szCs w:val="20"/>
          <w:lang w:val="en-GB" w:eastAsia="nl-NL"/>
        </w:rPr>
        <w:t>/u01/app/oracle/</w:t>
      </w:r>
      <w:proofErr w:type="spellStart"/>
      <w:r w:rsidRPr="003716CE">
        <w:rPr>
          <w:rFonts w:ascii="Courier New" w:eastAsia="Times New Roman" w:hAnsi="Courier New" w:cs="Courier New"/>
          <w:color w:val="000000"/>
          <w:sz w:val="20"/>
          <w:szCs w:val="20"/>
          <w:lang w:val="en-GB" w:eastAsia="nl-NL"/>
        </w:rPr>
        <w:t>mydb</w:t>
      </w:r>
      <w:proofErr w:type="spellEnd"/>
      <w:r w:rsidRPr="003716CE">
        <w:rPr>
          <w:rFonts w:ascii="Courier New" w:eastAsia="Times New Roman" w:hAnsi="Courier New" w:cs="Courier New"/>
          <w:color w:val="000000"/>
          <w:sz w:val="20"/>
          <w:szCs w:val="20"/>
          <w:lang w:val="en-GB" w:eastAsia="nl-NL"/>
        </w:rPr>
        <w:t>/redo16.log</w:t>
      </w:r>
      <w:r w:rsidRPr="003716CE">
        <w:rPr>
          <w:rFonts w:ascii="Courier New" w:eastAsia="Times New Roman" w:hAnsi="Courier New" w:cs="Courier New"/>
          <w:color w:val="000000"/>
          <w:sz w:val="20"/>
          <w:szCs w:val="20"/>
          <w:lang w:val="en-GB" w:eastAsia="nl-NL"/>
        </w:rPr>
        <w:br/>
        <w:t>Thu Jan 14 22:12:55 2016</w:t>
      </w:r>
      <w:r w:rsidRPr="003716CE">
        <w:rPr>
          <w:rFonts w:ascii="Courier New" w:eastAsia="Times New Roman" w:hAnsi="Courier New" w:cs="Courier New"/>
          <w:color w:val="000000"/>
          <w:sz w:val="20"/>
          <w:szCs w:val="20"/>
          <w:lang w:val="en-GB" w:eastAsia="nl-NL"/>
        </w:rPr>
        <w:br/>
        <w:t>Thread 1 cannot allocate new log, sequence 12345</w:t>
      </w:r>
      <w:r w:rsidRPr="003716CE">
        <w:rPr>
          <w:rFonts w:ascii="Courier New" w:eastAsia="Times New Roman" w:hAnsi="Courier New" w:cs="Courier New"/>
          <w:color w:val="000000"/>
          <w:sz w:val="20"/>
          <w:szCs w:val="20"/>
          <w:lang w:val="en-GB" w:eastAsia="nl-NL"/>
        </w:rPr>
        <w:br/>
        <w:t>Checkpoint not complete</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Oracle has tips on avoiding the Thread 1 cannot allocate new log, sequence error, and</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Oracle suggests that you might consider setting </w:t>
      </w:r>
      <w:proofErr w:type="spellStart"/>
      <w:r w:rsidRPr="003716CE">
        <w:rPr>
          <w:rFonts w:ascii="Times New Roman" w:eastAsia="Times New Roman" w:hAnsi="Times New Roman" w:cs="Times New Roman"/>
          <w:i/>
          <w:iCs/>
          <w:color w:val="000000"/>
          <w:sz w:val="20"/>
          <w:szCs w:val="20"/>
          <w:lang w:val="en-GB" w:eastAsia="nl-NL"/>
        </w:rPr>
        <w:t>archive_lag_target</w:t>
      </w:r>
      <w:proofErr w:type="spellEnd"/>
      <w:r w:rsidRPr="003716CE">
        <w:rPr>
          <w:rFonts w:ascii="Times New Roman" w:eastAsia="Times New Roman" w:hAnsi="Times New Roman" w:cs="Times New Roman"/>
          <w:i/>
          <w:iCs/>
          <w:color w:val="000000"/>
          <w:sz w:val="20"/>
          <w:szCs w:val="20"/>
          <w:lang w:val="en-GB" w:eastAsia="nl-NL"/>
        </w:rPr>
        <w:t> </w:t>
      </w:r>
      <w:r w:rsidRPr="003716CE">
        <w:rPr>
          <w:rFonts w:ascii="Times New Roman" w:eastAsia="Times New Roman" w:hAnsi="Times New Roman" w:cs="Times New Roman"/>
          <w:color w:val="000000"/>
          <w:sz w:val="20"/>
          <w:szCs w:val="20"/>
          <w:lang w:val="en-GB" w:eastAsia="nl-NL"/>
        </w:rPr>
        <w:t>to zero to reduce "Thread 1 cannot allocate new log, sequence" (log checkpoint not complete) messages:</w:t>
      </w:r>
    </w:p>
    <w:p w:rsidR="003716CE" w:rsidRPr="003716CE" w:rsidRDefault="003716CE" w:rsidP="003716CE">
      <w:pPr>
        <w:spacing w:before="100" w:beforeAutospacing="1" w:after="100" w:afterAutospacing="1" w:line="240" w:lineRule="auto"/>
        <w:rPr>
          <w:rFonts w:ascii="Courier New" w:eastAsia="Times New Roman" w:hAnsi="Courier New" w:cs="Courier New"/>
          <w:color w:val="000000"/>
          <w:sz w:val="20"/>
          <w:szCs w:val="20"/>
          <w:lang w:val="en-GB" w:eastAsia="nl-NL"/>
        </w:rPr>
      </w:pPr>
      <w:r w:rsidRPr="003716CE">
        <w:rPr>
          <w:rFonts w:ascii="Courier New" w:eastAsia="Times New Roman" w:hAnsi="Courier New" w:cs="Courier New"/>
          <w:color w:val="000000"/>
          <w:sz w:val="20"/>
          <w:szCs w:val="20"/>
          <w:lang w:val="en-GB" w:eastAsia="nl-NL"/>
        </w:rPr>
        <w:t xml:space="preserve">alter system set </w:t>
      </w:r>
      <w:proofErr w:type="spellStart"/>
      <w:r w:rsidRPr="003716CE">
        <w:rPr>
          <w:rFonts w:ascii="Courier New" w:eastAsia="Times New Roman" w:hAnsi="Courier New" w:cs="Courier New"/>
          <w:color w:val="000000"/>
          <w:sz w:val="20"/>
          <w:szCs w:val="20"/>
          <w:lang w:val="en-GB" w:eastAsia="nl-NL"/>
        </w:rPr>
        <w:t>archive_lag_target</w:t>
      </w:r>
      <w:proofErr w:type="spellEnd"/>
      <w:r w:rsidRPr="003716CE">
        <w:rPr>
          <w:rFonts w:ascii="Courier New" w:eastAsia="Times New Roman" w:hAnsi="Courier New" w:cs="Courier New"/>
          <w:color w:val="000000"/>
          <w:sz w:val="20"/>
          <w:szCs w:val="20"/>
          <w:lang w:val="en-GB" w:eastAsia="nl-NL"/>
        </w:rPr>
        <w:t>=0 scope=both;</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Overall Oracle performance can be dramatically improved by increasing the log sizes so that logs switch at the recommended interval of 15 to 30 minutes (during peak DML processing times).  </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Identify the current size of the redo log members from </w:t>
      </w:r>
      <w:proofErr w:type="spellStart"/>
      <w:r w:rsidRPr="003716CE">
        <w:rPr>
          <w:rFonts w:ascii="Times New Roman" w:eastAsia="Times New Roman" w:hAnsi="Times New Roman" w:cs="Times New Roman"/>
          <w:i/>
          <w:iCs/>
          <w:color w:val="000000"/>
          <w:sz w:val="20"/>
          <w:szCs w:val="20"/>
          <w:lang w:val="en-GB" w:eastAsia="nl-NL"/>
        </w:rPr>
        <w:t>v$log</w:t>
      </w:r>
      <w:proofErr w:type="spellEnd"/>
      <w:r w:rsidRPr="003716CE">
        <w:rPr>
          <w:rFonts w:ascii="Times New Roman" w:eastAsia="Times New Roman" w:hAnsi="Times New Roman" w:cs="Times New Roman"/>
          <w:i/>
          <w:iCs/>
          <w:color w:val="000000"/>
          <w:sz w:val="20"/>
          <w:szCs w:val="20"/>
          <w:lang w:val="en-GB" w:eastAsia="nl-NL"/>
        </w:rPr>
        <w:t>.  </w:t>
      </w:r>
      <w:r w:rsidRPr="003716CE">
        <w:rPr>
          <w:rFonts w:ascii="Times New Roman" w:eastAsia="Times New Roman" w:hAnsi="Times New Roman" w:cs="Times New Roman"/>
          <w:color w:val="000000"/>
          <w:sz w:val="20"/>
          <w:szCs w:val="20"/>
          <w:lang w:val="en-GB" w:eastAsia="nl-NL"/>
        </w:rPr>
        <w:t>Next, you record the number of log switches per hour and increase the size of the log to allow Oracle to switch at the recommended rate of under 6 log switches per hour.  </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Also see my notes on how to </w:t>
      </w:r>
      <w:hyperlink r:id="rId5" w:history="1">
        <w:r w:rsidRPr="003716CE">
          <w:rPr>
            <w:rFonts w:ascii="Times New Roman" w:eastAsia="Times New Roman" w:hAnsi="Times New Roman" w:cs="Times New Roman"/>
            <w:color w:val="0000FF"/>
            <w:sz w:val="20"/>
            <w:szCs w:val="20"/>
            <w:u w:val="single"/>
            <w:lang w:val="en-GB" w:eastAsia="nl-NL"/>
          </w:rPr>
          <w:t>monitor online redo log switches</w:t>
        </w:r>
      </w:hyperlink>
      <w:r w:rsidRPr="003716CE">
        <w:rPr>
          <w:rFonts w:ascii="Times New Roman" w:eastAsia="Times New Roman" w:hAnsi="Times New Roman" w:cs="Times New Roman"/>
          <w:color w:val="000000"/>
          <w:sz w:val="20"/>
          <w:szCs w:val="20"/>
          <w:lang w:val="en-GB" w:eastAsia="nl-NL"/>
        </w:rPr>
        <w:t>.  </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For example, if the database redo log size is 1 megabyte and you are switching logs every 1 minute, you will need to increase the log size to 30 megabytes in size to allow it to switch every 30 minutes.  </w:t>
      </w:r>
    </w:p>
    <w:p w:rsidR="003716CE" w:rsidRPr="003716CE" w:rsidRDefault="003716CE" w:rsidP="003716CE">
      <w:pPr>
        <w:spacing w:before="100" w:beforeAutospacing="1" w:after="100" w:afterAutospacing="1" w:line="240" w:lineRule="auto"/>
        <w:rPr>
          <w:rFonts w:ascii="Times New Roman" w:eastAsia="Times New Roman" w:hAnsi="Times New Roman" w:cs="Times New Roman"/>
          <w:color w:val="000000"/>
          <w:sz w:val="20"/>
          <w:szCs w:val="20"/>
          <w:lang w:val="en-GB" w:eastAsia="nl-NL"/>
        </w:rPr>
      </w:pPr>
      <w:r w:rsidRPr="003716CE">
        <w:rPr>
          <w:rFonts w:ascii="Times New Roman" w:eastAsia="Times New Roman" w:hAnsi="Times New Roman" w:cs="Times New Roman"/>
          <w:color w:val="000000"/>
          <w:sz w:val="20"/>
          <w:szCs w:val="20"/>
          <w:lang w:val="en-GB" w:eastAsia="nl-NL"/>
        </w:rPr>
        <w:t>For related details see "Manual Log Switching Causing "Thread 1 Cannot Allocate New Log" Message in the Alert Log" (</w:t>
      </w:r>
      <w:hyperlink r:id="rId6" w:history="1">
        <w:r w:rsidRPr="003716CE">
          <w:rPr>
            <w:rFonts w:ascii="Times New Roman" w:eastAsia="Times New Roman" w:hAnsi="Times New Roman" w:cs="Times New Roman"/>
            <w:color w:val="0000FF"/>
            <w:sz w:val="20"/>
            <w:szCs w:val="20"/>
            <w:u w:val="single"/>
            <w:lang w:val="en-GB" w:eastAsia="nl-NL"/>
          </w:rPr>
          <w:t>MOSC ID 435887.1</w:t>
        </w:r>
      </w:hyperlink>
      <w:r w:rsidRPr="003716CE">
        <w:rPr>
          <w:rFonts w:ascii="Times New Roman" w:eastAsia="Times New Roman" w:hAnsi="Times New Roman" w:cs="Times New Roman"/>
          <w:color w:val="000000"/>
          <w:sz w:val="20"/>
          <w:szCs w:val="20"/>
          <w:lang w:val="en-GB" w:eastAsia="nl-NL"/>
        </w:rPr>
        <w:t>)</w:t>
      </w:r>
    </w:p>
    <w:p w:rsidR="004B73BB" w:rsidRPr="003716CE" w:rsidRDefault="00D96429">
      <w:pPr>
        <w:rPr>
          <w:sz w:val="20"/>
          <w:szCs w:val="20"/>
          <w:lang w:val="en-GB"/>
        </w:rPr>
      </w:pPr>
    </w:p>
    <w:p w:rsidR="003716CE" w:rsidRDefault="003716CE">
      <w:pPr>
        <w:rPr>
          <w:sz w:val="20"/>
          <w:szCs w:val="20"/>
          <w:lang w:val="en-GB"/>
        </w:rPr>
      </w:pPr>
      <w:r>
        <w:rPr>
          <w:sz w:val="20"/>
          <w:szCs w:val="20"/>
          <w:lang w:val="en-GB"/>
        </w:rPr>
        <w:br w:type="page"/>
      </w:r>
    </w:p>
    <w:p w:rsidR="003716CE" w:rsidRDefault="003716CE">
      <w:pPr>
        <w:rPr>
          <w:sz w:val="20"/>
          <w:szCs w:val="20"/>
          <w:lang w:val="en-GB"/>
        </w:rPr>
      </w:pPr>
      <w:proofErr w:type="spellStart"/>
      <w:r>
        <w:rPr>
          <w:sz w:val="20"/>
          <w:szCs w:val="20"/>
          <w:lang w:val="en-GB"/>
        </w:rPr>
        <w:lastRenderedPageBreak/>
        <w:t>Onderzoek</w:t>
      </w:r>
      <w:proofErr w:type="spellEnd"/>
    </w:p>
    <w:p w:rsidR="003716CE" w:rsidRPr="003716CE" w:rsidRDefault="003716CE" w:rsidP="003716CE">
      <w:pPr>
        <w:rPr>
          <w:sz w:val="20"/>
          <w:szCs w:val="20"/>
          <w:lang w:val="en-GB"/>
        </w:rPr>
      </w:pPr>
      <w:r w:rsidRPr="003716CE">
        <w:rPr>
          <w:sz w:val="20"/>
          <w:szCs w:val="20"/>
          <w:lang w:val="en-GB"/>
        </w:rPr>
        <w:t>SY</w:t>
      </w:r>
      <w:r>
        <w:rPr>
          <w:sz w:val="20"/>
          <w:szCs w:val="20"/>
          <w:lang w:val="en-GB"/>
        </w:rPr>
        <w:t xml:space="preserve">STEM @u611 &gt;select * from </w:t>
      </w:r>
      <w:proofErr w:type="spellStart"/>
      <w:r>
        <w:rPr>
          <w:sz w:val="20"/>
          <w:szCs w:val="20"/>
          <w:lang w:val="en-GB"/>
        </w:rPr>
        <w:t>v$log</w:t>
      </w:r>
      <w:proofErr w:type="spellEnd"/>
      <w:r w:rsidRPr="003716CE">
        <w:rPr>
          <w:sz w:val="20"/>
          <w:szCs w:val="20"/>
          <w:lang w:val="en-GB"/>
        </w:rPr>
        <w:t>;</w:t>
      </w:r>
    </w:p>
    <w:p w:rsidR="003716CE" w:rsidRPr="00D96429" w:rsidRDefault="003716CE" w:rsidP="003716CE">
      <w:pPr>
        <w:rPr>
          <w:rFonts w:ascii="Courier New" w:hAnsi="Courier New" w:cs="Courier New"/>
          <w:sz w:val="12"/>
          <w:szCs w:val="12"/>
          <w:lang w:val="en-GB"/>
        </w:rPr>
      </w:pPr>
      <w:r w:rsidRPr="00D96429">
        <w:rPr>
          <w:rFonts w:ascii="Courier New" w:hAnsi="Courier New" w:cs="Courier New"/>
          <w:sz w:val="12"/>
          <w:szCs w:val="12"/>
          <w:lang w:val="en-GB"/>
        </w:rPr>
        <w:t xml:space="preserve">    GROUP#    THREAD#  SEQUENCE#      BYTES  BLOCKSIZE    MEMBERS ARC STATUS           FIRST_CHANGE# FIRST_TIME </w:t>
      </w:r>
      <w:r w:rsidRPr="00D96429">
        <w:rPr>
          <w:rFonts w:ascii="Courier New" w:hAnsi="Courier New" w:cs="Courier New"/>
          <w:sz w:val="12"/>
          <w:szCs w:val="12"/>
          <w:lang w:val="en-GB"/>
        </w:rPr>
        <w:t xml:space="preserve">         NEXT_CHANGE# NEXT_TIME</w:t>
      </w:r>
      <w:r w:rsidRPr="00D96429">
        <w:rPr>
          <w:rFonts w:ascii="Courier New" w:hAnsi="Courier New" w:cs="Courier New"/>
          <w:sz w:val="12"/>
          <w:szCs w:val="12"/>
          <w:lang w:val="en-GB"/>
        </w:rPr>
        <w:br/>
      </w:r>
      <w:r w:rsidRPr="00D96429">
        <w:rPr>
          <w:rFonts w:ascii="Courier New" w:hAnsi="Courier New" w:cs="Courier New"/>
          <w:sz w:val="12"/>
          <w:szCs w:val="12"/>
          <w:lang w:val="en-GB"/>
        </w:rPr>
        <w:t>---------- ---------- ---------- ---------- ---------- ---------- --- ---------------- ------------- ------------------- -</w:t>
      </w:r>
      <w:r w:rsidRPr="00D96429">
        <w:rPr>
          <w:rFonts w:ascii="Courier New" w:hAnsi="Courier New" w:cs="Courier New"/>
          <w:sz w:val="12"/>
          <w:szCs w:val="12"/>
          <w:lang w:val="en-GB"/>
        </w:rPr>
        <w:t>----------- -------------------</w:t>
      </w:r>
      <w:r w:rsidRPr="00D96429">
        <w:rPr>
          <w:rFonts w:ascii="Courier New" w:hAnsi="Courier New" w:cs="Courier New"/>
          <w:sz w:val="12"/>
          <w:szCs w:val="12"/>
          <w:lang w:val="en-GB"/>
        </w:rPr>
        <w:br/>
      </w:r>
      <w:r w:rsidRPr="00D96429">
        <w:rPr>
          <w:rFonts w:ascii="Courier New" w:hAnsi="Courier New" w:cs="Courier New"/>
          <w:sz w:val="12"/>
          <w:szCs w:val="12"/>
          <w:lang w:val="en-GB"/>
        </w:rPr>
        <w:t xml:space="preserve">         1          1     426199   52428800        512          2 YES ACTIVE              6774507813 10-09-2020 09:33:58   6774528376 10-0</w:t>
      </w:r>
      <w:r w:rsidRPr="00D96429">
        <w:rPr>
          <w:rFonts w:ascii="Courier New" w:hAnsi="Courier New" w:cs="Courier New"/>
          <w:sz w:val="12"/>
          <w:szCs w:val="12"/>
          <w:lang w:val="en-GB"/>
        </w:rPr>
        <w:t>9-2020 09:34:16</w:t>
      </w:r>
      <w:r w:rsidRPr="00D96429">
        <w:rPr>
          <w:rFonts w:ascii="Courier New" w:hAnsi="Courier New" w:cs="Courier New"/>
          <w:sz w:val="12"/>
          <w:szCs w:val="12"/>
          <w:lang w:val="en-GB"/>
        </w:rPr>
        <w:br/>
      </w:r>
      <w:r w:rsidRPr="00D96429">
        <w:rPr>
          <w:rFonts w:ascii="Courier New" w:hAnsi="Courier New" w:cs="Courier New"/>
          <w:sz w:val="12"/>
          <w:szCs w:val="12"/>
          <w:lang w:val="en-GB"/>
        </w:rPr>
        <w:t xml:space="preserve">         2          1     426200   52428800        512          2 YES ACTIVE              6774528376 10-09-2020 09:34:16  </w:t>
      </w:r>
      <w:r w:rsidRPr="00D96429">
        <w:rPr>
          <w:rFonts w:ascii="Courier New" w:hAnsi="Courier New" w:cs="Courier New"/>
          <w:sz w:val="12"/>
          <w:szCs w:val="12"/>
          <w:lang w:val="en-GB"/>
        </w:rPr>
        <w:t xml:space="preserve"> 6774551452 10-09-2020 09:34:34</w:t>
      </w:r>
      <w:r w:rsidRPr="00D96429">
        <w:rPr>
          <w:rFonts w:ascii="Courier New" w:hAnsi="Courier New" w:cs="Courier New"/>
          <w:sz w:val="12"/>
          <w:szCs w:val="12"/>
          <w:lang w:val="en-GB"/>
        </w:rPr>
        <w:br/>
      </w:r>
      <w:r w:rsidRPr="00D96429">
        <w:rPr>
          <w:rFonts w:ascii="Courier New" w:hAnsi="Courier New" w:cs="Courier New"/>
          <w:sz w:val="12"/>
          <w:szCs w:val="12"/>
          <w:lang w:val="en-GB"/>
        </w:rPr>
        <w:t xml:space="preserve">         3          1     426201   52428800        512          2 NO  CURRENT             6774551452 10-09-2020 09:34:34   2.8147E+14</w:t>
      </w:r>
    </w:p>
    <w:p w:rsidR="003716CE" w:rsidRDefault="003716CE" w:rsidP="003716CE">
      <w:pPr>
        <w:rPr>
          <w:sz w:val="20"/>
          <w:szCs w:val="20"/>
          <w:lang w:val="en-GB"/>
        </w:rPr>
      </w:pPr>
    </w:p>
    <w:p w:rsidR="003716CE" w:rsidRPr="003716CE" w:rsidRDefault="003716CE">
      <w:pPr>
        <w:rPr>
          <w:sz w:val="20"/>
          <w:szCs w:val="20"/>
          <w:lang w:val="en-GB"/>
        </w:rPr>
      </w:pPr>
      <w:bookmarkStart w:id="0" w:name="_GoBack"/>
      <w:bookmarkEnd w:id="0"/>
    </w:p>
    <w:sectPr w:rsidR="003716CE" w:rsidRPr="00371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125"/>
    <w:rsid w:val="003716CE"/>
    <w:rsid w:val="00381C53"/>
    <w:rsid w:val="00470A04"/>
    <w:rsid w:val="007D6125"/>
    <w:rsid w:val="00D964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CE"/>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3716CE"/>
    <w:rPr>
      <w:b/>
      <w:bCs/>
    </w:rPr>
  </w:style>
  <w:style w:type="paragraph" w:customStyle="1" w:styleId="auto-style1">
    <w:name w:val="auto-style1"/>
    <w:basedOn w:val="Normal"/>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uto-style2">
    <w:name w:val="auto-style2"/>
    <w:basedOn w:val="DefaultParagraphFont"/>
    <w:rsid w:val="003716CE"/>
  </w:style>
  <w:style w:type="character" w:customStyle="1" w:styleId="postcolor">
    <w:name w:val="postcolor"/>
    <w:basedOn w:val="DefaultParagraphFont"/>
    <w:rsid w:val="003716CE"/>
  </w:style>
  <w:style w:type="paragraph" w:customStyle="1" w:styleId="style25">
    <w:name w:val="style25"/>
    <w:basedOn w:val="Normal"/>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27">
    <w:name w:val="style27"/>
    <w:basedOn w:val="Normal"/>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26">
    <w:name w:val="style26"/>
    <w:basedOn w:val="DefaultParagraphFont"/>
    <w:rsid w:val="003716CE"/>
  </w:style>
  <w:style w:type="character" w:styleId="Emphasis">
    <w:name w:val="Emphasis"/>
    <w:basedOn w:val="DefaultParagraphFont"/>
    <w:uiPriority w:val="20"/>
    <w:qFormat/>
    <w:rsid w:val="003716CE"/>
    <w:rPr>
      <w:i/>
      <w:iCs/>
    </w:rPr>
  </w:style>
  <w:style w:type="character" w:styleId="Hyperlink">
    <w:name w:val="Hyperlink"/>
    <w:basedOn w:val="DefaultParagraphFont"/>
    <w:uiPriority w:val="99"/>
    <w:semiHidden/>
    <w:unhideWhenUsed/>
    <w:rsid w:val="003716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CE"/>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3716CE"/>
    <w:rPr>
      <w:b/>
      <w:bCs/>
    </w:rPr>
  </w:style>
  <w:style w:type="paragraph" w:customStyle="1" w:styleId="auto-style1">
    <w:name w:val="auto-style1"/>
    <w:basedOn w:val="Normal"/>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uto-style2">
    <w:name w:val="auto-style2"/>
    <w:basedOn w:val="DefaultParagraphFont"/>
    <w:rsid w:val="003716CE"/>
  </w:style>
  <w:style w:type="character" w:customStyle="1" w:styleId="postcolor">
    <w:name w:val="postcolor"/>
    <w:basedOn w:val="DefaultParagraphFont"/>
    <w:rsid w:val="003716CE"/>
  </w:style>
  <w:style w:type="paragraph" w:customStyle="1" w:styleId="style25">
    <w:name w:val="style25"/>
    <w:basedOn w:val="Normal"/>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27">
    <w:name w:val="style27"/>
    <w:basedOn w:val="Normal"/>
    <w:rsid w:val="003716C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26">
    <w:name w:val="style26"/>
    <w:basedOn w:val="DefaultParagraphFont"/>
    <w:rsid w:val="003716CE"/>
  </w:style>
  <w:style w:type="character" w:styleId="Emphasis">
    <w:name w:val="Emphasis"/>
    <w:basedOn w:val="DefaultParagraphFont"/>
    <w:uiPriority w:val="20"/>
    <w:qFormat/>
    <w:rsid w:val="003716CE"/>
    <w:rPr>
      <w:i/>
      <w:iCs/>
    </w:rPr>
  </w:style>
  <w:style w:type="character" w:styleId="Hyperlink">
    <w:name w:val="Hyperlink"/>
    <w:basedOn w:val="DefaultParagraphFont"/>
    <w:uiPriority w:val="99"/>
    <w:semiHidden/>
    <w:unhideWhenUsed/>
    <w:rsid w:val="00371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5046">
      <w:bodyDiv w:val="1"/>
      <w:marLeft w:val="0"/>
      <w:marRight w:val="0"/>
      <w:marTop w:val="0"/>
      <w:marBottom w:val="0"/>
      <w:divBdr>
        <w:top w:val="none" w:sz="0" w:space="0" w:color="auto"/>
        <w:left w:val="none" w:sz="0" w:space="0" w:color="auto"/>
        <w:bottom w:val="none" w:sz="0" w:space="0" w:color="auto"/>
        <w:right w:val="none" w:sz="0" w:space="0" w:color="auto"/>
      </w:divBdr>
      <w:divsChild>
        <w:div w:id="108430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upport.oracle.com/rs?type=doc&amp;id=435887.1" TargetMode="External"/><Relationship Id="rId5" Type="http://schemas.openxmlformats.org/officeDocument/2006/relationships/hyperlink" Target="http://www.dba-oracle.com/t_sql_redo_log_switch_repor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2591</Characters>
  <Application>Microsoft Office Word</Application>
  <DocSecurity>0</DocSecurity>
  <Lines>21</Lines>
  <Paragraphs>6</Paragraphs>
  <ScaleCrop>false</ScaleCrop>
  <Company>Vredestein</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Schepens, Peter</dc:creator>
  <cp:keywords/>
  <dc:description/>
  <cp:lastModifiedBy>Schepens, Peter</cp:lastModifiedBy>
  <cp:revision>3</cp:revision>
  <dcterms:created xsi:type="dcterms:W3CDTF">2020-09-10T07:30:00Z</dcterms:created>
  <dcterms:modified xsi:type="dcterms:W3CDTF">2020-09-10T07:35:00Z</dcterms:modified>
</cp:coreProperties>
</file>