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4DF" w14:textId="57C297CD"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b/>
          <w:bCs/>
          <w:color w:val="000000"/>
          <w:kern w:val="36"/>
          <w:sz w:val="20"/>
          <w:szCs w:val="20"/>
          <w:bdr w:val="none" w:sz="0" w:space="0" w:color="auto" w:frame="1"/>
          <w:lang w:eastAsia="nl-NL"/>
        </w:rPr>
      </w:pPr>
      <w:bookmarkStart w:id="0" w:name="_Hlk70608661"/>
      <w:r w:rsidRPr="00966B83">
        <w:rPr>
          <w:rFonts w:ascii="IBM Plex Mono" w:eastAsia="Times New Roman" w:hAnsi="IBM Plex Mono" w:cs="Times New Roman"/>
          <w:b/>
          <w:bCs/>
          <w:color w:val="000000"/>
          <w:kern w:val="36"/>
          <w:sz w:val="20"/>
          <w:szCs w:val="20"/>
          <w:bdr w:val="none" w:sz="0" w:space="0" w:color="auto" w:frame="1"/>
          <w:lang w:eastAsia="nl-NL"/>
        </w:rPr>
        <w:t>Aandachtspunten wijzigen DB-SERVER-NAME</w:t>
      </w:r>
    </w:p>
    <w:p w14:paraId="39F881AE" w14:textId="28FAE467"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Database-server:</w:t>
      </w:r>
    </w:p>
    <w:p w14:paraId="536F1EAD" w14:textId="6927E13B"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sidRPr="00966B83">
        <w:rPr>
          <w:rFonts w:ascii="IBM Plex Mono" w:eastAsia="Times New Roman" w:hAnsi="IBM Plex Mono" w:cs="Times New Roman"/>
          <w:color w:val="000000"/>
          <w:kern w:val="36"/>
          <w:sz w:val="20"/>
          <w:szCs w:val="20"/>
          <w:bdr w:val="none" w:sz="0" w:space="0" w:color="auto" w:frame="1"/>
          <w:lang w:eastAsia="nl-NL"/>
        </w:rPr>
        <w:t>-</w:t>
      </w:r>
      <w:r>
        <w:rPr>
          <w:rFonts w:ascii="IBM Plex Mono" w:eastAsia="Times New Roman" w:hAnsi="IBM Plex Mono" w:cs="Times New Roman"/>
          <w:color w:val="000000"/>
          <w:kern w:val="36"/>
          <w:sz w:val="20"/>
          <w:szCs w:val="20"/>
          <w:bdr w:val="none" w:sz="0" w:space="0" w:color="auto" w:frame="1"/>
          <w:lang w:eastAsia="nl-NL"/>
        </w:rPr>
        <w:t>wijzig hostname op DB-server ORACLEPROD_TEST naar ORACLETEST</w:t>
      </w:r>
    </w:p>
    <w:p w14:paraId="0F9D17C1" w14:textId="77777777"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-wijzig server-tnsnames.ora</w:t>
      </w:r>
      <w:r>
        <w:rPr>
          <w:rFonts w:ascii="IBM Plex Mono" w:eastAsia="Times New Roman" w:hAnsi="IBM Plex Mono" w:cs="Times New Roman"/>
          <w:color w:val="000000"/>
          <w:kern w:val="36"/>
          <w:sz w:val="20"/>
          <w:szCs w:val="20"/>
          <w:bdr w:val="none" w:sz="0" w:space="0" w:color="auto" w:frame="1"/>
          <w:lang w:eastAsia="nl-NL"/>
        </w:rPr>
        <w:br/>
        <w:t>-wijzig server-listener.ora</w:t>
      </w:r>
    </w:p>
    <w:p w14:paraId="48E70BA5" w14:textId="59162E90"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-controleer init-parameters</w:t>
      </w:r>
      <w:r>
        <w:rPr>
          <w:rFonts w:ascii="IBM Plex Mono" w:eastAsia="Times New Roman" w:hAnsi="IBM Plex Mono" w:cs="Times New Roman"/>
          <w:color w:val="000000"/>
          <w:kern w:val="36"/>
          <w:sz w:val="20"/>
          <w:szCs w:val="20"/>
          <w:bdr w:val="none" w:sz="0" w:space="0" w:color="auto" w:frame="1"/>
          <w:lang w:eastAsia="nl-NL"/>
        </w:rPr>
        <w:br/>
        <w:t>-controleer db-links tussen unilab/interspec</w:t>
      </w:r>
      <w:r>
        <w:rPr>
          <w:rFonts w:ascii="IBM Plex Mono" w:eastAsia="Times New Roman" w:hAnsi="IBM Plex Mono" w:cs="Times New Roman"/>
          <w:color w:val="000000"/>
          <w:kern w:val="36"/>
          <w:sz w:val="20"/>
          <w:szCs w:val="20"/>
          <w:bdr w:val="none" w:sz="0" w:space="0" w:color="auto" w:frame="1"/>
          <w:lang w:eastAsia="nl-NL"/>
        </w:rPr>
        <w:br/>
      </w:r>
    </w:p>
    <w:p w14:paraId="6F6CDE44" w14:textId="024FEBED"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Helpdesk/Infrastructuur</w:t>
      </w:r>
      <w:r>
        <w:rPr>
          <w:rFonts w:ascii="IBM Plex Mono" w:eastAsia="Times New Roman" w:hAnsi="IBM Plex Mono" w:cs="Times New Roman"/>
          <w:color w:val="000000"/>
          <w:kern w:val="36"/>
          <w:sz w:val="20"/>
          <w:szCs w:val="20"/>
          <w:bdr w:val="none" w:sz="0" w:space="0" w:color="auto" w:frame="1"/>
          <w:lang w:eastAsia="nl-NL"/>
        </w:rPr>
        <w:br/>
        <w:t>-naamgeving db-server in AD-domein aanpassen</w:t>
      </w:r>
    </w:p>
    <w:p w14:paraId="4F1A997F" w14:textId="16E6E7BE"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val="en-GB" w:eastAsia="nl-NL"/>
        </w:rPr>
      </w:pPr>
      <w:r w:rsidRPr="00966B83">
        <w:rPr>
          <w:rFonts w:ascii="IBM Plex Mono" w:eastAsia="Times New Roman" w:hAnsi="IBM Plex Mono" w:cs="Times New Roman"/>
          <w:color w:val="000000"/>
          <w:kern w:val="36"/>
          <w:sz w:val="20"/>
          <w:szCs w:val="20"/>
          <w:bdr w:val="none" w:sz="0" w:space="0" w:color="auto" w:frame="1"/>
          <w:lang w:val="en-GB" w:eastAsia="nl-NL"/>
        </w:rPr>
        <w:t>-backup/restore-db-server n</w:t>
      </w:r>
      <w:r>
        <w:rPr>
          <w:rFonts w:ascii="IBM Plex Mono" w:eastAsia="Times New Roman" w:hAnsi="IBM Plex Mono" w:cs="Times New Roman"/>
          <w:color w:val="000000"/>
          <w:kern w:val="36"/>
          <w:sz w:val="20"/>
          <w:szCs w:val="20"/>
          <w:bdr w:val="none" w:sz="0" w:space="0" w:color="auto" w:frame="1"/>
          <w:lang w:val="en-GB" w:eastAsia="nl-NL"/>
        </w:rPr>
        <w:t>agaan</w:t>
      </w:r>
    </w:p>
    <w:p w14:paraId="5FFA2C99" w14:textId="77777777"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val="en-GB" w:eastAsia="nl-NL"/>
        </w:rPr>
      </w:pPr>
    </w:p>
    <w:p w14:paraId="2529E445" w14:textId="0FC72E02"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Unilab/Interspec-Clients</w:t>
      </w:r>
    </w:p>
    <w:p w14:paraId="673CAF15" w14:textId="6DD10ABB"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-wijzig client-tnsnames.ora voor users op TEST-machine</w:t>
      </w:r>
    </w:p>
    <w:p w14:paraId="258DB7D0" w14:textId="77777777"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p>
    <w:p w14:paraId="4A5AF152" w14:textId="14F4CBD3"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alle LAB/EQUIPMENT-machines via UNILINK moeten</w:t>
      </w:r>
    </w:p>
    <w:p w14:paraId="1337DCAA" w14:textId="2AC7CE2A"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-shares gewijzigd worden, moeten naar nieuwe servernaam verwijzen</w:t>
      </w:r>
    </w:p>
    <w:p w14:paraId="6D887321" w14:textId="77777777"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p>
    <w:p w14:paraId="68F518F3" w14:textId="1AE358D5"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 xml:space="preserve">LIMSREPORT-server </w:t>
      </w:r>
      <w:r>
        <w:rPr>
          <w:rFonts w:ascii="IBM Plex Mono" w:eastAsia="Times New Roman" w:hAnsi="IBM Plex Mono" w:cs="Times New Roman"/>
          <w:color w:val="000000"/>
          <w:kern w:val="36"/>
          <w:sz w:val="20"/>
          <w:szCs w:val="20"/>
          <w:bdr w:val="none" w:sz="0" w:space="0" w:color="auto" w:frame="1"/>
          <w:lang w:eastAsia="nl-NL"/>
        </w:rPr>
        <w:br/>
        <w:t>-De rechtstreekse connectie moet omgelegd worden</w:t>
      </w:r>
    </w:p>
    <w:p w14:paraId="1CCFAE9D" w14:textId="3820CC48" w:rsid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p>
    <w:p w14:paraId="5D49B01C" w14:textId="7B387783" w:rsidR="00966B83" w:rsidRDefault="00B31239"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INTERFACES</w:t>
      </w:r>
    </w:p>
    <w:p w14:paraId="404DD8E5" w14:textId="4F7A139B" w:rsidR="00B31239" w:rsidRDefault="00B31239"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-http vanuit WMS</w:t>
      </w:r>
      <w:r>
        <w:rPr>
          <w:rFonts w:ascii="IBM Plex Mono" w:eastAsia="Times New Roman" w:hAnsi="IBM Plex Mono" w:cs="Times New Roman"/>
          <w:color w:val="000000"/>
          <w:kern w:val="36"/>
          <w:sz w:val="20"/>
          <w:szCs w:val="20"/>
          <w:bdr w:val="none" w:sz="0" w:space="0" w:color="auto" w:frame="1"/>
          <w:lang w:eastAsia="nl-NL"/>
        </w:rPr>
        <w:br/>
        <w:t>-http vanuit SAP</w:t>
      </w:r>
    </w:p>
    <w:p w14:paraId="194F03B1" w14:textId="0C3B8ACA" w:rsidR="00B31239" w:rsidRPr="00966B83" w:rsidRDefault="00B31239"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r>
        <w:rPr>
          <w:rFonts w:ascii="IBM Plex Mono" w:eastAsia="Times New Roman" w:hAnsi="IBM Plex Mono" w:cs="Times New Roman"/>
          <w:color w:val="000000"/>
          <w:kern w:val="36"/>
          <w:sz w:val="20"/>
          <w:szCs w:val="20"/>
          <w:bdr w:val="none" w:sz="0" w:space="0" w:color="auto" w:frame="1"/>
          <w:lang w:eastAsia="nl-NL"/>
        </w:rPr>
        <w:t>-etc</w:t>
      </w:r>
    </w:p>
    <w:bookmarkEnd w:id="0"/>
    <w:p w14:paraId="21368C0B" w14:textId="77777777"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p>
    <w:p w14:paraId="5E6A8CBD" w14:textId="77777777" w:rsidR="00966B83" w:rsidRPr="00966B83" w:rsidRDefault="00966B8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bdr w:val="none" w:sz="0" w:space="0" w:color="auto" w:frame="1"/>
          <w:lang w:eastAsia="nl-NL"/>
        </w:rPr>
      </w:pPr>
    </w:p>
    <w:p w14:paraId="12AE5505" w14:textId="44A73A0B" w:rsidR="00FE0633" w:rsidRPr="00966B83" w:rsidRDefault="00FE0633" w:rsidP="00FE0633">
      <w:pPr>
        <w:shd w:val="clear" w:color="auto" w:fill="FFFFFF"/>
        <w:spacing w:after="0" w:line="240" w:lineRule="auto"/>
        <w:textAlignment w:val="baseline"/>
        <w:outlineLvl w:val="0"/>
        <w:rPr>
          <w:rFonts w:ascii="IBM Plex Mono" w:eastAsia="Times New Roman" w:hAnsi="IBM Plex Mono" w:cs="Times New Roman"/>
          <w:color w:val="000000"/>
          <w:kern w:val="36"/>
          <w:sz w:val="20"/>
          <w:szCs w:val="20"/>
          <w:lang w:val="en-GB" w:eastAsia="nl-NL"/>
        </w:rPr>
      </w:pPr>
      <w:r w:rsidRPr="00966B83">
        <w:rPr>
          <w:rFonts w:ascii="IBM Plex Mono" w:eastAsia="Times New Roman" w:hAnsi="IBM Plex Mono" w:cs="Times New Roman"/>
          <w:b/>
          <w:bCs/>
          <w:color w:val="000000"/>
          <w:kern w:val="36"/>
          <w:sz w:val="20"/>
          <w:szCs w:val="20"/>
          <w:u w:val="single"/>
          <w:bdr w:val="none" w:sz="0" w:space="0" w:color="auto" w:frame="1"/>
          <w:lang w:val="en-GB" w:eastAsia="nl-NL"/>
        </w:rPr>
        <w:t>Update the Hostname on the Database Server</w:t>
      </w:r>
    </w:p>
    <w:p w14:paraId="45004D66" w14:textId="77777777" w:rsidR="00FE0633" w:rsidRPr="00966B83" w:rsidRDefault="00FE0633" w:rsidP="00FE0633">
      <w:p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color w:val="323232"/>
          <w:sz w:val="20"/>
          <w:szCs w:val="20"/>
          <w:lang w:val="en-GB" w:eastAsia="nl-NL"/>
        </w:rPr>
        <w:t>Perform the following steps on your database server.</w:t>
      </w:r>
    </w:p>
    <w:p w14:paraId="37A61ED1" w14:textId="77777777" w:rsidR="00FE0633" w:rsidRPr="00966B83" w:rsidRDefault="00FE0633" w:rsidP="00FE0633">
      <w:p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b/>
          <w:bCs/>
          <w:color w:val="323232"/>
          <w:sz w:val="20"/>
          <w:szCs w:val="20"/>
          <w:bdr w:val="none" w:sz="0" w:space="0" w:color="auto" w:frame="1"/>
          <w:lang w:val="en-GB" w:eastAsia="nl-NL"/>
        </w:rPr>
        <w:t>Note: </w:t>
      </w:r>
      <w:r w:rsidRPr="00966B83">
        <w:rPr>
          <w:rFonts w:ascii="IBM Plex Mono" w:eastAsia="Times New Roman" w:hAnsi="IBM Plex Mono" w:cs="Times New Roman"/>
          <w:color w:val="323232"/>
          <w:sz w:val="20"/>
          <w:szCs w:val="20"/>
          <w:lang w:val="en-GB" w:eastAsia="nl-NL"/>
        </w:rPr>
        <w:t>If you have an Oracle database server and an Oracle client installed on the same computer, these steps should be performed for the database server.</w:t>
      </w:r>
    </w:p>
    <w:p w14:paraId="7AF90CD1" w14:textId="77777777" w:rsidR="00FE0633" w:rsidRPr="00966B83" w:rsidRDefault="00FE0633" w:rsidP="00FE0633">
      <w:pPr>
        <w:numPr>
          <w:ilvl w:val="0"/>
          <w:numId w:val="1"/>
        </w:num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color w:val="323232"/>
          <w:sz w:val="20"/>
          <w:szCs w:val="20"/>
          <w:lang w:val="en-GB" w:eastAsia="nl-NL"/>
        </w:rPr>
        <w:t>Shutdown the Oracle listener service and the Oracle database.</w:t>
      </w:r>
    </w:p>
    <w:p w14:paraId="3F6DA669" w14:textId="77777777" w:rsidR="00FE0633" w:rsidRPr="00966B83" w:rsidRDefault="00FE0633" w:rsidP="00FE0633">
      <w:pPr>
        <w:numPr>
          <w:ilvl w:val="0"/>
          <w:numId w:val="1"/>
        </w:num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color w:val="323232"/>
          <w:sz w:val="20"/>
          <w:szCs w:val="20"/>
          <w:lang w:val="en-GB" w:eastAsia="nl-NL"/>
        </w:rPr>
        <w:t>Open the file </w:t>
      </w:r>
      <w:r w:rsidRPr="00966B83">
        <w:rPr>
          <w:rFonts w:ascii="Courier" w:eastAsia="Times New Roman" w:hAnsi="Courier" w:cs="Courier New"/>
          <w:i/>
          <w:iCs/>
          <w:color w:val="323232"/>
          <w:sz w:val="20"/>
          <w:szCs w:val="20"/>
          <w:bdr w:val="none" w:sz="0" w:space="0" w:color="auto" w:frame="1"/>
          <w:lang w:val="en-GB" w:eastAsia="nl-NL"/>
        </w:rPr>
        <w:t>&lt;ORACLE_HOME&gt;</w:t>
      </w:r>
      <w:r w:rsidRPr="00966B83">
        <w:rPr>
          <w:rFonts w:ascii="Courier" w:eastAsia="Times New Roman" w:hAnsi="Courier" w:cs="Courier New"/>
          <w:color w:val="323232"/>
          <w:sz w:val="20"/>
          <w:szCs w:val="20"/>
          <w:bdr w:val="none" w:sz="0" w:space="0" w:color="auto" w:frame="1"/>
          <w:lang w:val="en-GB" w:eastAsia="nl-NL"/>
        </w:rPr>
        <w:t>/network/admin/tnsnames.ora</w:t>
      </w:r>
      <w:r w:rsidRPr="00966B83">
        <w:rPr>
          <w:rFonts w:ascii="IBM Plex Mono" w:eastAsia="Times New Roman" w:hAnsi="IBM Plex Mono" w:cs="Times New Roman"/>
          <w:color w:val="323232"/>
          <w:sz w:val="20"/>
          <w:szCs w:val="20"/>
          <w:lang w:val="en-GB" w:eastAsia="nl-NL"/>
        </w:rPr>
        <w:t> in a text editor.  Change the hostname in the file to the new hostname, and save the file.</w:t>
      </w:r>
    </w:p>
    <w:p w14:paraId="6C95E6FA" w14:textId="77777777" w:rsidR="00FE0633" w:rsidRPr="00966B83" w:rsidRDefault="00FE0633" w:rsidP="00FE0633">
      <w:pPr>
        <w:numPr>
          <w:ilvl w:val="0"/>
          <w:numId w:val="1"/>
        </w:num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color w:val="323232"/>
          <w:sz w:val="20"/>
          <w:szCs w:val="20"/>
          <w:lang w:val="en-GB" w:eastAsia="nl-NL"/>
        </w:rPr>
        <w:t>Open the file </w:t>
      </w:r>
      <w:r w:rsidRPr="00966B83">
        <w:rPr>
          <w:rFonts w:ascii="Courier" w:eastAsia="Times New Roman" w:hAnsi="Courier" w:cs="Courier New"/>
          <w:i/>
          <w:iCs/>
          <w:color w:val="323232"/>
          <w:sz w:val="20"/>
          <w:szCs w:val="20"/>
          <w:bdr w:val="none" w:sz="0" w:space="0" w:color="auto" w:frame="1"/>
          <w:lang w:val="en-GB" w:eastAsia="nl-NL"/>
        </w:rPr>
        <w:t>&lt;ORACLE_HOME&gt;</w:t>
      </w:r>
      <w:r w:rsidRPr="00966B83">
        <w:rPr>
          <w:rFonts w:ascii="Courier" w:eastAsia="Times New Roman" w:hAnsi="Courier" w:cs="Courier New"/>
          <w:color w:val="323232"/>
          <w:sz w:val="20"/>
          <w:szCs w:val="20"/>
          <w:bdr w:val="none" w:sz="0" w:space="0" w:color="auto" w:frame="1"/>
          <w:lang w:val="en-GB" w:eastAsia="nl-NL"/>
        </w:rPr>
        <w:t>/network/admin/listener.ora</w:t>
      </w:r>
      <w:r w:rsidRPr="00966B83">
        <w:rPr>
          <w:rFonts w:ascii="IBM Plex Mono" w:eastAsia="Times New Roman" w:hAnsi="IBM Plex Mono" w:cs="Times New Roman"/>
          <w:color w:val="323232"/>
          <w:sz w:val="20"/>
          <w:szCs w:val="20"/>
          <w:lang w:val="en-GB" w:eastAsia="nl-NL"/>
        </w:rPr>
        <w:t> in a text editor.  Change the hostname in the file to the new hostname, and save the file.</w:t>
      </w:r>
    </w:p>
    <w:p w14:paraId="4DCB070C" w14:textId="77777777" w:rsidR="00FE0633" w:rsidRPr="00966B83" w:rsidRDefault="00FE0633" w:rsidP="00FE0633">
      <w:pPr>
        <w:numPr>
          <w:ilvl w:val="0"/>
          <w:numId w:val="1"/>
        </w:numPr>
        <w:shd w:val="clear" w:color="auto" w:fill="FFFFFF"/>
        <w:spacing w:after="0" w:line="240" w:lineRule="auto"/>
        <w:textAlignment w:val="baseline"/>
        <w:rPr>
          <w:rFonts w:ascii="IBM Plex Mono" w:eastAsia="Times New Roman" w:hAnsi="IBM Plex Mono" w:cs="Times New Roman"/>
          <w:color w:val="323232"/>
          <w:sz w:val="20"/>
          <w:szCs w:val="20"/>
          <w:lang w:val="en-GB" w:eastAsia="nl-NL"/>
        </w:rPr>
      </w:pPr>
      <w:r w:rsidRPr="00966B83">
        <w:rPr>
          <w:rFonts w:ascii="IBM Plex Mono" w:eastAsia="Times New Roman" w:hAnsi="IBM Plex Mono" w:cs="Times New Roman"/>
          <w:color w:val="323232"/>
          <w:sz w:val="20"/>
          <w:szCs w:val="20"/>
          <w:lang w:val="en-GB" w:eastAsia="nl-NL"/>
        </w:rPr>
        <w:t>Restart the Oracle database and the Oracle listener service.</w:t>
      </w:r>
    </w:p>
    <w:p w14:paraId="05F8BC15" w14:textId="0DC7C747" w:rsidR="00115B05" w:rsidRPr="00966B83" w:rsidRDefault="00115B05">
      <w:pPr>
        <w:rPr>
          <w:sz w:val="20"/>
          <w:szCs w:val="20"/>
          <w:lang w:val="en-GB"/>
        </w:rPr>
      </w:pPr>
    </w:p>
    <w:p w14:paraId="4434A9C3" w14:textId="336175CF" w:rsidR="00344FC6" w:rsidRPr="00966B83" w:rsidRDefault="00344FC6">
      <w:pPr>
        <w:rPr>
          <w:sz w:val="20"/>
          <w:szCs w:val="20"/>
          <w:lang w:val="en-GB"/>
        </w:rPr>
      </w:pPr>
    </w:p>
    <w:p w14:paraId="57B37D86" w14:textId="77777777" w:rsidR="00966B83" w:rsidRPr="00966B83" w:rsidRDefault="00966B83" w:rsidP="00966B83">
      <w:pPr>
        <w:pStyle w:val="Kop2"/>
        <w:shd w:val="clear" w:color="auto" w:fill="FFFFFF"/>
        <w:spacing w:before="240" w:after="150"/>
        <w:rPr>
          <w:rFonts w:ascii="Arial" w:hAnsi="Arial" w:cs="Arial"/>
          <w:color w:val="1D5AAB"/>
          <w:sz w:val="20"/>
          <w:szCs w:val="20"/>
          <w:lang w:val="en-GB"/>
        </w:rPr>
      </w:pPr>
      <w:r w:rsidRPr="00966B83">
        <w:rPr>
          <w:rStyle w:val="secnum"/>
          <w:rFonts w:ascii="Arial" w:hAnsi="Arial" w:cs="Arial"/>
          <w:b/>
          <w:bCs/>
          <w:color w:val="808080"/>
          <w:sz w:val="20"/>
          <w:szCs w:val="20"/>
          <w:lang w:val="en-GB"/>
        </w:rPr>
        <w:t>14.2</w:t>
      </w:r>
      <w:r w:rsidRPr="00966B83">
        <w:rPr>
          <w:rFonts w:ascii="Arial" w:hAnsi="Arial" w:cs="Arial"/>
          <w:b/>
          <w:bCs/>
          <w:color w:val="1D5AAB"/>
          <w:sz w:val="20"/>
          <w:szCs w:val="20"/>
          <w:lang w:val="en-GB"/>
        </w:rPr>
        <w:t> Changing the Network Configuration of a Database</w:t>
      </w:r>
    </w:p>
    <w:p w14:paraId="1BE36349" w14:textId="77777777" w:rsidR="00966B83" w:rsidRPr="00966B83" w:rsidRDefault="00966B83" w:rsidP="00966B83">
      <w:pPr>
        <w:pStyle w:val="Normaalweb"/>
        <w:shd w:val="clear" w:color="auto" w:fill="FFFFFF"/>
        <w:rPr>
          <w:rFonts w:ascii="Arial" w:hAnsi="Arial" w:cs="Arial"/>
          <w:color w:val="222222"/>
          <w:sz w:val="20"/>
          <w:szCs w:val="20"/>
          <w:lang w:val="en-GB"/>
        </w:rPr>
      </w:pPr>
      <w:r w:rsidRPr="00966B83">
        <w:rPr>
          <w:rFonts w:ascii="Arial" w:hAnsi="Arial" w:cs="Arial"/>
          <w:color w:val="222222"/>
          <w:sz w:val="20"/>
          <w:szCs w:val="20"/>
          <w:lang w:val="en-GB"/>
        </w:rPr>
        <w:t>This section describes how to change the host name, domain name, or IP address of a host that contains a database that contains the metadata for Oracle Fusion Middleware components:</w:t>
      </w:r>
    </w:p>
    <w:p w14:paraId="7D64A6AE" w14:textId="77777777" w:rsidR="00966B83" w:rsidRPr="00966B83" w:rsidRDefault="00966B83" w:rsidP="00966B83">
      <w:pPr>
        <w:pStyle w:val="Normaalweb"/>
        <w:shd w:val="clear" w:color="auto" w:fill="FFFFFF"/>
        <w:rPr>
          <w:rFonts w:ascii="Arial" w:hAnsi="Arial" w:cs="Arial"/>
          <w:color w:val="222222"/>
          <w:sz w:val="20"/>
          <w:szCs w:val="20"/>
          <w:lang w:val="en-GB"/>
        </w:rPr>
      </w:pPr>
      <w:r w:rsidRPr="00966B83">
        <w:rPr>
          <w:rFonts w:ascii="Arial" w:hAnsi="Arial" w:cs="Arial"/>
          <w:color w:val="222222"/>
          <w:sz w:val="20"/>
          <w:szCs w:val="20"/>
          <w:lang w:val="en-GB"/>
        </w:rPr>
        <w:t>The following tasks describe the procedure:</w:t>
      </w:r>
    </w:p>
    <w:p w14:paraId="195B6623"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lang w:val="en-GB"/>
        </w:rPr>
      </w:pPr>
      <w:hyperlink r:id="rId5" w:anchor="CHDDBIGF" w:history="1">
        <w:r w:rsidRPr="00966B83">
          <w:rPr>
            <w:rStyle w:val="Hyperlink"/>
            <w:rFonts w:ascii="inherit" w:hAnsi="inherit" w:cs="Arial"/>
            <w:color w:val="1D5AAB"/>
            <w:sz w:val="20"/>
            <w:szCs w:val="20"/>
            <w:lang w:val="en-GB"/>
          </w:rPr>
          <w:t>Task 1, "Stop All Oracle Fusion Middleware Components"</w:t>
        </w:r>
      </w:hyperlink>
    </w:p>
    <w:p w14:paraId="626A092E"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lang w:val="en-GB"/>
        </w:rPr>
      </w:pPr>
      <w:hyperlink r:id="rId6" w:anchor="CHDDFFAB" w:history="1">
        <w:r w:rsidRPr="00966B83">
          <w:rPr>
            <w:rStyle w:val="Hyperlink"/>
            <w:rFonts w:ascii="inherit" w:hAnsi="inherit" w:cs="Arial"/>
            <w:color w:val="1D5AAB"/>
            <w:sz w:val="20"/>
            <w:szCs w:val="20"/>
            <w:lang w:val="en-GB"/>
          </w:rPr>
          <w:t>Task 2, "Shut Down the Database"</w:t>
        </w:r>
      </w:hyperlink>
    </w:p>
    <w:p w14:paraId="18EF19F5"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lang w:val="en-GB"/>
        </w:rPr>
      </w:pPr>
      <w:hyperlink r:id="rId7" w:anchor="CHDIBFGF" w:history="1">
        <w:r w:rsidRPr="00966B83">
          <w:rPr>
            <w:rStyle w:val="Hyperlink"/>
            <w:rFonts w:ascii="inherit" w:hAnsi="inherit" w:cs="Arial"/>
            <w:color w:val="1D5AAB"/>
            <w:sz w:val="20"/>
            <w:szCs w:val="20"/>
            <w:lang w:val="en-GB"/>
          </w:rPr>
          <w:t>Task 3, "Change the Network Configuration"</w:t>
        </w:r>
      </w:hyperlink>
    </w:p>
    <w:p w14:paraId="27C3833A"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lang w:val="en-GB"/>
        </w:rPr>
      </w:pPr>
      <w:hyperlink r:id="rId8" w:anchor="CHDCGBGI" w:history="1">
        <w:r w:rsidRPr="00966B83">
          <w:rPr>
            <w:rStyle w:val="Hyperlink"/>
            <w:rFonts w:ascii="inherit" w:hAnsi="inherit" w:cs="Arial"/>
            <w:color w:val="1D5AAB"/>
            <w:sz w:val="20"/>
            <w:szCs w:val="20"/>
            <w:lang w:val="en-GB"/>
          </w:rPr>
          <w:t>Task 4, "Change References to the Network Configuration"</w:t>
        </w:r>
      </w:hyperlink>
    </w:p>
    <w:p w14:paraId="128E1CE4"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rPr>
      </w:pPr>
      <w:hyperlink r:id="rId9" w:anchor="CHDJBCFA" w:history="1">
        <w:r w:rsidRPr="00966B83">
          <w:rPr>
            <w:rStyle w:val="Hyperlink"/>
            <w:rFonts w:ascii="inherit" w:hAnsi="inherit" w:cs="Arial"/>
            <w:color w:val="1D5AAB"/>
            <w:sz w:val="20"/>
            <w:szCs w:val="20"/>
          </w:rPr>
          <w:t>Task 5, "Start the Database"</w:t>
        </w:r>
      </w:hyperlink>
    </w:p>
    <w:p w14:paraId="70F721FB"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lang w:val="en-GB"/>
        </w:rPr>
      </w:pPr>
      <w:hyperlink r:id="rId10" w:anchor="CHDJBHJH" w:history="1">
        <w:r w:rsidRPr="00966B83">
          <w:rPr>
            <w:rStyle w:val="Hyperlink"/>
            <w:rFonts w:ascii="inherit" w:hAnsi="inherit" w:cs="Arial"/>
            <w:color w:val="1D5AAB"/>
            <w:sz w:val="20"/>
            <w:szCs w:val="20"/>
            <w:lang w:val="en-GB"/>
          </w:rPr>
          <w:t>Task 6, "Change the System Data Source"</w:t>
        </w:r>
      </w:hyperlink>
    </w:p>
    <w:p w14:paraId="53DF7B24" w14:textId="77777777" w:rsidR="00966B83" w:rsidRPr="00966B83" w:rsidRDefault="00966B83" w:rsidP="00966B83">
      <w:pPr>
        <w:pStyle w:val="Normaalweb"/>
        <w:numPr>
          <w:ilvl w:val="0"/>
          <w:numId w:val="2"/>
        </w:numPr>
        <w:shd w:val="clear" w:color="auto" w:fill="FFFFFF"/>
        <w:spacing w:before="0" w:beforeAutospacing="0" w:after="0" w:afterAutospacing="0"/>
        <w:rPr>
          <w:rFonts w:ascii="inherit" w:hAnsi="inherit" w:cs="Arial"/>
          <w:color w:val="222222"/>
          <w:sz w:val="20"/>
          <w:szCs w:val="20"/>
        </w:rPr>
      </w:pPr>
      <w:hyperlink r:id="rId11" w:anchor="CHDECDCE" w:history="1">
        <w:r w:rsidRPr="00966B83">
          <w:rPr>
            <w:rStyle w:val="Hyperlink"/>
            <w:rFonts w:ascii="inherit" w:hAnsi="inherit" w:cs="Arial"/>
            <w:color w:val="1D5AAB"/>
            <w:sz w:val="20"/>
            <w:szCs w:val="20"/>
          </w:rPr>
          <w:t>Task 7, "Restart Your Environment"</w:t>
        </w:r>
      </w:hyperlink>
    </w:p>
    <w:p w14:paraId="3F83EFB7"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1   Stop All Oracle Fusion Middleware Components</w:t>
      </w:r>
    </w:p>
    <w:p w14:paraId="43901EF0"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Stop all components that use the database, even if they are on other hosts. Stop the Administration Server, the Managed Servers, and all components, as described in </w:t>
      </w:r>
      <w:hyperlink r:id="rId12" w:anchor="BEHDJEIE" w:history="1">
        <w:r w:rsidRPr="00966B83">
          <w:rPr>
            <w:rStyle w:val="Hyperlink"/>
            <w:rFonts w:ascii="inherit" w:hAnsi="inherit" w:cs="Arial"/>
            <w:color w:val="1D5AAB"/>
            <w:sz w:val="20"/>
            <w:szCs w:val="20"/>
            <w:lang w:val="en-GB"/>
          </w:rPr>
          <w:t>Chapter 4</w:t>
        </w:r>
      </w:hyperlink>
      <w:r w:rsidRPr="00966B83">
        <w:rPr>
          <w:rFonts w:ascii="inherit" w:hAnsi="inherit" w:cs="Arial"/>
          <w:color w:val="222222"/>
          <w:sz w:val="20"/>
          <w:szCs w:val="20"/>
          <w:lang w:val="en-GB"/>
        </w:rPr>
        <w:t>.</w:t>
      </w:r>
    </w:p>
    <w:p w14:paraId="0AFFC6C4"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2   Shut Down the Database</w:t>
      </w:r>
    </w:p>
    <w:p w14:paraId="52146462" w14:textId="39EBBA04"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Prepare your host for the change by stopping the database:</w:t>
      </w:r>
    </w:p>
    <w:p w14:paraId="7D8196ED" w14:textId="61983CB9" w:rsidR="00966B83" w:rsidRPr="00966B83" w:rsidRDefault="00966B83" w:rsidP="00966B83">
      <w:pPr>
        <w:pStyle w:val="HTML-voorafopgemaakt"/>
        <w:pBdr>
          <w:top w:val="single" w:sz="6" w:space="4" w:color="D9D9E2"/>
          <w:left w:val="single" w:sz="6" w:space="4" w:color="D9D9E2"/>
          <w:bottom w:val="single" w:sz="6" w:space="4" w:color="D9D9E2"/>
          <w:right w:val="single" w:sz="6" w:space="4" w:color="D9D9E2"/>
        </w:pBdr>
        <w:shd w:val="clear" w:color="auto" w:fill="F9F9FB"/>
        <w:spacing w:after="240"/>
        <w:ind w:left="1080"/>
        <w:rPr>
          <w:color w:val="000000"/>
          <w:lang w:val="en-GB"/>
        </w:rPr>
      </w:pPr>
      <w:r w:rsidRPr="00966B83">
        <w:rPr>
          <w:rFonts w:ascii="inherit" w:hAnsi="inherit" w:cs="Arial"/>
          <w:color w:val="222222"/>
          <w:lang w:val="en-GB"/>
        </w:rPr>
        <w:t>Set the ORACLE_HOME and ORACLE_SID environment variables.</w:t>
      </w:r>
      <w:r>
        <w:rPr>
          <w:rFonts w:ascii="inherit" w:hAnsi="inherit" w:cs="Arial"/>
          <w:color w:val="222222"/>
          <w:lang w:val="en-GB"/>
        </w:rPr>
        <w:br/>
      </w:r>
      <w:r w:rsidRPr="00966B83">
        <w:rPr>
          <w:rFonts w:ascii="inherit" w:hAnsi="inherit" w:cs="Arial"/>
          <w:color w:val="222222"/>
          <w:lang w:val="en-GB"/>
        </w:rPr>
        <w:t>Shut down the listener and database:</w:t>
      </w:r>
      <w:r>
        <w:rPr>
          <w:color w:val="000000"/>
          <w:lang w:val="en-GB"/>
        </w:rPr>
        <w:br/>
      </w:r>
      <w:r w:rsidRPr="00966B83">
        <w:rPr>
          <w:color w:val="000000"/>
          <w:lang w:val="en-GB"/>
        </w:rPr>
        <w:t>lsnrctl stop</w:t>
      </w:r>
      <w:r w:rsidRPr="00966B83">
        <w:rPr>
          <w:color w:val="000000"/>
          <w:lang w:val="en-GB"/>
        </w:rPr>
        <w:br/>
      </w:r>
      <w:r w:rsidRPr="00966B83">
        <w:rPr>
          <w:color w:val="000000"/>
          <w:lang w:val="en-GB"/>
        </w:rPr>
        <w:t>sqlplus /nolog</w:t>
      </w:r>
      <w:r>
        <w:rPr>
          <w:color w:val="000000"/>
          <w:lang w:val="en-GB"/>
        </w:rPr>
        <w:br/>
      </w:r>
      <w:r>
        <w:rPr>
          <w:color w:val="000000"/>
          <w:lang w:val="en-GB"/>
        </w:rPr>
        <w:br/>
      </w:r>
      <w:r w:rsidRPr="00966B83">
        <w:rPr>
          <w:color w:val="000000"/>
          <w:lang w:val="en-GB"/>
        </w:rPr>
        <w:t>SQL&gt; connect SYS as SYSDBA</w:t>
      </w:r>
      <w:r>
        <w:rPr>
          <w:color w:val="000000"/>
          <w:lang w:val="en-GB"/>
        </w:rPr>
        <w:br/>
      </w:r>
      <w:r w:rsidRPr="00966B83">
        <w:rPr>
          <w:color w:val="000000"/>
          <w:lang w:val="en-GB"/>
        </w:rPr>
        <w:t>SQL&gt; shutdown</w:t>
      </w:r>
      <w:r>
        <w:rPr>
          <w:color w:val="000000"/>
          <w:lang w:val="en-GB"/>
        </w:rPr>
        <w:br/>
      </w:r>
      <w:r w:rsidRPr="00966B83">
        <w:rPr>
          <w:color w:val="000000"/>
          <w:lang w:val="en-GB"/>
        </w:rPr>
        <w:t>SQL&gt; quit</w:t>
      </w:r>
    </w:p>
    <w:p w14:paraId="6F8804FF" w14:textId="77777777" w:rsidR="00966B83" w:rsidRPr="00966B83" w:rsidRDefault="00966B83" w:rsidP="00966B83">
      <w:pPr>
        <w:pStyle w:val="Normaalweb"/>
        <w:numPr>
          <w:ilvl w:val="0"/>
          <w:numId w:val="3"/>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Verify that all Oracle Fusion Middleware processes have stopped.</w:t>
      </w:r>
    </w:p>
    <w:p w14:paraId="50349110" w14:textId="285E6E7C" w:rsidR="00966B83" w:rsidRDefault="00966B83" w:rsidP="00966B83">
      <w:pPr>
        <w:pStyle w:val="Normaalweb"/>
        <w:numPr>
          <w:ilvl w:val="0"/>
          <w:numId w:val="3"/>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To ensure that Oracle Fusion Middleware processes do not start automatically after a restart of the host, disable any automated startup scripts you may have set up, such as </w:t>
      </w:r>
      <w:r w:rsidRPr="00966B83">
        <w:rPr>
          <w:rStyle w:val="HTMLCode"/>
          <w:b/>
          <w:bCs/>
          <w:color w:val="000000"/>
          <w:shd w:val="clear" w:color="auto" w:fill="EEEEEE"/>
          <w:lang w:val="en-GB"/>
        </w:rPr>
        <w:t>/etc/init.d</w:t>
      </w:r>
      <w:r w:rsidRPr="00966B83">
        <w:rPr>
          <w:rFonts w:ascii="inherit" w:hAnsi="inherit" w:cs="Arial"/>
          <w:color w:val="222222"/>
          <w:sz w:val="20"/>
          <w:szCs w:val="20"/>
          <w:lang w:val="en-GB"/>
        </w:rPr>
        <w:t> scripts.</w:t>
      </w:r>
    </w:p>
    <w:p w14:paraId="49C14664" w14:textId="77777777" w:rsidR="00966B83" w:rsidRPr="00966B83" w:rsidRDefault="00966B83" w:rsidP="00966B83">
      <w:pPr>
        <w:pStyle w:val="Normaalweb"/>
        <w:numPr>
          <w:ilvl w:val="0"/>
          <w:numId w:val="3"/>
        </w:numPr>
        <w:shd w:val="clear" w:color="auto" w:fill="FFFFFF"/>
        <w:ind w:left="1440"/>
        <w:rPr>
          <w:rFonts w:ascii="inherit" w:hAnsi="inherit" w:cs="Arial"/>
          <w:color w:val="222222"/>
          <w:sz w:val="20"/>
          <w:szCs w:val="20"/>
          <w:lang w:val="en-GB"/>
        </w:rPr>
      </w:pPr>
    </w:p>
    <w:p w14:paraId="0BADF858"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3   Change the Network Configuration</w:t>
      </w:r>
    </w:p>
    <w:p w14:paraId="2C1D002B"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If you are changing the host name, domain name, or IP address, update your operating system with the new names or IP address, restart the host, and verify that the host is functioning properly on your network. Consult your operating system documentation for information on how to perform the following steps:</w:t>
      </w:r>
    </w:p>
    <w:p w14:paraId="6F9C2DF0" w14:textId="77777777" w:rsidR="00966B83" w:rsidRPr="00966B83" w:rsidRDefault="00966B83" w:rsidP="00966B83">
      <w:pPr>
        <w:pStyle w:val="Normaalweb"/>
        <w:numPr>
          <w:ilvl w:val="0"/>
          <w:numId w:val="4"/>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Make the updates to your operating system to properly change the host name, domain name or IP address.</w:t>
      </w:r>
    </w:p>
    <w:p w14:paraId="559B327E" w14:textId="77777777" w:rsidR="00966B83" w:rsidRPr="00966B83" w:rsidRDefault="00966B83" w:rsidP="00966B83">
      <w:pPr>
        <w:pStyle w:val="Normaalweb"/>
        <w:numPr>
          <w:ilvl w:val="0"/>
          <w:numId w:val="4"/>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Restart the host, if required by your operating system.</w:t>
      </w:r>
    </w:p>
    <w:p w14:paraId="3DECF19A" w14:textId="77777777" w:rsidR="00966B83" w:rsidRPr="00966B83" w:rsidRDefault="00966B83" w:rsidP="00966B83">
      <w:pPr>
        <w:pStyle w:val="Normaalweb"/>
        <w:numPr>
          <w:ilvl w:val="0"/>
          <w:numId w:val="4"/>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Verify that you can ping the host from another host in your network. Be sure to ping using the new host name, domain name, or IP address to ensure that everything is resolving properly.</w:t>
      </w:r>
    </w:p>
    <w:p w14:paraId="45FD7504"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4   Change References to the Network Configuration</w:t>
      </w:r>
    </w:p>
    <w:p w14:paraId="277EECA7"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You must modify files that contain the host name, domain name, or IP address, depending on the components that you are using. The following lists some of the files that you may need to modify to change references to the new host name, domain name or IP address:</w:t>
      </w:r>
    </w:p>
    <w:p w14:paraId="4B49801C"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tnsnames.ora, which is located in:</w:t>
      </w:r>
    </w:p>
    <w:p w14:paraId="5DC489E9" w14:textId="77777777" w:rsidR="00966B83" w:rsidRPr="00966B83" w:rsidRDefault="00966B83" w:rsidP="00966B83">
      <w:pPr>
        <w:pStyle w:val="HTML-voorafopgemaakt"/>
        <w:pBdr>
          <w:top w:val="single" w:sz="6" w:space="4" w:color="D9D9E2"/>
          <w:left w:val="single" w:sz="6" w:space="4" w:color="D9D9E2"/>
          <w:bottom w:val="single" w:sz="6" w:space="4" w:color="D9D9E2"/>
          <w:right w:val="single" w:sz="6" w:space="4" w:color="D9D9E2"/>
        </w:pBdr>
        <w:shd w:val="clear" w:color="auto" w:fill="F9F9FB"/>
        <w:spacing w:after="240"/>
        <w:ind w:left="1440"/>
        <w:rPr>
          <w:color w:val="000000"/>
          <w:lang w:val="en-GB"/>
        </w:rPr>
      </w:pPr>
      <w:r w:rsidRPr="00966B83">
        <w:rPr>
          <w:rStyle w:val="italic"/>
          <w:i/>
          <w:iCs/>
          <w:color w:val="000000"/>
          <w:lang w:val="en-GB"/>
        </w:rPr>
        <w:t>ORACLE_HOME</w:t>
      </w:r>
      <w:r w:rsidRPr="00966B83">
        <w:rPr>
          <w:color w:val="000000"/>
          <w:lang w:val="en-GB"/>
        </w:rPr>
        <w:t>/network/admin/tnsnames.ora</w:t>
      </w:r>
    </w:p>
    <w:p w14:paraId="57EBA462"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listener.ora, which is located in:</w:t>
      </w:r>
    </w:p>
    <w:p w14:paraId="668689FB" w14:textId="0B867533" w:rsidR="00966B83" w:rsidRPr="00966B83" w:rsidRDefault="00966B83" w:rsidP="00966B83">
      <w:pPr>
        <w:pStyle w:val="HTML-voorafopgemaakt"/>
        <w:pBdr>
          <w:top w:val="single" w:sz="6" w:space="4" w:color="D9D9E2"/>
          <w:left w:val="single" w:sz="6" w:space="4" w:color="D9D9E2"/>
          <w:bottom w:val="single" w:sz="6" w:space="4" w:color="D9D9E2"/>
          <w:right w:val="single" w:sz="6" w:space="4" w:color="D9D9E2"/>
        </w:pBdr>
        <w:shd w:val="clear" w:color="auto" w:fill="F9F9FB"/>
        <w:spacing w:after="240"/>
        <w:ind w:left="1440"/>
        <w:rPr>
          <w:color w:val="000000"/>
          <w:lang w:val="en-GB"/>
        </w:rPr>
      </w:pPr>
      <w:r w:rsidRPr="00966B83">
        <w:rPr>
          <w:color w:val="000000"/>
          <w:lang w:val="en-GB"/>
        </w:rPr>
        <w:lastRenderedPageBreak/>
        <w:t xml:space="preserve">(UNIX) </w:t>
      </w:r>
      <w:r w:rsidRPr="00966B83">
        <w:rPr>
          <w:rStyle w:val="italic"/>
          <w:i/>
          <w:iCs/>
          <w:color w:val="000000"/>
          <w:lang w:val="en-GB"/>
        </w:rPr>
        <w:t>ORACLE_HOME</w:t>
      </w:r>
      <w:r w:rsidRPr="00966B83">
        <w:rPr>
          <w:color w:val="000000"/>
          <w:lang w:val="en-GB"/>
        </w:rPr>
        <w:t>/network/admin/listener.ora</w:t>
      </w:r>
      <w:r>
        <w:rPr>
          <w:color w:val="000000"/>
          <w:lang w:val="en-GB"/>
        </w:rPr>
        <w:br/>
      </w:r>
      <w:r w:rsidRPr="00966B83">
        <w:rPr>
          <w:color w:val="000000"/>
          <w:lang w:val="en-GB"/>
        </w:rPr>
        <w:t xml:space="preserve">(Windows) </w:t>
      </w:r>
      <w:r w:rsidRPr="00966B83">
        <w:rPr>
          <w:rStyle w:val="italic"/>
          <w:i/>
          <w:iCs/>
          <w:color w:val="000000"/>
          <w:lang w:val="en-GB"/>
        </w:rPr>
        <w:t>ORACLE_HOME</w:t>
      </w:r>
      <w:r w:rsidRPr="00966B83">
        <w:rPr>
          <w:color w:val="000000"/>
          <w:lang w:val="en-GB"/>
        </w:rPr>
        <w:t>\network\admin\listener.ora</w:t>
      </w:r>
    </w:p>
    <w:p w14:paraId="526843D0"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For Oracle HTTP Server, edit the httpd.conf file, making the following changes:</w:t>
      </w:r>
    </w:p>
    <w:p w14:paraId="04FE7668" w14:textId="77777777" w:rsidR="00966B83" w:rsidRPr="00966B83" w:rsidRDefault="00966B83" w:rsidP="00966B83">
      <w:pPr>
        <w:pStyle w:val="Normaalweb"/>
        <w:numPr>
          <w:ilvl w:val="1"/>
          <w:numId w:val="5"/>
        </w:numPr>
        <w:shd w:val="clear" w:color="auto" w:fill="FFFFFF"/>
        <w:ind w:left="2685"/>
        <w:rPr>
          <w:rFonts w:ascii="inherit" w:hAnsi="inherit" w:cs="Arial"/>
          <w:color w:val="222222"/>
          <w:sz w:val="20"/>
          <w:szCs w:val="20"/>
          <w:lang w:val="en-GB"/>
        </w:rPr>
      </w:pPr>
      <w:r w:rsidRPr="00966B83">
        <w:rPr>
          <w:rFonts w:ascii="inherit" w:hAnsi="inherit" w:cs="Arial"/>
          <w:color w:val="222222"/>
          <w:sz w:val="20"/>
          <w:szCs w:val="20"/>
          <w:lang w:val="en-GB"/>
        </w:rPr>
        <w:t>Update the Listen directive with the new host name or IP address and port (if the production environment Oracle HTTP Server is using a different port).</w:t>
      </w:r>
    </w:p>
    <w:p w14:paraId="31112037" w14:textId="77777777" w:rsidR="00966B83" w:rsidRPr="00966B83" w:rsidRDefault="00966B83" w:rsidP="00966B83">
      <w:pPr>
        <w:pStyle w:val="Normaalweb"/>
        <w:numPr>
          <w:ilvl w:val="1"/>
          <w:numId w:val="5"/>
        </w:numPr>
        <w:shd w:val="clear" w:color="auto" w:fill="FFFFFF"/>
        <w:ind w:left="2685"/>
        <w:rPr>
          <w:rFonts w:ascii="inherit" w:hAnsi="inherit" w:cs="Arial"/>
          <w:color w:val="222222"/>
          <w:sz w:val="20"/>
          <w:szCs w:val="20"/>
          <w:lang w:val="en-GB"/>
        </w:rPr>
      </w:pPr>
      <w:r w:rsidRPr="00966B83">
        <w:rPr>
          <w:rFonts w:ascii="inherit" w:hAnsi="inherit" w:cs="Arial"/>
          <w:color w:val="222222"/>
          <w:sz w:val="20"/>
          <w:szCs w:val="20"/>
          <w:lang w:val="en-GB"/>
        </w:rPr>
        <w:t>Update the VirtualHost directive, if the host name, IP address, or port number is defined, with the new values for the production environment.</w:t>
      </w:r>
    </w:p>
    <w:p w14:paraId="790DACCD" w14:textId="77777777" w:rsidR="00966B83" w:rsidRPr="00966B83" w:rsidRDefault="00966B83" w:rsidP="00966B83">
      <w:pPr>
        <w:pStyle w:val="Normaalweb"/>
        <w:numPr>
          <w:ilvl w:val="1"/>
          <w:numId w:val="5"/>
        </w:numPr>
        <w:shd w:val="clear" w:color="auto" w:fill="FFFFFF"/>
        <w:ind w:left="2685"/>
        <w:rPr>
          <w:rFonts w:ascii="inherit" w:hAnsi="inherit" w:cs="Arial"/>
          <w:color w:val="222222"/>
          <w:sz w:val="20"/>
          <w:szCs w:val="20"/>
          <w:lang w:val="en-GB"/>
        </w:rPr>
      </w:pPr>
      <w:r w:rsidRPr="00966B83">
        <w:rPr>
          <w:rFonts w:ascii="inherit" w:hAnsi="inherit" w:cs="Arial"/>
          <w:color w:val="222222"/>
          <w:sz w:val="20"/>
          <w:szCs w:val="20"/>
          <w:lang w:val="en-GB"/>
        </w:rPr>
        <w:t>Update any other nondefault directives that were configured at the test environment and have topological (host name, IP address, port number) or other machine-specific information.</w:t>
      </w:r>
    </w:p>
    <w:p w14:paraId="1CAB37F9"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For Oracle HTTP Server, the PlsqlDatabaseConnectString in the dads.conf file</w:t>
      </w:r>
    </w:p>
    <w:p w14:paraId="6F8F1CE7"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For Oracle HTTP Server, if you use mod_oradav, the ORACONNECTSN parameter in the mod_oradav.conf file</w:t>
      </w:r>
    </w:p>
    <w:p w14:paraId="6054B4C4"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For Oracle HTTP Server, if you use mod_plsql, the PlsqlDatabaseConnectString attribute in the dads.conf file</w:t>
      </w:r>
    </w:p>
    <w:p w14:paraId="2CA79DF1" w14:textId="77777777" w:rsidR="00966B83" w:rsidRPr="00966B83" w:rsidRDefault="00966B83" w:rsidP="00966B83">
      <w:pPr>
        <w:pStyle w:val="Normaalweb"/>
        <w:numPr>
          <w:ilvl w:val="0"/>
          <w:numId w:val="5"/>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For Oracle HTTP Server, if you use mod_wl_ohs, update the mod_wl_ohs.conf file</w:t>
      </w:r>
    </w:p>
    <w:p w14:paraId="3562FF1E" w14:textId="77777777" w:rsidR="00966B83" w:rsidRPr="00966B83" w:rsidRDefault="00966B83" w:rsidP="00966B83">
      <w:pPr>
        <w:pStyle w:val="Normaalweb"/>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Update the WebLogicHost, WebLogicPort, or WebLogicCluster directives with the host name, IP address, and port number.</w:t>
      </w:r>
    </w:p>
    <w:p w14:paraId="31E1F033"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This is not an exhaustive list. See </w:t>
      </w:r>
      <w:hyperlink r:id="rId13" w:anchor="CHDIAEFA" w:history="1">
        <w:r w:rsidRPr="00966B83">
          <w:rPr>
            <w:rStyle w:val="Hyperlink"/>
            <w:rFonts w:ascii="inherit" w:hAnsi="inherit" w:cs="Arial"/>
            <w:color w:val="1D5AAB"/>
            <w:sz w:val="20"/>
            <w:szCs w:val="20"/>
            <w:lang w:val="en-GB"/>
          </w:rPr>
          <w:t>Chapter 19</w:t>
        </w:r>
      </w:hyperlink>
      <w:r w:rsidRPr="00966B83">
        <w:rPr>
          <w:rFonts w:ascii="inherit" w:hAnsi="inherit" w:cs="Arial"/>
          <w:color w:val="222222"/>
          <w:sz w:val="20"/>
          <w:szCs w:val="20"/>
          <w:lang w:val="en-GB"/>
        </w:rPr>
        <w:t> for additional information about files used by components. That chapter describes how to move components, including a database, from a test to a production system, in effect changing the host name.</w:t>
      </w:r>
    </w:p>
    <w:p w14:paraId="43C8A740"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5   Start the Database</w:t>
      </w:r>
    </w:p>
    <w:p w14:paraId="03C50A1C"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Start the database:</w:t>
      </w:r>
    </w:p>
    <w:p w14:paraId="39218F11" w14:textId="77777777" w:rsidR="00966B83" w:rsidRPr="00966B83" w:rsidRDefault="00966B83" w:rsidP="00966B83">
      <w:pPr>
        <w:pStyle w:val="Normaalweb"/>
        <w:numPr>
          <w:ilvl w:val="0"/>
          <w:numId w:val="6"/>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Log in to the host as the user that installed the database.</w:t>
      </w:r>
    </w:p>
    <w:p w14:paraId="577A502C" w14:textId="77777777" w:rsidR="00966B83" w:rsidRPr="00966B83" w:rsidRDefault="00966B83" w:rsidP="00966B83">
      <w:pPr>
        <w:pStyle w:val="Normaalweb"/>
        <w:numPr>
          <w:ilvl w:val="0"/>
          <w:numId w:val="6"/>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Set the ORACLE_HOME and ORACLE_SID environment variables.</w:t>
      </w:r>
    </w:p>
    <w:p w14:paraId="0A628F64" w14:textId="77777777" w:rsidR="00966B83" w:rsidRPr="00966B83" w:rsidRDefault="00966B83" w:rsidP="00966B83">
      <w:pPr>
        <w:pStyle w:val="Normaalweb"/>
        <w:numPr>
          <w:ilvl w:val="0"/>
          <w:numId w:val="6"/>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On UNIX systems, set the LD_LIBRARY_PATH, LD_LIBRARY_PATH_64, LIB_PATH, or SHLIB_PATH environment variables to the proper values. The actual environment variables and values that you must set depend on the type of your UNIX operating system.</w:t>
      </w:r>
    </w:p>
    <w:p w14:paraId="022395EC" w14:textId="77777777" w:rsidR="00966B83" w:rsidRPr="00966B83" w:rsidRDefault="00966B83" w:rsidP="00966B83">
      <w:pPr>
        <w:pStyle w:val="Normaalweb"/>
        <w:numPr>
          <w:ilvl w:val="0"/>
          <w:numId w:val="6"/>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Start the database and listener:</w:t>
      </w:r>
    </w:p>
    <w:p w14:paraId="552E620B" w14:textId="1308CEB2" w:rsidR="00966B83" w:rsidRPr="00966B83" w:rsidRDefault="00966B83" w:rsidP="00966B83">
      <w:pPr>
        <w:pStyle w:val="HTML-voorafopgemaakt"/>
        <w:pBdr>
          <w:top w:val="single" w:sz="6" w:space="4" w:color="D9D9E2"/>
          <w:left w:val="single" w:sz="6" w:space="4" w:color="D9D9E2"/>
          <w:bottom w:val="single" w:sz="6" w:space="4" w:color="D9D9E2"/>
          <w:right w:val="single" w:sz="6" w:space="4" w:color="D9D9E2"/>
        </w:pBdr>
        <w:shd w:val="clear" w:color="auto" w:fill="F9F9FB"/>
        <w:spacing w:after="240"/>
        <w:ind w:left="1440"/>
        <w:rPr>
          <w:color w:val="000000"/>
          <w:lang w:val="en-GB"/>
        </w:rPr>
      </w:pPr>
      <w:r w:rsidRPr="00966B83">
        <w:rPr>
          <w:color w:val="000000"/>
          <w:lang w:val="en-GB"/>
        </w:rPr>
        <w:t>sqlplus /nolog</w:t>
      </w:r>
      <w:r w:rsidRPr="00966B83">
        <w:rPr>
          <w:color w:val="000000"/>
          <w:lang w:val="en-GB"/>
        </w:rPr>
        <w:br/>
      </w:r>
      <w:r w:rsidRPr="00966B83">
        <w:rPr>
          <w:color w:val="000000"/>
          <w:lang w:val="en-GB"/>
        </w:rPr>
        <w:t>SQL&gt; connect SYS as SYSDBA</w:t>
      </w:r>
      <w:r>
        <w:rPr>
          <w:color w:val="000000"/>
          <w:lang w:val="en-GB"/>
        </w:rPr>
        <w:br/>
      </w:r>
      <w:r w:rsidRPr="00966B83">
        <w:rPr>
          <w:color w:val="000000"/>
          <w:lang w:val="en-GB"/>
        </w:rPr>
        <w:t>SQL&gt; startup</w:t>
      </w:r>
      <w:r>
        <w:rPr>
          <w:color w:val="000000"/>
          <w:lang w:val="en-GB"/>
        </w:rPr>
        <w:br/>
      </w:r>
      <w:r w:rsidRPr="00966B83">
        <w:rPr>
          <w:color w:val="000000"/>
          <w:lang w:val="en-GB"/>
        </w:rPr>
        <w:t>SQL&gt; quit</w:t>
      </w:r>
      <w:r>
        <w:rPr>
          <w:color w:val="000000"/>
          <w:lang w:val="en-GB"/>
        </w:rPr>
        <w:br/>
      </w:r>
      <w:r w:rsidRPr="00966B83">
        <w:rPr>
          <w:color w:val="000000"/>
          <w:lang w:val="en-GB"/>
        </w:rPr>
        <w:t>lsnrctl start</w:t>
      </w:r>
    </w:p>
    <w:p w14:paraId="6F7431CF"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6   Change the System Data Source</w:t>
      </w:r>
    </w:p>
    <w:p w14:paraId="57A7CF07"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Change the system data source to use the new host name, domain name, or IP address for the database, as described in </w:t>
      </w:r>
      <w:hyperlink r:id="rId14" w:anchor="CIHEGADG" w:history="1">
        <w:r w:rsidRPr="00966B83">
          <w:rPr>
            <w:rStyle w:val="Hyperlink"/>
            <w:rFonts w:ascii="inherit" w:hAnsi="inherit" w:cs="Arial"/>
            <w:color w:val="1D5AAB"/>
            <w:sz w:val="20"/>
            <w:szCs w:val="20"/>
            <w:lang w:val="en-GB"/>
          </w:rPr>
          <w:t>Section 13.3.4</w:t>
        </w:r>
      </w:hyperlink>
      <w:r w:rsidRPr="00966B83">
        <w:rPr>
          <w:rFonts w:ascii="inherit" w:hAnsi="inherit" w:cs="Arial"/>
          <w:color w:val="222222"/>
          <w:sz w:val="20"/>
          <w:szCs w:val="20"/>
          <w:lang w:val="en-GB"/>
        </w:rPr>
        <w:t>.</w:t>
      </w:r>
    </w:p>
    <w:p w14:paraId="5BBE310F" w14:textId="77777777" w:rsidR="00966B83" w:rsidRPr="00966B83" w:rsidRDefault="00966B83" w:rsidP="00966B83">
      <w:pPr>
        <w:shd w:val="clear" w:color="auto" w:fill="FFFFFF"/>
        <w:rPr>
          <w:rFonts w:ascii="Arial" w:hAnsi="Arial" w:cs="Arial"/>
          <w:b/>
          <w:bCs/>
          <w:color w:val="1D5AAB"/>
          <w:sz w:val="20"/>
          <w:szCs w:val="20"/>
          <w:lang w:val="en-GB"/>
        </w:rPr>
      </w:pPr>
      <w:r w:rsidRPr="00966B83">
        <w:rPr>
          <w:rFonts w:ascii="Arial" w:hAnsi="Arial" w:cs="Arial"/>
          <w:b/>
          <w:bCs/>
          <w:color w:val="1D5AAB"/>
          <w:sz w:val="20"/>
          <w:szCs w:val="20"/>
          <w:lang w:val="en-GB"/>
        </w:rPr>
        <w:t>Task 7   Restart Your Environment</w:t>
      </w:r>
    </w:p>
    <w:p w14:paraId="2A6CED68" w14:textId="77777777" w:rsidR="00966B83" w:rsidRPr="00966B83" w:rsidRDefault="00966B83" w:rsidP="00966B83">
      <w:pPr>
        <w:pStyle w:val="Normaalweb"/>
        <w:shd w:val="clear" w:color="auto" w:fill="FFFFFF"/>
        <w:ind w:left="720"/>
        <w:rPr>
          <w:rFonts w:ascii="inherit" w:hAnsi="inherit" w:cs="Arial"/>
          <w:color w:val="222222"/>
          <w:sz w:val="20"/>
          <w:szCs w:val="20"/>
          <w:lang w:val="en-GB"/>
        </w:rPr>
      </w:pPr>
      <w:r w:rsidRPr="00966B83">
        <w:rPr>
          <w:rFonts w:ascii="inherit" w:hAnsi="inherit" w:cs="Arial"/>
          <w:color w:val="222222"/>
          <w:sz w:val="20"/>
          <w:szCs w:val="20"/>
          <w:lang w:val="en-GB"/>
        </w:rPr>
        <w:t>Start the components that use the database:</w:t>
      </w:r>
    </w:p>
    <w:p w14:paraId="2FDC8A45" w14:textId="77777777" w:rsidR="00966B83" w:rsidRPr="00966B83" w:rsidRDefault="00966B83" w:rsidP="00966B83">
      <w:pPr>
        <w:pStyle w:val="Normaalweb"/>
        <w:numPr>
          <w:ilvl w:val="0"/>
          <w:numId w:val="7"/>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lastRenderedPageBreak/>
        <w:t>Start all components that use the database, even if they are on other hosts. Start the Administration Server, the Managed Servers, and all components, as described in </w:t>
      </w:r>
      <w:hyperlink r:id="rId15" w:anchor="BEHDJEIE" w:history="1">
        <w:r w:rsidRPr="00966B83">
          <w:rPr>
            <w:rStyle w:val="Hyperlink"/>
            <w:rFonts w:ascii="inherit" w:hAnsi="inherit" w:cs="Arial"/>
            <w:color w:val="1D5AAB"/>
            <w:sz w:val="20"/>
            <w:szCs w:val="20"/>
            <w:lang w:val="en-GB"/>
          </w:rPr>
          <w:t>Chapter 4</w:t>
        </w:r>
      </w:hyperlink>
      <w:r w:rsidRPr="00966B83">
        <w:rPr>
          <w:rFonts w:ascii="inherit" w:hAnsi="inherit" w:cs="Arial"/>
          <w:color w:val="222222"/>
          <w:sz w:val="20"/>
          <w:szCs w:val="20"/>
          <w:lang w:val="en-GB"/>
        </w:rPr>
        <w:t>.</w:t>
      </w:r>
    </w:p>
    <w:p w14:paraId="3AB14A97" w14:textId="77777777" w:rsidR="00966B83" w:rsidRPr="00966B83" w:rsidRDefault="00966B83" w:rsidP="00966B83">
      <w:pPr>
        <w:pStyle w:val="Normaalweb"/>
        <w:numPr>
          <w:ilvl w:val="0"/>
          <w:numId w:val="7"/>
        </w:numPr>
        <w:shd w:val="clear" w:color="auto" w:fill="FFFFFF"/>
        <w:ind w:left="1440"/>
        <w:rPr>
          <w:rFonts w:ascii="inherit" w:hAnsi="inherit" w:cs="Arial"/>
          <w:color w:val="222222"/>
          <w:sz w:val="20"/>
          <w:szCs w:val="20"/>
          <w:lang w:val="en-GB"/>
        </w:rPr>
      </w:pPr>
      <w:r w:rsidRPr="00966B83">
        <w:rPr>
          <w:rFonts w:ascii="inherit" w:hAnsi="inherit" w:cs="Arial"/>
          <w:color w:val="222222"/>
          <w:sz w:val="20"/>
          <w:szCs w:val="20"/>
          <w:lang w:val="en-GB"/>
        </w:rPr>
        <w:t>If you disabled any processes from automatically starting Oracle Fusion Middleware at the beginning of this procedure, enable them.</w:t>
      </w:r>
    </w:p>
    <w:p w14:paraId="3CF1431E" w14:textId="0EA8A33A" w:rsidR="00344FC6" w:rsidRPr="00966B83" w:rsidRDefault="00344FC6">
      <w:pPr>
        <w:rPr>
          <w:sz w:val="20"/>
          <w:szCs w:val="20"/>
          <w:lang w:val="en-GB"/>
        </w:rPr>
      </w:pPr>
    </w:p>
    <w:p w14:paraId="768AACED" w14:textId="53EE5024" w:rsidR="00344FC6" w:rsidRDefault="00344FC6">
      <w:pPr>
        <w:rPr>
          <w:sz w:val="20"/>
          <w:szCs w:val="20"/>
          <w:lang w:val="en-GB"/>
        </w:rPr>
      </w:pPr>
    </w:p>
    <w:p w14:paraId="788547DF" w14:textId="2C232B33" w:rsidR="00966B83" w:rsidRDefault="00966B83">
      <w:pPr>
        <w:rPr>
          <w:sz w:val="20"/>
          <w:szCs w:val="20"/>
          <w:lang w:val="en-GB"/>
        </w:rPr>
      </w:pPr>
    </w:p>
    <w:p w14:paraId="5C3D20A9" w14:textId="77777777" w:rsidR="00966B83" w:rsidRPr="00966B83" w:rsidRDefault="00966B83">
      <w:pPr>
        <w:rPr>
          <w:sz w:val="20"/>
          <w:szCs w:val="20"/>
          <w:lang w:val="en-GB"/>
        </w:rPr>
      </w:pPr>
    </w:p>
    <w:sectPr w:rsidR="00966B83" w:rsidRPr="00966B8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BM Plex Mono">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CB9"/>
    <w:multiLevelType w:val="multilevel"/>
    <w:tmpl w:val="9A00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483"/>
    <w:multiLevelType w:val="multilevel"/>
    <w:tmpl w:val="84D8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84741"/>
    <w:multiLevelType w:val="multilevel"/>
    <w:tmpl w:val="B8A6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92057"/>
    <w:multiLevelType w:val="multilevel"/>
    <w:tmpl w:val="C51A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95FF5"/>
    <w:multiLevelType w:val="multilevel"/>
    <w:tmpl w:val="29FC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2348D"/>
    <w:multiLevelType w:val="multilevel"/>
    <w:tmpl w:val="944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266081"/>
    <w:multiLevelType w:val="multilevel"/>
    <w:tmpl w:val="E474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D7"/>
    <w:rsid w:val="00115B05"/>
    <w:rsid w:val="00344FC6"/>
    <w:rsid w:val="004D5D8B"/>
    <w:rsid w:val="005363D7"/>
    <w:rsid w:val="00966B83"/>
    <w:rsid w:val="00B31239"/>
    <w:rsid w:val="00FC6AEF"/>
    <w:rsid w:val="00FE0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C156"/>
  <w15:chartTrackingRefBased/>
  <w15:docId w15:val="{B404F2E7-7E9C-4C81-91AD-5AA50D8B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FE06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966B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0633"/>
    <w:rPr>
      <w:rFonts w:ascii="Times New Roman" w:eastAsia="Times New Roman" w:hAnsi="Times New Roman" w:cs="Times New Roman"/>
      <w:b/>
      <w:bCs/>
      <w:kern w:val="36"/>
      <w:sz w:val="48"/>
      <w:szCs w:val="48"/>
      <w:lang w:eastAsia="nl-NL"/>
    </w:rPr>
  </w:style>
  <w:style w:type="character" w:styleId="Zwaar">
    <w:name w:val="Strong"/>
    <w:basedOn w:val="Standaardalinea-lettertype"/>
    <w:uiPriority w:val="22"/>
    <w:qFormat/>
    <w:rsid w:val="00FE0633"/>
    <w:rPr>
      <w:b/>
      <w:bCs/>
    </w:rPr>
  </w:style>
  <w:style w:type="paragraph" w:styleId="Normaalweb">
    <w:name w:val="Normal (Web)"/>
    <w:basedOn w:val="Standaard"/>
    <w:uiPriority w:val="99"/>
    <w:semiHidden/>
    <w:unhideWhenUsed/>
    <w:rsid w:val="00FE0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E0633"/>
    <w:rPr>
      <w:rFonts w:ascii="Courier New" w:eastAsia="Times New Roman" w:hAnsi="Courier New" w:cs="Courier New"/>
      <w:sz w:val="20"/>
      <w:szCs w:val="20"/>
    </w:rPr>
  </w:style>
  <w:style w:type="character" w:styleId="HTMLVariable">
    <w:name w:val="HTML Variable"/>
    <w:basedOn w:val="Standaardalinea-lettertype"/>
    <w:uiPriority w:val="99"/>
    <w:semiHidden/>
    <w:unhideWhenUsed/>
    <w:rsid w:val="00FE0633"/>
    <w:rPr>
      <w:i/>
      <w:iCs/>
    </w:rPr>
  </w:style>
  <w:style w:type="character" w:customStyle="1" w:styleId="Kop2Char">
    <w:name w:val="Kop 2 Char"/>
    <w:basedOn w:val="Standaardalinea-lettertype"/>
    <w:link w:val="Kop2"/>
    <w:uiPriority w:val="9"/>
    <w:semiHidden/>
    <w:rsid w:val="00966B83"/>
    <w:rPr>
      <w:rFonts w:asciiTheme="majorHAnsi" w:eastAsiaTheme="majorEastAsia" w:hAnsiTheme="majorHAnsi" w:cstheme="majorBidi"/>
      <w:color w:val="365F91" w:themeColor="accent1" w:themeShade="BF"/>
      <w:sz w:val="26"/>
      <w:szCs w:val="26"/>
    </w:rPr>
  </w:style>
  <w:style w:type="character" w:customStyle="1" w:styleId="secnum">
    <w:name w:val="secnum"/>
    <w:basedOn w:val="Standaardalinea-lettertype"/>
    <w:rsid w:val="00966B83"/>
  </w:style>
  <w:style w:type="character" w:styleId="Hyperlink">
    <w:name w:val="Hyperlink"/>
    <w:basedOn w:val="Standaardalinea-lettertype"/>
    <w:uiPriority w:val="99"/>
    <w:semiHidden/>
    <w:unhideWhenUsed/>
    <w:rsid w:val="00966B83"/>
    <w:rPr>
      <w:color w:val="0000FF"/>
      <w:u w:val="single"/>
    </w:rPr>
  </w:style>
  <w:style w:type="paragraph" w:styleId="HTML-voorafopgemaakt">
    <w:name w:val="HTML Preformatted"/>
    <w:basedOn w:val="Standaard"/>
    <w:link w:val="HTML-voorafopgemaaktChar"/>
    <w:uiPriority w:val="99"/>
    <w:semiHidden/>
    <w:unhideWhenUsed/>
    <w:rsid w:val="0096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6B83"/>
    <w:rPr>
      <w:rFonts w:ascii="Courier New" w:eastAsia="Times New Roman" w:hAnsi="Courier New" w:cs="Courier New"/>
      <w:sz w:val="20"/>
      <w:szCs w:val="20"/>
      <w:lang w:eastAsia="nl-NL"/>
    </w:rPr>
  </w:style>
  <w:style w:type="character" w:customStyle="1" w:styleId="italic">
    <w:name w:val="italic"/>
    <w:basedOn w:val="Standaardalinea-lettertype"/>
    <w:rsid w:val="0096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0511">
      <w:bodyDiv w:val="1"/>
      <w:marLeft w:val="0"/>
      <w:marRight w:val="0"/>
      <w:marTop w:val="0"/>
      <w:marBottom w:val="0"/>
      <w:divBdr>
        <w:top w:val="none" w:sz="0" w:space="0" w:color="auto"/>
        <w:left w:val="none" w:sz="0" w:space="0" w:color="auto"/>
        <w:bottom w:val="none" w:sz="0" w:space="0" w:color="auto"/>
        <w:right w:val="none" w:sz="0" w:space="0" w:color="auto"/>
      </w:divBdr>
    </w:div>
    <w:div w:id="75517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212/core/ASADM/host.htm" TargetMode="External"/><Relationship Id="rId13" Type="http://schemas.openxmlformats.org/officeDocument/2006/relationships/hyperlink" Target="https://docs.oracle.com/middleware/1212/core/ASADM/testprod.htm" TargetMode="External"/><Relationship Id="rId3" Type="http://schemas.openxmlformats.org/officeDocument/2006/relationships/settings" Target="settings.xml"/><Relationship Id="rId7" Type="http://schemas.openxmlformats.org/officeDocument/2006/relationships/hyperlink" Target="https://docs.oracle.com/middleware/1212/core/ASADM/host.htm" TargetMode="External"/><Relationship Id="rId12" Type="http://schemas.openxmlformats.org/officeDocument/2006/relationships/hyperlink" Target="https://docs.oracle.com/middleware/1212/core/ASADM/star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middleware/1212/core/ASADM/host.htm" TargetMode="External"/><Relationship Id="rId11" Type="http://schemas.openxmlformats.org/officeDocument/2006/relationships/hyperlink" Target="https://docs.oracle.com/middleware/1212/core/ASADM/host.htm" TargetMode="External"/><Relationship Id="rId5" Type="http://schemas.openxmlformats.org/officeDocument/2006/relationships/hyperlink" Target="https://docs.oracle.com/middleware/1212/core/ASADM/host.htm" TargetMode="External"/><Relationship Id="rId15" Type="http://schemas.openxmlformats.org/officeDocument/2006/relationships/hyperlink" Target="https://docs.oracle.com/middleware/1212/core/ASADM/start.htm" TargetMode="External"/><Relationship Id="rId10" Type="http://schemas.openxmlformats.org/officeDocument/2006/relationships/hyperlink" Target="https://docs.oracle.com/middleware/1212/core/ASADM/host.htm" TargetMode="External"/><Relationship Id="rId4" Type="http://schemas.openxmlformats.org/officeDocument/2006/relationships/webSettings" Target="webSettings.xml"/><Relationship Id="rId9" Type="http://schemas.openxmlformats.org/officeDocument/2006/relationships/hyperlink" Target="https://docs.oracle.com/middleware/1212/core/ASADM/host.htm" TargetMode="External"/><Relationship Id="rId14" Type="http://schemas.openxmlformats.org/officeDocument/2006/relationships/hyperlink" Target="https://docs.oracle.com/middleware/1212/core/ASADM/rep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1115</Words>
  <Characters>6133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2021-04-29T14:49:00Z</dcterms:created>
  <dcterms:modified xsi:type="dcterms:W3CDTF">2021-04-29T16:17:00Z</dcterms:modified>
</cp:coreProperties>
</file>