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B1B8" w14:textId="7B26D4CE" w:rsidR="00115B05" w:rsidRPr="00631865" w:rsidRDefault="00631865">
      <w:pPr>
        <w:rPr>
          <w:sz w:val="16"/>
          <w:szCs w:val="16"/>
        </w:rPr>
      </w:pPr>
      <w:hyperlink r:id="rId5" w:history="1">
        <w:r w:rsidRPr="00631865">
          <w:rPr>
            <w:rStyle w:val="Hyperlink"/>
            <w:sz w:val="16"/>
            <w:szCs w:val="16"/>
          </w:rPr>
          <w:t>https://aws.amazon.com/blogs/architecture/overview-of-data-transfer-costs-for-common-architectures/</w:t>
        </w:r>
      </w:hyperlink>
    </w:p>
    <w:p w14:paraId="217EABEF" w14:textId="77777777" w:rsidR="0000247B" w:rsidRPr="0000247B" w:rsidRDefault="0000247B" w:rsidP="0000247B">
      <w:pPr>
        <w:spacing w:after="0" w:line="240" w:lineRule="auto"/>
        <w:outlineLvl w:val="0"/>
        <w:rPr>
          <w:rFonts w:ascii="Helvetica" w:eastAsia="Times New Roman" w:hAnsi="Helvetica" w:cs="Helvetica"/>
          <w:color w:val="232F3E"/>
          <w:kern w:val="36"/>
          <w:sz w:val="18"/>
          <w:szCs w:val="18"/>
          <w:lang w:val="en-GB" w:eastAsia="nl-NL"/>
        </w:rPr>
      </w:pPr>
      <w:r w:rsidRPr="0000247B">
        <w:rPr>
          <w:rFonts w:ascii="Helvetica" w:eastAsia="Times New Roman" w:hAnsi="Helvetica" w:cs="Helvetica"/>
          <w:color w:val="232F3E"/>
          <w:kern w:val="36"/>
          <w:sz w:val="18"/>
          <w:szCs w:val="18"/>
          <w:lang w:val="en-GB" w:eastAsia="nl-NL"/>
        </w:rPr>
        <w:t>Overview of Data Transfer Costs for Common Architectures</w:t>
      </w:r>
    </w:p>
    <w:p w14:paraId="1396B6C9" w14:textId="77777777" w:rsidR="0000247B" w:rsidRPr="0000247B" w:rsidRDefault="0000247B" w:rsidP="0000247B">
      <w:pPr>
        <w:spacing w:after="0"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by Birender Pal, Sebastian Gorczynski, and Dennis Schmidt | on 30 JUN 2021 | in </w:t>
      </w:r>
      <w:hyperlink r:id="rId6" w:tooltip="View all posts in Amazon EC2" w:history="1">
        <w:r w:rsidRPr="0000247B">
          <w:rPr>
            <w:rFonts w:ascii="Times New Roman" w:eastAsia="Times New Roman" w:hAnsi="Times New Roman" w:cs="Times New Roman"/>
            <w:color w:val="007EB9"/>
            <w:sz w:val="18"/>
            <w:szCs w:val="18"/>
            <w:lang w:val="en-GB" w:eastAsia="nl-NL"/>
          </w:rPr>
          <w:t>Amazon EC2</w:t>
        </w:r>
      </w:hyperlink>
      <w:r w:rsidRPr="0000247B">
        <w:rPr>
          <w:rFonts w:ascii="Times New Roman" w:eastAsia="Times New Roman" w:hAnsi="Times New Roman" w:cs="Times New Roman"/>
          <w:sz w:val="18"/>
          <w:szCs w:val="18"/>
          <w:lang w:val="en-GB" w:eastAsia="nl-NL"/>
        </w:rPr>
        <w:t>, </w:t>
      </w:r>
      <w:hyperlink r:id="rId7" w:tooltip="View all posts in Amazon RDS" w:history="1">
        <w:r w:rsidRPr="0000247B">
          <w:rPr>
            <w:rFonts w:ascii="Times New Roman" w:eastAsia="Times New Roman" w:hAnsi="Times New Roman" w:cs="Times New Roman"/>
            <w:color w:val="007EB9"/>
            <w:sz w:val="18"/>
            <w:szCs w:val="18"/>
            <w:lang w:val="en-GB" w:eastAsia="nl-NL"/>
          </w:rPr>
          <w:t>Amazon RDS</w:t>
        </w:r>
      </w:hyperlink>
      <w:r w:rsidRPr="0000247B">
        <w:rPr>
          <w:rFonts w:ascii="Times New Roman" w:eastAsia="Times New Roman" w:hAnsi="Times New Roman" w:cs="Times New Roman"/>
          <w:sz w:val="18"/>
          <w:szCs w:val="18"/>
          <w:lang w:val="en-GB" w:eastAsia="nl-NL"/>
        </w:rPr>
        <w:t>, </w:t>
      </w:r>
      <w:hyperlink r:id="rId8" w:tooltip="View all posts in Architecture" w:history="1">
        <w:r w:rsidRPr="0000247B">
          <w:rPr>
            <w:rFonts w:ascii="Times New Roman" w:eastAsia="Times New Roman" w:hAnsi="Times New Roman" w:cs="Times New Roman"/>
            <w:color w:val="007EB9"/>
            <w:sz w:val="18"/>
            <w:szCs w:val="18"/>
            <w:lang w:val="en-GB" w:eastAsia="nl-NL"/>
          </w:rPr>
          <w:t>Architecture</w:t>
        </w:r>
      </w:hyperlink>
      <w:r w:rsidRPr="0000247B">
        <w:rPr>
          <w:rFonts w:ascii="Times New Roman" w:eastAsia="Times New Roman" w:hAnsi="Times New Roman" w:cs="Times New Roman"/>
          <w:sz w:val="18"/>
          <w:szCs w:val="18"/>
          <w:lang w:val="en-GB" w:eastAsia="nl-NL"/>
        </w:rPr>
        <w:t>, </w:t>
      </w:r>
      <w:hyperlink r:id="rId9" w:tooltip="View all posts in AWS Direct Connect" w:history="1">
        <w:r w:rsidRPr="0000247B">
          <w:rPr>
            <w:rFonts w:ascii="Times New Roman" w:eastAsia="Times New Roman" w:hAnsi="Times New Roman" w:cs="Times New Roman"/>
            <w:color w:val="007EB9"/>
            <w:sz w:val="18"/>
            <w:szCs w:val="18"/>
            <w:lang w:val="en-GB" w:eastAsia="nl-NL"/>
          </w:rPr>
          <w:t>AWS Direct Connect</w:t>
        </w:r>
      </w:hyperlink>
      <w:r w:rsidRPr="0000247B">
        <w:rPr>
          <w:rFonts w:ascii="Times New Roman" w:eastAsia="Times New Roman" w:hAnsi="Times New Roman" w:cs="Times New Roman"/>
          <w:sz w:val="18"/>
          <w:szCs w:val="18"/>
          <w:lang w:val="en-GB" w:eastAsia="nl-NL"/>
        </w:rPr>
        <w:t>, </w:t>
      </w:r>
      <w:hyperlink r:id="rId10" w:tooltip="View all posts in AWS Site-to-Site VPN" w:history="1">
        <w:r w:rsidRPr="0000247B">
          <w:rPr>
            <w:rFonts w:ascii="Times New Roman" w:eastAsia="Times New Roman" w:hAnsi="Times New Roman" w:cs="Times New Roman"/>
            <w:color w:val="007EB9"/>
            <w:sz w:val="18"/>
            <w:szCs w:val="18"/>
            <w:lang w:val="en-GB" w:eastAsia="nl-NL"/>
          </w:rPr>
          <w:t>AWS Site-To-Site VPN</w:t>
        </w:r>
      </w:hyperlink>
      <w:r w:rsidRPr="0000247B">
        <w:rPr>
          <w:rFonts w:ascii="Times New Roman" w:eastAsia="Times New Roman" w:hAnsi="Times New Roman" w:cs="Times New Roman"/>
          <w:sz w:val="18"/>
          <w:szCs w:val="18"/>
          <w:lang w:val="en-GB" w:eastAsia="nl-NL"/>
        </w:rPr>
        <w:t>, </w:t>
      </w:r>
      <w:hyperlink r:id="rId11" w:tooltip="View all posts in AWS Transit Gateway" w:history="1">
        <w:r w:rsidRPr="0000247B">
          <w:rPr>
            <w:rFonts w:ascii="Times New Roman" w:eastAsia="Times New Roman" w:hAnsi="Times New Roman" w:cs="Times New Roman"/>
            <w:color w:val="007EB9"/>
            <w:sz w:val="18"/>
            <w:szCs w:val="18"/>
            <w:lang w:val="en-GB" w:eastAsia="nl-NL"/>
          </w:rPr>
          <w:t>AWS Transit Gateway</w:t>
        </w:r>
      </w:hyperlink>
      <w:r w:rsidRPr="0000247B">
        <w:rPr>
          <w:rFonts w:ascii="Times New Roman" w:eastAsia="Times New Roman" w:hAnsi="Times New Roman" w:cs="Times New Roman"/>
          <w:sz w:val="18"/>
          <w:szCs w:val="18"/>
          <w:lang w:val="en-GB" w:eastAsia="nl-NL"/>
        </w:rPr>
        <w:t> | </w:t>
      </w:r>
      <w:hyperlink r:id="rId12" w:history="1">
        <w:r w:rsidRPr="0000247B">
          <w:rPr>
            <w:rFonts w:ascii="Times New Roman" w:eastAsia="Times New Roman" w:hAnsi="Times New Roman" w:cs="Times New Roman"/>
            <w:color w:val="007EB9"/>
            <w:sz w:val="18"/>
            <w:szCs w:val="18"/>
            <w:lang w:val="en-GB" w:eastAsia="nl-NL"/>
          </w:rPr>
          <w:t>Permalink</w:t>
        </w:r>
      </w:hyperlink>
      <w:r w:rsidRPr="0000247B">
        <w:rPr>
          <w:rFonts w:ascii="Times New Roman" w:eastAsia="Times New Roman" w:hAnsi="Times New Roman" w:cs="Times New Roman"/>
          <w:sz w:val="18"/>
          <w:szCs w:val="18"/>
          <w:lang w:val="en-GB" w:eastAsia="nl-NL"/>
        </w:rPr>
        <w:t> | </w:t>
      </w:r>
      <w:hyperlink r:id="rId13" w:history="1">
        <w:r w:rsidRPr="0000247B">
          <w:rPr>
            <w:rFonts w:ascii="Times New Roman" w:eastAsia="Times New Roman" w:hAnsi="Times New Roman" w:cs="Times New Roman"/>
            <w:color w:val="007EB9"/>
            <w:sz w:val="18"/>
            <w:szCs w:val="18"/>
            <w:lang w:val="en-GB" w:eastAsia="nl-NL"/>
          </w:rPr>
          <w:t> Share</w:t>
        </w:r>
      </w:hyperlink>
    </w:p>
    <w:p w14:paraId="17EEF106"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Data transfer charges are often overlooked while architecting a solution in AWS. Considering data transfer charges while making architectural decisions can help save costs. This blog post will help identify potential data transfer charges you may encounter while operating your workload on AWS. Service charges are out of scope for this blog, but should be carefully considered when designing any architecture.</w:t>
      </w:r>
    </w:p>
    <w:p w14:paraId="44A128E7"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Data transfer between AWS and internet</w:t>
      </w:r>
    </w:p>
    <w:p w14:paraId="75AB08D2"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 xml:space="preserve">There is </w:t>
      </w:r>
      <w:r w:rsidRPr="0000247B">
        <w:rPr>
          <w:rFonts w:ascii="Times New Roman" w:eastAsia="Times New Roman" w:hAnsi="Times New Roman" w:cs="Times New Roman"/>
          <w:color w:val="FF0000"/>
          <w:sz w:val="18"/>
          <w:szCs w:val="18"/>
          <w:lang w:val="en-GB" w:eastAsia="nl-NL"/>
        </w:rPr>
        <w:t>no charge for inbound data transfer across all services in all Regions</w:t>
      </w:r>
      <w:r w:rsidRPr="0000247B">
        <w:rPr>
          <w:rFonts w:ascii="Times New Roman" w:eastAsia="Times New Roman" w:hAnsi="Times New Roman" w:cs="Times New Roman"/>
          <w:sz w:val="18"/>
          <w:szCs w:val="18"/>
          <w:lang w:val="en-GB" w:eastAsia="nl-NL"/>
        </w:rPr>
        <w:t xml:space="preserve">. </w:t>
      </w:r>
      <w:r w:rsidRPr="0000247B">
        <w:rPr>
          <w:rFonts w:ascii="Times New Roman" w:eastAsia="Times New Roman" w:hAnsi="Times New Roman" w:cs="Times New Roman"/>
          <w:color w:val="FF0000"/>
          <w:sz w:val="18"/>
          <w:szCs w:val="18"/>
          <w:lang w:val="en-GB" w:eastAsia="nl-NL"/>
        </w:rPr>
        <w:t>Data transfer from AWS to the internet is charged per service</w:t>
      </w:r>
      <w:r w:rsidRPr="0000247B">
        <w:rPr>
          <w:rFonts w:ascii="Times New Roman" w:eastAsia="Times New Roman" w:hAnsi="Times New Roman" w:cs="Times New Roman"/>
          <w:sz w:val="18"/>
          <w:szCs w:val="18"/>
          <w:lang w:val="en-GB" w:eastAsia="nl-NL"/>
        </w:rPr>
        <w:t>, with rates specific to the originating Region. Refer to the pricing pages for each service—for example, the </w:t>
      </w:r>
      <w:hyperlink r:id="rId14" w:history="1">
        <w:r w:rsidRPr="0000247B">
          <w:rPr>
            <w:rFonts w:ascii="Times New Roman" w:eastAsia="Times New Roman" w:hAnsi="Times New Roman" w:cs="Times New Roman"/>
            <w:color w:val="007EB9"/>
            <w:sz w:val="18"/>
            <w:szCs w:val="18"/>
            <w:lang w:val="en-GB" w:eastAsia="nl-NL"/>
          </w:rPr>
          <w:t>pricing page</w:t>
        </w:r>
      </w:hyperlink>
      <w:r w:rsidRPr="0000247B">
        <w:rPr>
          <w:rFonts w:ascii="Times New Roman" w:eastAsia="Times New Roman" w:hAnsi="Times New Roman" w:cs="Times New Roman"/>
          <w:sz w:val="18"/>
          <w:szCs w:val="18"/>
          <w:lang w:val="en-GB" w:eastAsia="nl-NL"/>
        </w:rPr>
        <w:t> for </w:t>
      </w:r>
      <w:hyperlink r:id="rId15" w:history="1">
        <w:r w:rsidRPr="0000247B">
          <w:rPr>
            <w:rFonts w:ascii="Times New Roman" w:eastAsia="Times New Roman" w:hAnsi="Times New Roman" w:cs="Times New Roman"/>
            <w:color w:val="007EB9"/>
            <w:sz w:val="18"/>
            <w:szCs w:val="18"/>
            <w:lang w:val="en-GB" w:eastAsia="nl-NL"/>
          </w:rPr>
          <w:t>Amazon Elastic Compute Cloud (Amazon EC2)</w:t>
        </w:r>
      </w:hyperlink>
      <w:r w:rsidRPr="0000247B">
        <w:rPr>
          <w:rFonts w:ascii="Times New Roman" w:eastAsia="Times New Roman" w:hAnsi="Times New Roman" w:cs="Times New Roman"/>
          <w:sz w:val="18"/>
          <w:szCs w:val="18"/>
          <w:lang w:val="en-GB" w:eastAsia="nl-NL"/>
        </w:rPr>
        <w:t>—for more details.</w:t>
      </w:r>
    </w:p>
    <w:p w14:paraId="3D7E5780"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Data transfer within AWS</w:t>
      </w:r>
    </w:p>
    <w:p w14:paraId="32EFA30A"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Data transfer within AWS could be from your workload to other AWS services, or it could be between different components of your workload.</w:t>
      </w:r>
    </w:p>
    <w:p w14:paraId="2E4E92CC"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Data transfer between your workload and other AWS services</w:t>
      </w:r>
    </w:p>
    <w:p w14:paraId="17625F9F"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When your workload accesses AWS services, you may incur data transfer charges.</w:t>
      </w:r>
    </w:p>
    <w:p w14:paraId="33FB237D"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Accessing services within the same AWS Region</w:t>
      </w:r>
    </w:p>
    <w:p w14:paraId="448D4C40"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color w:val="FF0000"/>
          <w:sz w:val="18"/>
          <w:szCs w:val="18"/>
          <w:lang w:val="en-GB" w:eastAsia="nl-NL"/>
        </w:rPr>
      </w:pPr>
      <w:r w:rsidRPr="0000247B">
        <w:rPr>
          <w:rFonts w:ascii="Times New Roman" w:eastAsia="Times New Roman" w:hAnsi="Times New Roman" w:cs="Times New Roman"/>
          <w:color w:val="FF0000"/>
          <w:sz w:val="18"/>
          <w:szCs w:val="18"/>
          <w:lang w:val="en-GB" w:eastAsia="nl-NL"/>
        </w:rPr>
        <w:t>If the </w:t>
      </w:r>
      <w:hyperlink r:id="rId16" w:history="1">
        <w:r w:rsidRPr="0000247B">
          <w:rPr>
            <w:rFonts w:ascii="Times New Roman" w:eastAsia="Times New Roman" w:hAnsi="Times New Roman" w:cs="Times New Roman"/>
            <w:color w:val="FF0000"/>
            <w:sz w:val="18"/>
            <w:szCs w:val="18"/>
            <w:lang w:val="en-GB" w:eastAsia="nl-NL"/>
          </w:rPr>
          <w:t>internet gateway</w:t>
        </w:r>
      </w:hyperlink>
      <w:r w:rsidRPr="0000247B">
        <w:rPr>
          <w:rFonts w:ascii="Times New Roman" w:eastAsia="Times New Roman" w:hAnsi="Times New Roman" w:cs="Times New Roman"/>
          <w:color w:val="FF0000"/>
          <w:sz w:val="18"/>
          <w:szCs w:val="18"/>
          <w:lang w:val="en-GB" w:eastAsia="nl-NL"/>
        </w:rPr>
        <w:t> is used to access the public endpoint of the AWS services in the same Region (Figure 1 – Pattern 1), there are no data transfer charges. If a </w:t>
      </w:r>
      <w:hyperlink r:id="rId17" w:history="1">
        <w:r w:rsidRPr="0000247B">
          <w:rPr>
            <w:rFonts w:ascii="Times New Roman" w:eastAsia="Times New Roman" w:hAnsi="Times New Roman" w:cs="Times New Roman"/>
            <w:color w:val="FF0000"/>
            <w:sz w:val="18"/>
            <w:szCs w:val="18"/>
            <w:lang w:val="en-GB" w:eastAsia="nl-NL"/>
          </w:rPr>
          <w:t>NAT gateway</w:t>
        </w:r>
      </w:hyperlink>
      <w:r w:rsidRPr="0000247B">
        <w:rPr>
          <w:rFonts w:ascii="Times New Roman" w:eastAsia="Times New Roman" w:hAnsi="Times New Roman" w:cs="Times New Roman"/>
          <w:color w:val="FF0000"/>
          <w:sz w:val="18"/>
          <w:szCs w:val="18"/>
          <w:lang w:val="en-GB" w:eastAsia="nl-NL"/>
        </w:rPr>
        <w:t> is used to access the same services (Figure 1 – Pattern 2), there is a data processing charge (per gigabyte (GB)) for data that passes through the gateway.</w:t>
      </w:r>
    </w:p>
    <w:p w14:paraId="7BB304EB" w14:textId="5DA6925A" w:rsidR="0000247B" w:rsidRPr="0000247B" w:rsidRDefault="0000247B" w:rsidP="0000247B">
      <w:pPr>
        <w:spacing w:after="0"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noProof/>
          <w:color w:val="007EB9"/>
          <w:sz w:val="18"/>
          <w:szCs w:val="18"/>
          <w:lang w:eastAsia="nl-NL"/>
        </w:rPr>
        <w:drawing>
          <wp:inline distT="0" distB="0" distL="0" distR="0" wp14:anchorId="7306C208" wp14:editId="49C55D89">
            <wp:extent cx="4572000" cy="2904392"/>
            <wp:effectExtent l="0" t="0" r="0" b="0"/>
            <wp:docPr id="10" name="Afbeelding 10" descr="Accessing AWS services in same Regi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ng AWS services in same Region">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6926" cy="2913874"/>
                    </a:xfrm>
                    <a:prstGeom prst="rect">
                      <a:avLst/>
                    </a:prstGeom>
                    <a:noFill/>
                    <a:ln>
                      <a:noFill/>
                    </a:ln>
                  </pic:spPr>
                </pic:pic>
              </a:graphicData>
            </a:graphic>
          </wp:inline>
        </w:drawing>
      </w:r>
    </w:p>
    <w:p w14:paraId="1DD0AB20" w14:textId="0B5CE7B8" w:rsidR="0000247B" w:rsidRDefault="0000247B" w:rsidP="0000247B">
      <w:pPr>
        <w:spacing w:after="100" w:afterAutospacing="1" w:line="240" w:lineRule="auto"/>
        <w:rPr>
          <w:rFonts w:ascii="Times New Roman" w:eastAsia="Times New Roman" w:hAnsi="Times New Roman" w:cs="Times New Roman"/>
          <w:color w:val="879196"/>
          <w:sz w:val="18"/>
          <w:szCs w:val="18"/>
          <w:lang w:val="en-GB" w:eastAsia="nl-NL"/>
        </w:rPr>
      </w:pPr>
      <w:r w:rsidRPr="0000247B">
        <w:rPr>
          <w:rFonts w:ascii="Times New Roman" w:eastAsia="Times New Roman" w:hAnsi="Times New Roman" w:cs="Times New Roman"/>
          <w:color w:val="879196"/>
          <w:sz w:val="18"/>
          <w:szCs w:val="18"/>
          <w:lang w:val="en-GB" w:eastAsia="nl-NL"/>
        </w:rPr>
        <w:t>Figure 1. Accessing AWS services in same Region</w:t>
      </w:r>
    </w:p>
    <w:p w14:paraId="06322C9A" w14:textId="77777777" w:rsidR="00CD3C00" w:rsidRPr="0000247B" w:rsidRDefault="00CD3C00" w:rsidP="0000247B">
      <w:pPr>
        <w:spacing w:after="100" w:afterAutospacing="1" w:line="240" w:lineRule="auto"/>
        <w:rPr>
          <w:rFonts w:ascii="Times New Roman" w:eastAsia="Times New Roman" w:hAnsi="Times New Roman" w:cs="Times New Roman"/>
          <w:color w:val="879196"/>
          <w:sz w:val="18"/>
          <w:szCs w:val="18"/>
          <w:lang w:val="en-GB" w:eastAsia="nl-NL"/>
        </w:rPr>
      </w:pPr>
    </w:p>
    <w:p w14:paraId="6941B8EC"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lastRenderedPageBreak/>
        <w:t>Accessing services across AWS Regions</w:t>
      </w:r>
    </w:p>
    <w:p w14:paraId="19602ED2"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 xml:space="preserve">If your workload accesses services in different Regions (Figure 2), </w:t>
      </w:r>
      <w:r w:rsidRPr="0000247B">
        <w:rPr>
          <w:rFonts w:ascii="Times New Roman" w:eastAsia="Times New Roman" w:hAnsi="Times New Roman" w:cs="Times New Roman"/>
          <w:color w:val="FF0000"/>
          <w:sz w:val="18"/>
          <w:szCs w:val="18"/>
          <w:lang w:val="en-GB" w:eastAsia="nl-NL"/>
        </w:rPr>
        <w:t>there is a charge for data transfer across Regions</w:t>
      </w:r>
      <w:r w:rsidRPr="0000247B">
        <w:rPr>
          <w:rFonts w:ascii="Times New Roman" w:eastAsia="Times New Roman" w:hAnsi="Times New Roman" w:cs="Times New Roman"/>
          <w:sz w:val="18"/>
          <w:szCs w:val="18"/>
          <w:lang w:val="en-GB" w:eastAsia="nl-NL"/>
        </w:rPr>
        <w:t>. The charge depends on the source and destination Region (as described on the </w:t>
      </w:r>
      <w:hyperlink r:id="rId20" w:anchor="Data_Transfer" w:history="1">
        <w:r w:rsidRPr="0000247B">
          <w:rPr>
            <w:rFonts w:ascii="Times New Roman" w:eastAsia="Times New Roman" w:hAnsi="Times New Roman" w:cs="Times New Roman"/>
            <w:color w:val="007EB9"/>
            <w:sz w:val="18"/>
            <w:szCs w:val="18"/>
            <w:lang w:val="en-GB" w:eastAsia="nl-NL"/>
          </w:rPr>
          <w:t>Amazon EC2 Data Transfer pricing page</w:t>
        </w:r>
      </w:hyperlink>
      <w:r w:rsidRPr="0000247B">
        <w:rPr>
          <w:rFonts w:ascii="Times New Roman" w:eastAsia="Times New Roman" w:hAnsi="Times New Roman" w:cs="Times New Roman"/>
          <w:sz w:val="18"/>
          <w:szCs w:val="18"/>
          <w:lang w:val="en-GB" w:eastAsia="nl-NL"/>
        </w:rPr>
        <w:t>).</w:t>
      </w:r>
    </w:p>
    <w:p w14:paraId="19F0F626" w14:textId="5EE34FE7" w:rsidR="0000247B" w:rsidRPr="0000247B" w:rsidRDefault="0000247B" w:rsidP="0000247B">
      <w:pPr>
        <w:spacing w:after="0"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noProof/>
          <w:color w:val="007EB9"/>
          <w:sz w:val="18"/>
          <w:szCs w:val="18"/>
          <w:lang w:eastAsia="nl-NL"/>
        </w:rPr>
        <w:drawing>
          <wp:inline distT="0" distB="0" distL="0" distR="0" wp14:anchorId="654EA53D" wp14:editId="608E847A">
            <wp:extent cx="4583875" cy="2460405"/>
            <wp:effectExtent l="0" t="0" r="7620" b="0"/>
            <wp:docPr id="9" name="Afbeelding 9" descr="Accessing AWS services in different Regi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ssing AWS services in different Regio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7577" cy="2473127"/>
                    </a:xfrm>
                    <a:prstGeom prst="rect">
                      <a:avLst/>
                    </a:prstGeom>
                    <a:noFill/>
                    <a:ln>
                      <a:noFill/>
                    </a:ln>
                  </pic:spPr>
                </pic:pic>
              </a:graphicData>
            </a:graphic>
          </wp:inline>
        </w:drawing>
      </w:r>
    </w:p>
    <w:p w14:paraId="4C1FCAB3" w14:textId="77777777" w:rsidR="0000247B" w:rsidRPr="0000247B" w:rsidRDefault="0000247B" w:rsidP="0000247B">
      <w:pPr>
        <w:spacing w:after="100" w:afterAutospacing="1" w:line="240" w:lineRule="auto"/>
        <w:rPr>
          <w:rFonts w:ascii="Times New Roman" w:eastAsia="Times New Roman" w:hAnsi="Times New Roman" w:cs="Times New Roman"/>
          <w:color w:val="879196"/>
          <w:sz w:val="18"/>
          <w:szCs w:val="18"/>
          <w:lang w:val="en-GB" w:eastAsia="nl-NL"/>
        </w:rPr>
      </w:pPr>
      <w:r w:rsidRPr="0000247B">
        <w:rPr>
          <w:rFonts w:ascii="Times New Roman" w:eastAsia="Times New Roman" w:hAnsi="Times New Roman" w:cs="Times New Roman"/>
          <w:color w:val="879196"/>
          <w:sz w:val="18"/>
          <w:szCs w:val="18"/>
          <w:lang w:val="en-GB" w:eastAsia="nl-NL"/>
        </w:rPr>
        <w:t>Figure 2. Accessing AWS services in different Region</w:t>
      </w:r>
    </w:p>
    <w:p w14:paraId="7AB00606"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Data transfer within different components of your workload</w:t>
      </w:r>
    </w:p>
    <w:p w14:paraId="4DE3FB95"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color w:val="FF0000"/>
          <w:sz w:val="18"/>
          <w:szCs w:val="18"/>
          <w:lang w:val="en-GB" w:eastAsia="nl-NL"/>
        </w:rPr>
        <w:t>Charges may apply if there is data transfer between different components of your workload</w:t>
      </w:r>
      <w:r w:rsidRPr="0000247B">
        <w:rPr>
          <w:rFonts w:ascii="Times New Roman" w:eastAsia="Times New Roman" w:hAnsi="Times New Roman" w:cs="Times New Roman"/>
          <w:sz w:val="18"/>
          <w:szCs w:val="18"/>
          <w:lang w:val="en-GB" w:eastAsia="nl-NL"/>
        </w:rPr>
        <w:t>. These charges vary depending on where the components are deployed.</w:t>
      </w:r>
    </w:p>
    <w:p w14:paraId="3E375015"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Workload components in same AWS Region</w:t>
      </w:r>
    </w:p>
    <w:p w14:paraId="6B07FE02"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color w:val="FF0000"/>
          <w:sz w:val="18"/>
          <w:szCs w:val="18"/>
          <w:lang w:val="en-GB" w:eastAsia="nl-NL"/>
        </w:rPr>
        <w:t>Data transfer within the same Availability Zone is </w:t>
      </w:r>
      <w:hyperlink r:id="rId23" w:history="1">
        <w:r w:rsidRPr="0000247B">
          <w:rPr>
            <w:rFonts w:ascii="Times New Roman" w:eastAsia="Times New Roman" w:hAnsi="Times New Roman" w:cs="Times New Roman"/>
            <w:color w:val="FF0000"/>
            <w:sz w:val="18"/>
            <w:szCs w:val="18"/>
            <w:lang w:val="en-GB" w:eastAsia="nl-NL"/>
          </w:rPr>
          <w:t>free</w:t>
        </w:r>
      </w:hyperlink>
      <w:r w:rsidRPr="0000247B">
        <w:rPr>
          <w:rFonts w:ascii="Times New Roman" w:eastAsia="Times New Roman" w:hAnsi="Times New Roman" w:cs="Times New Roman"/>
          <w:sz w:val="18"/>
          <w:szCs w:val="18"/>
          <w:lang w:val="en-GB" w:eastAsia="nl-NL"/>
        </w:rPr>
        <w:t>. One way to achieve high availability for a workload is to deploy in multiple Availability Zones.</w:t>
      </w:r>
    </w:p>
    <w:p w14:paraId="2CA87E66"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Consider a workload with two application servers running on Amazon EC2 and a database running on </w:t>
      </w:r>
      <w:hyperlink r:id="rId24" w:history="1">
        <w:r w:rsidRPr="0000247B">
          <w:rPr>
            <w:rFonts w:ascii="Times New Roman" w:eastAsia="Times New Roman" w:hAnsi="Times New Roman" w:cs="Times New Roman"/>
            <w:color w:val="007EB9"/>
            <w:sz w:val="18"/>
            <w:szCs w:val="18"/>
            <w:lang w:val="en-GB" w:eastAsia="nl-NL"/>
          </w:rPr>
          <w:t>Amazon Relational Database Service (Amazon RDS)</w:t>
        </w:r>
      </w:hyperlink>
      <w:r w:rsidRPr="0000247B">
        <w:rPr>
          <w:rFonts w:ascii="Times New Roman" w:eastAsia="Times New Roman" w:hAnsi="Times New Roman" w:cs="Times New Roman"/>
          <w:sz w:val="18"/>
          <w:szCs w:val="18"/>
          <w:lang w:val="en-GB" w:eastAsia="nl-NL"/>
        </w:rPr>
        <w:t xml:space="preserve"> for MySQL (Figure 3). For high availability, each application server is deployed into a separate Availability Zone. </w:t>
      </w:r>
      <w:r w:rsidRPr="0000247B">
        <w:rPr>
          <w:rFonts w:ascii="Times New Roman" w:eastAsia="Times New Roman" w:hAnsi="Times New Roman" w:cs="Times New Roman"/>
          <w:color w:val="FF0000"/>
          <w:sz w:val="18"/>
          <w:szCs w:val="18"/>
          <w:lang w:val="en-GB" w:eastAsia="nl-NL"/>
        </w:rPr>
        <w:t>Here, </w:t>
      </w:r>
      <w:hyperlink r:id="rId25" w:anchor="Data_Transfer_within_the_same_AWS_Region" w:history="1">
        <w:r w:rsidRPr="0000247B">
          <w:rPr>
            <w:rFonts w:ascii="Times New Roman" w:eastAsia="Times New Roman" w:hAnsi="Times New Roman" w:cs="Times New Roman"/>
            <w:color w:val="FF0000"/>
            <w:sz w:val="18"/>
            <w:szCs w:val="18"/>
            <w:lang w:val="en-GB" w:eastAsia="nl-NL"/>
          </w:rPr>
          <w:t>data transfer charges apply</w:t>
        </w:r>
      </w:hyperlink>
      <w:r w:rsidRPr="0000247B">
        <w:rPr>
          <w:rFonts w:ascii="Times New Roman" w:eastAsia="Times New Roman" w:hAnsi="Times New Roman" w:cs="Times New Roman"/>
          <w:color w:val="FF0000"/>
          <w:sz w:val="18"/>
          <w:szCs w:val="18"/>
          <w:lang w:val="en-GB" w:eastAsia="nl-NL"/>
        </w:rPr>
        <w:t> for cross-Availability Zone communication between the EC2 instances</w:t>
      </w:r>
      <w:r w:rsidRPr="0000247B">
        <w:rPr>
          <w:rFonts w:ascii="Times New Roman" w:eastAsia="Times New Roman" w:hAnsi="Times New Roman" w:cs="Times New Roman"/>
          <w:sz w:val="18"/>
          <w:szCs w:val="18"/>
          <w:lang w:val="en-GB" w:eastAsia="nl-NL"/>
        </w:rPr>
        <w:t xml:space="preserve">. </w:t>
      </w:r>
      <w:r w:rsidRPr="0000247B">
        <w:rPr>
          <w:rFonts w:ascii="Times New Roman" w:eastAsia="Times New Roman" w:hAnsi="Times New Roman" w:cs="Times New Roman"/>
          <w:color w:val="FF0000"/>
          <w:sz w:val="18"/>
          <w:szCs w:val="18"/>
          <w:lang w:val="en-GB" w:eastAsia="nl-NL"/>
        </w:rPr>
        <w:t>Data transfer charges also apply between Amazon EC2 and Amazon RDS</w:t>
      </w:r>
      <w:r w:rsidRPr="0000247B">
        <w:rPr>
          <w:rFonts w:ascii="Times New Roman" w:eastAsia="Times New Roman" w:hAnsi="Times New Roman" w:cs="Times New Roman"/>
          <w:sz w:val="18"/>
          <w:szCs w:val="18"/>
          <w:lang w:val="en-GB" w:eastAsia="nl-NL"/>
        </w:rPr>
        <w:t>. Consult the </w:t>
      </w:r>
      <w:hyperlink r:id="rId26" w:anchor="Data_Transfer" w:history="1">
        <w:r w:rsidRPr="0000247B">
          <w:rPr>
            <w:rFonts w:ascii="Times New Roman" w:eastAsia="Times New Roman" w:hAnsi="Times New Roman" w:cs="Times New Roman"/>
            <w:color w:val="007EB9"/>
            <w:sz w:val="18"/>
            <w:szCs w:val="18"/>
            <w:lang w:val="en-GB" w:eastAsia="nl-NL"/>
          </w:rPr>
          <w:t>Amazon RDS for MySQL pricing guide</w:t>
        </w:r>
      </w:hyperlink>
      <w:r w:rsidRPr="0000247B">
        <w:rPr>
          <w:rFonts w:ascii="Times New Roman" w:eastAsia="Times New Roman" w:hAnsi="Times New Roman" w:cs="Times New Roman"/>
          <w:sz w:val="18"/>
          <w:szCs w:val="18"/>
          <w:lang w:val="en-GB" w:eastAsia="nl-NL"/>
        </w:rPr>
        <w:t> for more information.</w:t>
      </w:r>
    </w:p>
    <w:p w14:paraId="5705E9A4" w14:textId="22E3871C" w:rsidR="0000247B" w:rsidRPr="0000247B" w:rsidRDefault="0000247B" w:rsidP="0000247B">
      <w:pPr>
        <w:spacing w:after="0"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noProof/>
          <w:color w:val="007EB9"/>
          <w:sz w:val="18"/>
          <w:szCs w:val="18"/>
          <w:lang w:eastAsia="nl-NL"/>
        </w:rPr>
        <w:lastRenderedPageBreak/>
        <w:drawing>
          <wp:inline distT="0" distB="0" distL="0" distR="0" wp14:anchorId="15260A93" wp14:editId="2E12CF4A">
            <wp:extent cx="4333875" cy="3557853"/>
            <wp:effectExtent l="0" t="0" r="0" b="5080"/>
            <wp:docPr id="8" name="Afbeelding 8" descr="Workload components across Availability Zone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load components across Availability Zones">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7130" cy="3568735"/>
                    </a:xfrm>
                    <a:prstGeom prst="rect">
                      <a:avLst/>
                    </a:prstGeom>
                    <a:noFill/>
                    <a:ln>
                      <a:noFill/>
                    </a:ln>
                  </pic:spPr>
                </pic:pic>
              </a:graphicData>
            </a:graphic>
          </wp:inline>
        </w:drawing>
      </w:r>
    </w:p>
    <w:p w14:paraId="18E12993" w14:textId="77777777" w:rsidR="0000247B" w:rsidRPr="0000247B" w:rsidRDefault="0000247B" w:rsidP="0000247B">
      <w:pPr>
        <w:spacing w:after="100" w:afterAutospacing="1" w:line="240" w:lineRule="auto"/>
        <w:rPr>
          <w:rFonts w:ascii="Times New Roman" w:eastAsia="Times New Roman" w:hAnsi="Times New Roman" w:cs="Times New Roman"/>
          <w:color w:val="879196"/>
          <w:sz w:val="18"/>
          <w:szCs w:val="18"/>
          <w:lang w:val="en-GB" w:eastAsia="nl-NL"/>
        </w:rPr>
      </w:pPr>
      <w:r w:rsidRPr="0000247B">
        <w:rPr>
          <w:rFonts w:ascii="Times New Roman" w:eastAsia="Times New Roman" w:hAnsi="Times New Roman" w:cs="Times New Roman"/>
          <w:color w:val="879196"/>
          <w:sz w:val="18"/>
          <w:szCs w:val="18"/>
          <w:lang w:val="en-GB" w:eastAsia="nl-NL"/>
        </w:rPr>
        <w:t>Figure 3. Workload components across Availability Zones</w:t>
      </w:r>
    </w:p>
    <w:p w14:paraId="11049C96"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To minimize impact of a database instance failure, enable a </w:t>
      </w:r>
      <w:hyperlink r:id="rId29" w:history="1">
        <w:r w:rsidRPr="0000247B">
          <w:rPr>
            <w:rFonts w:ascii="Times New Roman" w:eastAsia="Times New Roman" w:hAnsi="Times New Roman" w:cs="Times New Roman"/>
            <w:color w:val="007EB9"/>
            <w:sz w:val="18"/>
            <w:szCs w:val="18"/>
            <w:lang w:val="en-GB" w:eastAsia="nl-NL"/>
          </w:rPr>
          <w:t>multi-Availability Zone configuration</w:t>
        </w:r>
      </w:hyperlink>
      <w:r w:rsidRPr="0000247B">
        <w:rPr>
          <w:rFonts w:ascii="Times New Roman" w:eastAsia="Times New Roman" w:hAnsi="Times New Roman" w:cs="Times New Roman"/>
          <w:sz w:val="18"/>
          <w:szCs w:val="18"/>
          <w:lang w:val="en-GB" w:eastAsia="nl-NL"/>
        </w:rPr>
        <w:t xml:space="preserve"> within Amazon RDS to deploy a standby instance in a different Availability Zone. </w:t>
      </w:r>
      <w:r w:rsidRPr="0000247B">
        <w:rPr>
          <w:rFonts w:ascii="Times New Roman" w:eastAsia="Times New Roman" w:hAnsi="Times New Roman" w:cs="Times New Roman"/>
          <w:color w:val="FF0000"/>
          <w:sz w:val="18"/>
          <w:szCs w:val="18"/>
          <w:lang w:val="en-GB" w:eastAsia="nl-NL"/>
        </w:rPr>
        <w:t>Replication between the primary and standby instances does not incur additional data transfer charges</w:t>
      </w:r>
      <w:r w:rsidRPr="0000247B">
        <w:rPr>
          <w:rFonts w:ascii="Times New Roman" w:eastAsia="Times New Roman" w:hAnsi="Times New Roman" w:cs="Times New Roman"/>
          <w:sz w:val="18"/>
          <w:szCs w:val="18"/>
          <w:lang w:val="en-GB" w:eastAsia="nl-NL"/>
        </w:rPr>
        <w:t xml:space="preserve">. </w:t>
      </w:r>
      <w:r w:rsidRPr="0000247B">
        <w:rPr>
          <w:rFonts w:ascii="Times New Roman" w:eastAsia="Times New Roman" w:hAnsi="Times New Roman" w:cs="Times New Roman"/>
          <w:color w:val="FF0000"/>
          <w:sz w:val="18"/>
          <w:szCs w:val="18"/>
          <w:lang w:val="en-GB" w:eastAsia="nl-NL"/>
        </w:rPr>
        <w:t>However, data transfer charges will apply from any consumers outside the current primary instance Availability Zone</w:t>
      </w:r>
      <w:r w:rsidRPr="0000247B">
        <w:rPr>
          <w:rFonts w:ascii="Times New Roman" w:eastAsia="Times New Roman" w:hAnsi="Times New Roman" w:cs="Times New Roman"/>
          <w:sz w:val="18"/>
          <w:szCs w:val="18"/>
          <w:lang w:val="en-GB" w:eastAsia="nl-NL"/>
        </w:rPr>
        <w:t>. Refer to the </w:t>
      </w:r>
      <w:hyperlink r:id="rId30" w:history="1">
        <w:r w:rsidRPr="0000247B">
          <w:rPr>
            <w:rFonts w:ascii="Times New Roman" w:eastAsia="Times New Roman" w:hAnsi="Times New Roman" w:cs="Times New Roman"/>
            <w:color w:val="007EB9"/>
            <w:sz w:val="18"/>
            <w:szCs w:val="18"/>
            <w:lang w:val="en-GB" w:eastAsia="nl-NL"/>
          </w:rPr>
          <w:t>Amazon RDS pricing page</w:t>
        </w:r>
      </w:hyperlink>
      <w:r w:rsidRPr="0000247B">
        <w:rPr>
          <w:rFonts w:ascii="Times New Roman" w:eastAsia="Times New Roman" w:hAnsi="Times New Roman" w:cs="Times New Roman"/>
          <w:sz w:val="18"/>
          <w:szCs w:val="18"/>
          <w:lang w:val="en-GB" w:eastAsia="nl-NL"/>
        </w:rPr>
        <w:t> for more detail.</w:t>
      </w:r>
    </w:p>
    <w:p w14:paraId="78F7D219"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 xml:space="preserve">A common pattern is to deploy workloads across multiple VPCs in your AWS network. Two approaches to enabling VPC-to-VPC communication are VPC peering connections and AWS Transit Gateway. </w:t>
      </w:r>
      <w:r w:rsidRPr="0000247B">
        <w:rPr>
          <w:rFonts w:ascii="Times New Roman" w:eastAsia="Times New Roman" w:hAnsi="Times New Roman" w:cs="Times New Roman"/>
          <w:color w:val="FF0000"/>
          <w:sz w:val="18"/>
          <w:szCs w:val="18"/>
          <w:lang w:val="en-GB" w:eastAsia="nl-NL"/>
        </w:rPr>
        <w:t>Data transfer over a VPC peering connection that stays within an Availability Zone is free</w:t>
      </w:r>
      <w:r w:rsidRPr="0000247B">
        <w:rPr>
          <w:rFonts w:ascii="Times New Roman" w:eastAsia="Times New Roman" w:hAnsi="Times New Roman" w:cs="Times New Roman"/>
          <w:sz w:val="18"/>
          <w:szCs w:val="18"/>
          <w:lang w:val="en-GB" w:eastAsia="nl-NL"/>
        </w:rPr>
        <w:t xml:space="preserve">. </w:t>
      </w:r>
      <w:r w:rsidRPr="0000247B">
        <w:rPr>
          <w:rFonts w:ascii="Times New Roman" w:eastAsia="Times New Roman" w:hAnsi="Times New Roman" w:cs="Times New Roman"/>
          <w:color w:val="FF0000"/>
          <w:sz w:val="18"/>
          <w:szCs w:val="18"/>
          <w:lang w:val="en-GB" w:eastAsia="nl-NL"/>
        </w:rPr>
        <w:t>Data transfer over a VPC peering connection that crosses Availability Zones will incur a data transfer charge for ingress/egress traffic</w:t>
      </w:r>
      <w:r w:rsidRPr="0000247B">
        <w:rPr>
          <w:rFonts w:ascii="Times New Roman" w:eastAsia="Times New Roman" w:hAnsi="Times New Roman" w:cs="Times New Roman"/>
          <w:sz w:val="18"/>
          <w:szCs w:val="18"/>
          <w:lang w:val="en-GB" w:eastAsia="nl-NL"/>
        </w:rPr>
        <w:t xml:space="preserve"> (Figure 4).</w:t>
      </w:r>
    </w:p>
    <w:p w14:paraId="5643FE58" w14:textId="31B378E7" w:rsidR="0000247B" w:rsidRPr="0000247B" w:rsidRDefault="0000247B" w:rsidP="0000247B">
      <w:pPr>
        <w:spacing w:after="0"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noProof/>
          <w:color w:val="007EB9"/>
          <w:sz w:val="18"/>
          <w:szCs w:val="18"/>
          <w:lang w:eastAsia="nl-NL"/>
        </w:rPr>
        <w:drawing>
          <wp:inline distT="0" distB="0" distL="0" distR="0" wp14:anchorId="6F707514" wp14:editId="73B39250">
            <wp:extent cx="4340431" cy="2656195"/>
            <wp:effectExtent l="0" t="0" r="3175" b="0"/>
            <wp:docPr id="7" name="Afbeelding 7" descr="VPC peering connectio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PC peering connection">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59414" cy="2667812"/>
                    </a:xfrm>
                    <a:prstGeom prst="rect">
                      <a:avLst/>
                    </a:prstGeom>
                    <a:noFill/>
                    <a:ln>
                      <a:noFill/>
                    </a:ln>
                  </pic:spPr>
                </pic:pic>
              </a:graphicData>
            </a:graphic>
          </wp:inline>
        </w:drawing>
      </w:r>
    </w:p>
    <w:p w14:paraId="09815A27" w14:textId="77777777" w:rsidR="0000247B" w:rsidRPr="0000247B" w:rsidRDefault="0000247B" w:rsidP="0000247B">
      <w:pPr>
        <w:spacing w:after="100" w:afterAutospacing="1" w:line="240" w:lineRule="auto"/>
        <w:rPr>
          <w:rFonts w:ascii="Times New Roman" w:eastAsia="Times New Roman" w:hAnsi="Times New Roman" w:cs="Times New Roman"/>
          <w:color w:val="879196"/>
          <w:sz w:val="18"/>
          <w:szCs w:val="18"/>
          <w:lang w:val="en-GB" w:eastAsia="nl-NL"/>
        </w:rPr>
      </w:pPr>
      <w:r w:rsidRPr="0000247B">
        <w:rPr>
          <w:rFonts w:ascii="Times New Roman" w:eastAsia="Times New Roman" w:hAnsi="Times New Roman" w:cs="Times New Roman"/>
          <w:color w:val="879196"/>
          <w:sz w:val="18"/>
          <w:szCs w:val="18"/>
          <w:lang w:val="en-GB" w:eastAsia="nl-NL"/>
        </w:rPr>
        <w:t>Figure 4. VPC peering connection</w:t>
      </w:r>
    </w:p>
    <w:p w14:paraId="426C3806"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lastRenderedPageBreak/>
        <w:t>Transit Gateway can interconnect hundreds or thousands of VPCs (Figure 5</w:t>
      </w:r>
      <w:r w:rsidRPr="0000247B">
        <w:rPr>
          <w:rFonts w:ascii="Times New Roman" w:eastAsia="Times New Roman" w:hAnsi="Times New Roman" w:cs="Times New Roman"/>
          <w:color w:val="FF0000"/>
          <w:sz w:val="18"/>
          <w:szCs w:val="18"/>
          <w:lang w:val="en-GB" w:eastAsia="nl-NL"/>
        </w:rPr>
        <w:t>). </w:t>
      </w:r>
      <w:hyperlink r:id="rId33" w:history="1">
        <w:r w:rsidRPr="0000247B">
          <w:rPr>
            <w:rFonts w:ascii="Times New Roman" w:eastAsia="Times New Roman" w:hAnsi="Times New Roman" w:cs="Times New Roman"/>
            <w:color w:val="FF0000"/>
            <w:sz w:val="18"/>
            <w:szCs w:val="18"/>
            <w:lang w:val="en-GB" w:eastAsia="nl-NL"/>
          </w:rPr>
          <w:t>Cost elements for Transit Gateway</w:t>
        </w:r>
      </w:hyperlink>
      <w:r w:rsidRPr="0000247B">
        <w:rPr>
          <w:rFonts w:ascii="Times New Roman" w:eastAsia="Times New Roman" w:hAnsi="Times New Roman" w:cs="Times New Roman"/>
          <w:color w:val="FF0000"/>
          <w:sz w:val="18"/>
          <w:szCs w:val="18"/>
          <w:lang w:val="en-GB" w:eastAsia="nl-NL"/>
        </w:rPr>
        <w:t> include an hourly charge for each attached VPC, </w:t>
      </w:r>
      <w:hyperlink r:id="rId34" w:history="1">
        <w:r w:rsidRPr="0000247B">
          <w:rPr>
            <w:rFonts w:ascii="Times New Roman" w:eastAsia="Times New Roman" w:hAnsi="Times New Roman" w:cs="Times New Roman"/>
            <w:color w:val="FF0000"/>
            <w:sz w:val="18"/>
            <w:szCs w:val="18"/>
            <w:lang w:val="en-GB" w:eastAsia="nl-NL"/>
          </w:rPr>
          <w:t>AWS Direct Connect</w:t>
        </w:r>
      </w:hyperlink>
      <w:r w:rsidRPr="0000247B">
        <w:rPr>
          <w:rFonts w:ascii="Times New Roman" w:eastAsia="Times New Roman" w:hAnsi="Times New Roman" w:cs="Times New Roman"/>
          <w:color w:val="FF0000"/>
          <w:sz w:val="18"/>
          <w:szCs w:val="18"/>
          <w:lang w:val="en-GB" w:eastAsia="nl-NL"/>
        </w:rPr>
        <w:t>, or </w:t>
      </w:r>
      <w:hyperlink r:id="rId35" w:history="1">
        <w:r w:rsidRPr="0000247B">
          <w:rPr>
            <w:rFonts w:ascii="Times New Roman" w:eastAsia="Times New Roman" w:hAnsi="Times New Roman" w:cs="Times New Roman"/>
            <w:color w:val="FF0000"/>
            <w:sz w:val="18"/>
            <w:szCs w:val="18"/>
            <w:lang w:val="en-GB" w:eastAsia="nl-NL"/>
          </w:rPr>
          <w:t>AWS Site-to-Site VPN</w:t>
        </w:r>
      </w:hyperlink>
      <w:r w:rsidRPr="0000247B">
        <w:rPr>
          <w:rFonts w:ascii="Times New Roman" w:eastAsia="Times New Roman" w:hAnsi="Times New Roman" w:cs="Times New Roman"/>
          <w:color w:val="FF0000"/>
          <w:sz w:val="18"/>
          <w:szCs w:val="18"/>
          <w:lang w:val="en-GB" w:eastAsia="nl-NL"/>
        </w:rPr>
        <w:t>. Data processing charges apply for each GB sent from a VPC, Direct Connect, or VPN to Transit Gateway</w:t>
      </w:r>
      <w:r w:rsidRPr="0000247B">
        <w:rPr>
          <w:rFonts w:ascii="Times New Roman" w:eastAsia="Times New Roman" w:hAnsi="Times New Roman" w:cs="Times New Roman"/>
          <w:sz w:val="18"/>
          <w:szCs w:val="18"/>
          <w:lang w:val="en-GB" w:eastAsia="nl-NL"/>
        </w:rPr>
        <w:t>.</w:t>
      </w:r>
    </w:p>
    <w:p w14:paraId="4CAE1E50" w14:textId="4A17BE7F" w:rsidR="0000247B" w:rsidRPr="0000247B" w:rsidRDefault="0000247B" w:rsidP="0000247B">
      <w:pPr>
        <w:spacing w:after="0"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noProof/>
          <w:color w:val="007EB9"/>
          <w:sz w:val="18"/>
          <w:szCs w:val="18"/>
          <w:lang w:eastAsia="nl-NL"/>
        </w:rPr>
        <w:drawing>
          <wp:inline distT="0" distB="0" distL="0" distR="0" wp14:anchorId="48486BA3" wp14:editId="31BBBA14">
            <wp:extent cx="4649190" cy="3048299"/>
            <wp:effectExtent l="0" t="0" r="0" b="0"/>
            <wp:docPr id="6" name="Afbeelding 6" descr="VPC peering using Transit Gateway in same Region">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PC peering using Transit Gateway in same Region">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3606" cy="3057751"/>
                    </a:xfrm>
                    <a:prstGeom prst="rect">
                      <a:avLst/>
                    </a:prstGeom>
                    <a:noFill/>
                    <a:ln>
                      <a:noFill/>
                    </a:ln>
                  </pic:spPr>
                </pic:pic>
              </a:graphicData>
            </a:graphic>
          </wp:inline>
        </w:drawing>
      </w:r>
    </w:p>
    <w:p w14:paraId="4ECDBEA0" w14:textId="77777777" w:rsidR="0000247B" w:rsidRPr="0000247B" w:rsidRDefault="0000247B" w:rsidP="0000247B">
      <w:pPr>
        <w:spacing w:after="100" w:afterAutospacing="1" w:line="240" w:lineRule="auto"/>
        <w:rPr>
          <w:rFonts w:ascii="Times New Roman" w:eastAsia="Times New Roman" w:hAnsi="Times New Roman" w:cs="Times New Roman"/>
          <w:color w:val="879196"/>
          <w:sz w:val="18"/>
          <w:szCs w:val="18"/>
          <w:lang w:val="en-GB" w:eastAsia="nl-NL"/>
        </w:rPr>
      </w:pPr>
      <w:r w:rsidRPr="0000247B">
        <w:rPr>
          <w:rFonts w:ascii="Times New Roman" w:eastAsia="Times New Roman" w:hAnsi="Times New Roman" w:cs="Times New Roman"/>
          <w:color w:val="879196"/>
          <w:sz w:val="18"/>
          <w:szCs w:val="18"/>
          <w:lang w:val="en-GB" w:eastAsia="nl-NL"/>
        </w:rPr>
        <w:t>Figure 5. VPC peering using Transit Gateway in same Region</w:t>
      </w:r>
    </w:p>
    <w:p w14:paraId="4616D89E"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Workload components in different AWS Regions</w:t>
      </w:r>
    </w:p>
    <w:p w14:paraId="7580ECBA"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 xml:space="preserve">If workload components communicate across multiple Regions using VPC peering connections or Transit Gateway, additional data transfer charges apply. If the </w:t>
      </w:r>
      <w:r w:rsidRPr="0000247B">
        <w:rPr>
          <w:rFonts w:ascii="Times New Roman" w:eastAsia="Times New Roman" w:hAnsi="Times New Roman" w:cs="Times New Roman"/>
          <w:color w:val="FF0000"/>
          <w:sz w:val="18"/>
          <w:szCs w:val="18"/>
          <w:lang w:val="en-GB" w:eastAsia="nl-NL"/>
        </w:rPr>
        <w:t xml:space="preserve">VPCs are peered across Regions, standard inter-Region data transfer charges will apply </w:t>
      </w:r>
      <w:r w:rsidRPr="0000247B">
        <w:rPr>
          <w:rFonts w:ascii="Times New Roman" w:eastAsia="Times New Roman" w:hAnsi="Times New Roman" w:cs="Times New Roman"/>
          <w:sz w:val="18"/>
          <w:szCs w:val="18"/>
          <w:lang w:val="en-GB" w:eastAsia="nl-NL"/>
        </w:rPr>
        <w:t>(Figure 6).</w:t>
      </w:r>
    </w:p>
    <w:p w14:paraId="6E0698C6" w14:textId="570A1432" w:rsidR="0000247B" w:rsidRPr="0000247B" w:rsidRDefault="0000247B" w:rsidP="0000247B">
      <w:pPr>
        <w:spacing w:after="0"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noProof/>
          <w:color w:val="007EB9"/>
          <w:sz w:val="18"/>
          <w:szCs w:val="18"/>
          <w:lang w:eastAsia="nl-NL"/>
        </w:rPr>
        <w:drawing>
          <wp:inline distT="0" distB="0" distL="0" distR="0" wp14:anchorId="1D56314C" wp14:editId="10B6C835">
            <wp:extent cx="4797631" cy="1986711"/>
            <wp:effectExtent l="0" t="0" r="3175" b="0"/>
            <wp:docPr id="5" name="Afbeelding 5" descr="VPC peering across Regions">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PC peering across Regions">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4775" cy="1993811"/>
                    </a:xfrm>
                    <a:prstGeom prst="rect">
                      <a:avLst/>
                    </a:prstGeom>
                    <a:noFill/>
                    <a:ln>
                      <a:noFill/>
                    </a:ln>
                  </pic:spPr>
                </pic:pic>
              </a:graphicData>
            </a:graphic>
          </wp:inline>
        </w:drawing>
      </w:r>
    </w:p>
    <w:p w14:paraId="0E1FD1DA" w14:textId="77777777" w:rsidR="0000247B" w:rsidRPr="0000247B" w:rsidRDefault="0000247B" w:rsidP="0000247B">
      <w:pPr>
        <w:spacing w:after="100" w:afterAutospacing="1" w:line="240" w:lineRule="auto"/>
        <w:rPr>
          <w:rFonts w:ascii="Times New Roman" w:eastAsia="Times New Roman" w:hAnsi="Times New Roman" w:cs="Times New Roman"/>
          <w:color w:val="879196"/>
          <w:sz w:val="18"/>
          <w:szCs w:val="18"/>
          <w:lang w:val="en-GB" w:eastAsia="nl-NL"/>
        </w:rPr>
      </w:pPr>
      <w:r w:rsidRPr="0000247B">
        <w:rPr>
          <w:rFonts w:ascii="Times New Roman" w:eastAsia="Times New Roman" w:hAnsi="Times New Roman" w:cs="Times New Roman"/>
          <w:color w:val="879196"/>
          <w:sz w:val="18"/>
          <w:szCs w:val="18"/>
          <w:lang w:val="en-GB" w:eastAsia="nl-NL"/>
        </w:rPr>
        <w:t>Figure 6. VPC peering across Regions</w:t>
      </w:r>
    </w:p>
    <w:p w14:paraId="75C25DA7"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 xml:space="preserve">For peered Transit Gateways, you will incur data transfer charges on only one side of the peer. </w:t>
      </w:r>
      <w:r w:rsidRPr="0000247B">
        <w:rPr>
          <w:rFonts w:ascii="Times New Roman" w:eastAsia="Times New Roman" w:hAnsi="Times New Roman" w:cs="Times New Roman"/>
          <w:color w:val="FF0000"/>
          <w:sz w:val="18"/>
          <w:szCs w:val="18"/>
          <w:lang w:val="en-GB" w:eastAsia="nl-NL"/>
        </w:rPr>
        <w:t xml:space="preserve">Data transfer charges do </w:t>
      </w:r>
      <w:r w:rsidRPr="0000247B">
        <w:rPr>
          <w:rFonts w:ascii="Times New Roman" w:eastAsia="Times New Roman" w:hAnsi="Times New Roman" w:cs="Times New Roman"/>
          <w:b/>
          <w:bCs/>
          <w:color w:val="FF0000"/>
          <w:sz w:val="18"/>
          <w:szCs w:val="18"/>
          <w:lang w:val="en-GB" w:eastAsia="nl-NL"/>
        </w:rPr>
        <w:t>not</w:t>
      </w:r>
      <w:r w:rsidRPr="0000247B">
        <w:rPr>
          <w:rFonts w:ascii="Times New Roman" w:eastAsia="Times New Roman" w:hAnsi="Times New Roman" w:cs="Times New Roman"/>
          <w:color w:val="FF0000"/>
          <w:sz w:val="18"/>
          <w:szCs w:val="18"/>
          <w:lang w:val="en-GB" w:eastAsia="nl-NL"/>
        </w:rPr>
        <w:t xml:space="preserve"> apply for data sent from a peering attachment to a Transit Gateway</w:t>
      </w:r>
      <w:r w:rsidRPr="0000247B">
        <w:rPr>
          <w:rFonts w:ascii="Times New Roman" w:eastAsia="Times New Roman" w:hAnsi="Times New Roman" w:cs="Times New Roman"/>
          <w:sz w:val="18"/>
          <w:szCs w:val="18"/>
          <w:lang w:val="en-GB" w:eastAsia="nl-NL"/>
        </w:rPr>
        <w:t>. The data transfer for this cross-Region peering connection is in addition to the data transfer charges for the other attachments (Figure 7).</w:t>
      </w:r>
    </w:p>
    <w:p w14:paraId="3C8FB81E" w14:textId="744F3262" w:rsidR="0000247B" w:rsidRPr="0000247B" w:rsidRDefault="0000247B" w:rsidP="0000247B">
      <w:pPr>
        <w:spacing w:after="0"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noProof/>
          <w:color w:val="007EB9"/>
          <w:sz w:val="18"/>
          <w:szCs w:val="18"/>
          <w:lang w:eastAsia="nl-NL"/>
        </w:rPr>
        <w:lastRenderedPageBreak/>
        <w:drawing>
          <wp:inline distT="0" distB="0" distL="0" distR="0" wp14:anchorId="0EADE55D" wp14:editId="4FA32A30">
            <wp:extent cx="4649190" cy="2099586"/>
            <wp:effectExtent l="0" t="0" r="0" b="0"/>
            <wp:docPr id="4" name="Afbeelding 4" descr="Transit Gateway peering across Regions">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it Gateway peering across Regions">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3162" cy="2105896"/>
                    </a:xfrm>
                    <a:prstGeom prst="rect">
                      <a:avLst/>
                    </a:prstGeom>
                    <a:noFill/>
                    <a:ln>
                      <a:noFill/>
                    </a:ln>
                  </pic:spPr>
                </pic:pic>
              </a:graphicData>
            </a:graphic>
          </wp:inline>
        </w:drawing>
      </w:r>
    </w:p>
    <w:p w14:paraId="709738D4" w14:textId="77777777" w:rsidR="0000247B" w:rsidRPr="0000247B" w:rsidRDefault="0000247B" w:rsidP="0000247B">
      <w:pPr>
        <w:spacing w:after="100" w:afterAutospacing="1" w:line="240" w:lineRule="auto"/>
        <w:rPr>
          <w:rFonts w:ascii="Times New Roman" w:eastAsia="Times New Roman" w:hAnsi="Times New Roman" w:cs="Times New Roman"/>
          <w:color w:val="879196"/>
          <w:sz w:val="18"/>
          <w:szCs w:val="18"/>
          <w:lang w:val="en-GB" w:eastAsia="nl-NL"/>
        </w:rPr>
      </w:pPr>
      <w:r w:rsidRPr="0000247B">
        <w:rPr>
          <w:rFonts w:ascii="Times New Roman" w:eastAsia="Times New Roman" w:hAnsi="Times New Roman" w:cs="Times New Roman"/>
          <w:color w:val="879196"/>
          <w:sz w:val="18"/>
          <w:szCs w:val="18"/>
          <w:lang w:val="en-GB" w:eastAsia="nl-NL"/>
        </w:rPr>
        <w:t>Figure 7. Transit Gateway peering across Regions</w:t>
      </w:r>
    </w:p>
    <w:p w14:paraId="746C065D"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Data transfer between AWS and on-premises data centers</w:t>
      </w:r>
    </w:p>
    <w:p w14:paraId="6F3D069B"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Data transfer will occur when your workload needs to access resources in your on-premises data center. There are two common options to help achieve this connectivity: Site-to-Site VPN and Direct Connect.</w:t>
      </w:r>
    </w:p>
    <w:p w14:paraId="13336D02"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Data transfer over AWS Site-to-Site VPN</w:t>
      </w:r>
    </w:p>
    <w:p w14:paraId="36E9B394"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sz w:val="18"/>
          <w:szCs w:val="18"/>
          <w:lang w:val="en-GB" w:eastAsia="nl-NL"/>
        </w:rPr>
        <w:t xml:space="preserve">One option to connect workloads to an on-premises network is to use one or more Site-to-Site VPN connections (Figure 8 – Pattern 1). </w:t>
      </w:r>
      <w:r w:rsidRPr="0000247B">
        <w:rPr>
          <w:rFonts w:ascii="Times New Roman" w:eastAsia="Times New Roman" w:hAnsi="Times New Roman" w:cs="Times New Roman"/>
          <w:color w:val="FF0000"/>
          <w:sz w:val="18"/>
          <w:szCs w:val="18"/>
          <w:lang w:val="en-GB" w:eastAsia="nl-NL"/>
        </w:rPr>
        <w:t>These charges include an hourly charge for the connection and a charge for data transferred from AWS</w:t>
      </w:r>
      <w:r w:rsidRPr="0000247B">
        <w:rPr>
          <w:rFonts w:ascii="Times New Roman" w:eastAsia="Times New Roman" w:hAnsi="Times New Roman" w:cs="Times New Roman"/>
          <w:sz w:val="18"/>
          <w:szCs w:val="18"/>
          <w:lang w:val="en-GB" w:eastAsia="nl-NL"/>
        </w:rPr>
        <w:t>. Refer to </w:t>
      </w:r>
      <w:hyperlink r:id="rId42" w:history="1">
        <w:r w:rsidRPr="0000247B">
          <w:rPr>
            <w:rFonts w:ascii="Times New Roman" w:eastAsia="Times New Roman" w:hAnsi="Times New Roman" w:cs="Times New Roman"/>
            <w:color w:val="007EB9"/>
            <w:sz w:val="18"/>
            <w:szCs w:val="18"/>
            <w:lang w:val="en-GB" w:eastAsia="nl-NL"/>
          </w:rPr>
          <w:t>Site-to-Site VPN pricing</w:t>
        </w:r>
      </w:hyperlink>
      <w:r w:rsidRPr="0000247B">
        <w:rPr>
          <w:rFonts w:ascii="Times New Roman" w:eastAsia="Times New Roman" w:hAnsi="Times New Roman" w:cs="Times New Roman"/>
          <w:sz w:val="18"/>
          <w:szCs w:val="18"/>
          <w:lang w:val="en-GB" w:eastAsia="nl-NL"/>
        </w:rPr>
        <w:t> for more details. Another option to connect multiple VPCs to an on-premises network is to use a Site-to-Site VPN connection to a Transit Gateway (Figure 8 – Pattern 2). The Site-to-Site VPN will be considered another attachment on the Transit Gateway. </w:t>
      </w:r>
      <w:hyperlink r:id="rId43" w:history="1">
        <w:r w:rsidRPr="0000247B">
          <w:rPr>
            <w:rFonts w:ascii="Times New Roman" w:eastAsia="Times New Roman" w:hAnsi="Times New Roman" w:cs="Times New Roman"/>
            <w:color w:val="007EB9"/>
            <w:sz w:val="18"/>
            <w:szCs w:val="18"/>
            <w:lang w:eastAsia="nl-NL"/>
          </w:rPr>
          <w:t>Standard Transit Gateway pricing</w:t>
        </w:r>
      </w:hyperlink>
      <w:r w:rsidRPr="0000247B">
        <w:rPr>
          <w:rFonts w:ascii="Times New Roman" w:eastAsia="Times New Roman" w:hAnsi="Times New Roman" w:cs="Times New Roman"/>
          <w:sz w:val="18"/>
          <w:szCs w:val="18"/>
          <w:lang w:eastAsia="nl-NL"/>
        </w:rPr>
        <w:t> applies.</w:t>
      </w:r>
    </w:p>
    <w:p w14:paraId="3E9B040A" w14:textId="77E38C47" w:rsidR="0000247B" w:rsidRPr="0000247B" w:rsidRDefault="0000247B" w:rsidP="0000247B">
      <w:pPr>
        <w:spacing w:after="0"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noProof/>
          <w:color w:val="007EB9"/>
          <w:sz w:val="18"/>
          <w:szCs w:val="18"/>
          <w:lang w:eastAsia="nl-NL"/>
        </w:rPr>
        <w:drawing>
          <wp:inline distT="0" distB="0" distL="0" distR="0" wp14:anchorId="4044CF77" wp14:editId="0DFC26FE">
            <wp:extent cx="4595751" cy="2164324"/>
            <wp:effectExtent l="0" t="0" r="0" b="7620"/>
            <wp:docPr id="3" name="Afbeelding 3" descr="Site-to-Site VPN patterns">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te-to-Site VPN patterns">
                      <a:hlinkClick r:id="rId44" tgtFrame="&quot;_blank&quot;"/>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600827" cy="2166714"/>
                    </a:xfrm>
                    <a:prstGeom prst="rect">
                      <a:avLst/>
                    </a:prstGeom>
                    <a:noFill/>
                    <a:ln>
                      <a:noFill/>
                    </a:ln>
                  </pic:spPr>
                </pic:pic>
              </a:graphicData>
            </a:graphic>
          </wp:inline>
        </w:drawing>
      </w:r>
    </w:p>
    <w:p w14:paraId="5BF6D437" w14:textId="77777777" w:rsidR="0000247B" w:rsidRPr="0000247B" w:rsidRDefault="0000247B" w:rsidP="0000247B">
      <w:pPr>
        <w:spacing w:after="100" w:afterAutospacing="1" w:line="240" w:lineRule="auto"/>
        <w:rPr>
          <w:rFonts w:ascii="Times New Roman" w:eastAsia="Times New Roman" w:hAnsi="Times New Roman" w:cs="Times New Roman"/>
          <w:color w:val="879196"/>
          <w:sz w:val="18"/>
          <w:szCs w:val="18"/>
          <w:lang w:val="en-GB" w:eastAsia="nl-NL"/>
        </w:rPr>
      </w:pPr>
      <w:r w:rsidRPr="0000247B">
        <w:rPr>
          <w:rFonts w:ascii="Times New Roman" w:eastAsia="Times New Roman" w:hAnsi="Times New Roman" w:cs="Times New Roman"/>
          <w:color w:val="879196"/>
          <w:sz w:val="18"/>
          <w:szCs w:val="18"/>
          <w:lang w:val="en-GB" w:eastAsia="nl-NL"/>
        </w:rPr>
        <w:t>Figure 8. Site-to-Site VPN patterns</w:t>
      </w:r>
    </w:p>
    <w:p w14:paraId="273820FE"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Data transfer over AWS Direct Connect</w:t>
      </w:r>
    </w:p>
    <w:p w14:paraId="2F56700A"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 xml:space="preserve">Direct Connect can be used to connect workloads in AWS to on-premises networks. </w:t>
      </w:r>
      <w:r w:rsidRPr="0000247B">
        <w:rPr>
          <w:rFonts w:ascii="Times New Roman" w:eastAsia="Times New Roman" w:hAnsi="Times New Roman" w:cs="Times New Roman"/>
          <w:color w:val="FF0000"/>
          <w:sz w:val="18"/>
          <w:szCs w:val="18"/>
          <w:lang w:val="en-GB" w:eastAsia="nl-NL"/>
        </w:rPr>
        <w:t>Direct Connect incurs a fee for each hour the connection port is used and data transfer charges for data flowing out of AWS</w:t>
      </w:r>
      <w:r w:rsidRPr="0000247B">
        <w:rPr>
          <w:rFonts w:ascii="Times New Roman" w:eastAsia="Times New Roman" w:hAnsi="Times New Roman" w:cs="Times New Roman"/>
          <w:sz w:val="18"/>
          <w:szCs w:val="18"/>
          <w:lang w:val="en-GB" w:eastAsia="nl-NL"/>
        </w:rPr>
        <w:t>. Data transfer into AWS is $0.00 per GB in all locations. The data transfer charges depend on the source Region and the Direct Connect provider location. Direct Connect can also connect to the Transit Gateway if multiple VPCs need to be connected (Figure 9). Direct Connect is considered another attachment on the Transit Gateway and standard </w:t>
      </w:r>
      <w:hyperlink r:id="rId46" w:history="1">
        <w:r w:rsidRPr="0000247B">
          <w:rPr>
            <w:rFonts w:ascii="Times New Roman" w:eastAsia="Times New Roman" w:hAnsi="Times New Roman" w:cs="Times New Roman"/>
            <w:color w:val="007EB9"/>
            <w:sz w:val="18"/>
            <w:szCs w:val="18"/>
            <w:lang w:val="en-GB" w:eastAsia="nl-NL"/>
          </w:rPr>
          <w:t>Transit Gateway pricing</w:t>
        </w:r>
      </w:hyperlink>
      <w:r w:rsidRPr="0000247B">
        <w:rPr>
          <w:rFonts w:ascii="Times New Roman" w:eastAsia="Times New Roman" w:hAnsi="Times New Roman" w:cs="Times New Roman"/>
          <w:sz w:val="18"/>
          <w:szCs w:val="18"/>
          <w:lang w:val="en-GB" w:eastAsia="nl-NL"/>
        </w:rPr>
        <w:t> applies. Refer to the </w:t>
      </w:r>
      <w:hyperlink r:id="rId47" w:history="1">
        <w:r w:rsidRPr="0000247B">
          <w:rPr>
            <w:rFonts w:ascii="Times New Roman" w:eastAsia="Times New Roman" w:hAnsi="Times New Roman" w:cs="Times New Roman"/>
            <w:color w:val="007EB9"/>
            <w:sz w:val="18"/>
            <w:szCs w:val="18"/>
            <w:lang w:val="en-GB" w:eastAsia="nl-NL"/>
          </w:rPr>
          <w:t>Direct Connect pricing page</w:t>
        </w:r>
      </w:hyperlink>
      <w:r w:rsidRPr="0000247B">
        <w:rPr>
          <w:rFonts w:ascii="Times New Roman" w:eastAsia="Times New Roman" w:hAnsi="Times New Roman" w:cs="Times New Roman"/>
          <w:sz w:val="18"/>
          <w:szCs w:val="18"/>
          <w:lang w:val="en-GB" w:eastAsia="nl-NL"/>
        </w:rPr>
        <w:t> for more details.</w:t>
      </w:r>
    </w:p>
    <w:p w14:paraId="2214F937" w14:textId="0F0939D3" w:rsidR="0000247B" w:rsidRPr="0000247B" w:rsidRDefault="0000247B" w:rsidP="0000247B">
      <w:pPr>
        <w:spacing w:after="0"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noProof/>
          <w:color w:val="007EB9"/>
          <w:sz w:val="18"/>
          <w:szCs w:val="18"/>
          <w:lang w:eastAsia="nl-NL"/>
        </w:rPr>
        <w:lastRenderedPageBreak/>
        <w:drawing>
          <wp:inline distT="0" distB="0" distL="0" distR="0" wp14:anchorId="2AD7E84A" wp14:editId="1D4CB304">
            <wp:extent cx="4726379" cy="2225842"/>
            <wp:effectExtent l="0" t="0" r="0" b="3175"/>
            <wp:docPr id="2" name="Afbeelding 2" descr="Figure 9. Direct Connect patterns">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Direct Connect patterns">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742584" cy="2233474"/>
                    </a:xfrm>
                    <a:prstGeom prst="rect">
                      <a:avLst/>
                    </a:prstGeom>
                    <a:noFill/>
                    <a:ln>
                      <a:noFill/>
                    </a:ln>
                  </pic:spPr>
                </pic:pic>
              </a:graphicData>
            </a:graphic>
          </wp:inline>
        </w:drawing>
      </w:r>
    </w:p>
    <w:p w14:paraId="19A974B2" w14:textId="77777777" w:rsidR="0000247B" w:rsidRPr="0000247B" w:rsidRDefault="0000247B" w:rsidP="0000247B">
      <w:pPr>
        <w:spacing w:after="100" w:afterAutospacing="1" w:line="240" w:lineRule="auto"/>
        <w:rPr>
          <w:rFonts w:ascii="Times New Roman" w:eastAsia="Times New Roman" w:hAnsi="Times New Roman" w:cs="Times New Roman"/>
          <w:color w:val="879196"/>
          <w:sz w:val="18"/>
          <w:szCs w:val="18"/>
          <w:lang w:val="en-GB" w:eastAsia="nl-NL"/>
        </w:rPr>
      </w:pPr>
      <w:r w:rsidRPr="0000247B">
        <w:rPr>
          <w:rFonts w:ascii="Times New Roman" w:eastAsia="Times New Roman" w:hAnsi="Times New Roman" w:cs="Times New Roman"/>
          <w:color w:val="879196"/>
          <w:sz w:val="18"/>
          <w:szCs w:val="18"/>
          <w:lang w:val="en-GB" w:eastAsia="nl-NL"/>
        </w:rPr>
        <w:t>Figure 9. Direct Connect patterns</w:t>
      </w:r>
    </w:p>
    <w:p w14:paraId="14EE8F9B"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A Direct Connect gateway can be used to share a Direct Connect across multiple Regions. When using a Direct Connect gateway, there will be outbound data charges based on the source Region and Direct Connect location (Figure 10).</w:t>
      </w:r>
    </w:p>
    <w:p w14:paraId="1F07F6F7" w14:textId="545EF0D3" w:rsidR="0000247B" w:rsidRPr="0000247B" w:rsidRDefault="0000247B" w:rsidP="0000247B">
      <w:pPr>
        <w:spacing w:after="0"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noProof/>
          <w:color w:val="007EB9"/>
          <w:sz w:val="18"/>
          <w:szCs w:val="18"/>
          <w:lang w:eastAsia="nl-NL"/>
        </w:rPr>
        <w:drawing>
          <wp:inline distT="0" distB="0" distL="0" distR="0" wp14:anchorId="37F7337A" wp14:editId="14510D31">
            <wp:extent cx="3738625" cy="3790950"/>
            <wp:effectExtent l="0" t="0" r="0" b="0"/>
            <wp:docPr id="1" name="Afbeelding 1" descr="Direct Connect gateway">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rect Connect gateway">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52092" cy="3804606"/>
                    </a:xfrm>
                    <a:prstGeom prst="rect">
                      <a:avLst/>
                    </a:prstGeom>
                    <a:noFill/>
                    <a:ln>
                      <a:noFill/>
                    </a:ln>
                  </pic:spPr>
                </pic:pic>
              </a:graphicData>
            </a:graphic>
          </wp:inline>
        </w:drawing>
      </w:r>
    </w:p>
    <w:p w14:paraId="0F9A2A6A" w14:textId="77777777" w:rsidR="0000247B" w:rsidRPr="0000247B" w:rsidRDefault="0000247B" w:rsidP="0000247B">
      <w:pPr>
        <w:spacing w:after="100" w:afterAutospacing="1" w:line="240" w:lineRule="auto"/>
        <w:rPr>
          <w:rFonts w:ascii="Times New Roman" w:eastAsia="Times New Roman" w:hAnsi="Times New Roman" w:cs="Times New Roman"/>
          <w:color w:val="879196"/>
          <w:sz w:val="18"/>
          <w:szCs w:val="18"/>
          <w:lang w:val="en-GB" w:eastAsia="nl-NL"/>
        </w:rPr>
      </w:pPr>
      <w:r w:rsidRPr="0000247B">
        <w:rPr>
          <w:rFonts w:ascii="Times New Roman" w:eastAsia="Times New Roman" w:hAnsi="Times New Roman" w:cs="Times New Roman"/>
          <w:color w:val="879196"/>
          <w:sz w:val="18"/>
          <w:szCs w:val="18"/>
          <w:lang w:val="en-GB" w:eastAsia="nl-NL"/>
        </w:rPr>
        <w:t>Figure 10. Direct Connect gateway</w:t>
      </w:r>
    </w:p>
    <w:p w14:paraId="2859DF54"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General tips</w:t>
      </w:r>
    </w:p>
    <w:p w14:paraId="1AD9638C"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Data transfer charges apply based on the source, destination, and amount of traffic. Here are some general tips for when you start planning your architecture:</w:t>
      </w:r>
    </w:p>
    <w:p w14:paraId="20CCB705" w14:textId="77777777" w:rsidR="0000247B" w:rsidRPr="0000247B" w:rsidRDefault="0000247B" w:rsidP="0000247B">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Avoid routing traffic over the internet when connecting to AWS services from within AWS by using </w:t>
      </w:r>
      <w:hyperlink r:id="rId52" w:history="1">
        <w:r w:rsidRPr="0000247B">
          <w:rPr>
            <w:rFonts w:ascii="Times New Roman" w:eastAsia="Times New Roman" w:hAnsi="Times New Roman" w:cs="Times New Roman"/>
            <w:color w:val="007EB9"/>
            <w:sz w:val="18"/>
            <w:szCs w:val="18"/>
            <w:lang w:val="en-GB" w:eastAsia="nl-NL"/>
          </w:rPr>
          <w:t>VPC endpoints</w:t>
        </w:r>
      </w:hyperlink>
      <w:r w:rsidRPr="0000247B">
        <w:rPr>
          <w:rFonts w:ascii="Times New Roman" w:eastAsia="Times New Roman" w:hAnsi="Times New Roman" w:cs="Times New Roman"/>
          <w:sz w:val="18"/>
          <w:szCs w:val="18"/>
          <w:lang w:val="en-GB" w:eastAsia="nl-NL"/>
        </w:rPr>
        <w:t>:</w:t>
      </w:r>
    </w:p>
    <w:p w14:paraId="68960764" w14:textId="77777777" w:rsidR="0000247B" w:rsidRPr="0000247B" w:rsidRDefault="0000247B" w:rsidP="0000247B">
      <w:pPr>
        <w:numPr>
          <w:ilvl w:val="1"/>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lastRenderedPageBreak/>
        <w:t>VPC gateway endpoints allow communication to Amazon S3 and Amazon DynamoDB without incurring data transfer charges within the same Region.</w:t>
      </w:r>
    </w:p>
    <w:p w14:paraId="5EA67998" w14:textId="77777777" w:rsidR="0000247B" w:rsidRPr="0000247B" w:rsidRDefault="0000247B" w:rsidP="0000247B">
      <w:pPr>
        <w:numPr>
          <w:ilvl w:val="1"/>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VPC interface endpoints are available for </w:t>
      </w:r>
      <w:hyperlink r:id="rId53" w:history="1">
        <w:r w:rsidRPr="0000247B">
          <w:rPr>
            <w:rFonts w:ascii="Times New Roman" w:eastAsia="Times New Roman" w:hAnsi="Times New Roman" w:cs="Times New Roman"/>
            <w:color w:val="007EB9"/>
            <w:sz w:val="18"/>
            <w:szCs w:val="18"/>
            <w:lang w:val="en-GB" w:eastAsia="nl-NL"/>
          </w:rPr>
          <w:t>some AWS services</w:t>
        </w:r>
      </w:hyperlink>
      <w:r w:rsidRPr="0000247B">
        <w:rPr>
          <w:rFonts w:ascii="Times New Roman" w:eastAsia="Times New Roman" w:hAnsi="Times New Roman" w:cs="Times New Roman"/>
          <w:sz w:val="18"/>
          <w:szCs w:val="18"/>
          <w:lang w:val="en-GB" w:eastAsia="nl-NL"/>
        </w:rPr>
        <w:t>. This type of endpoint incurs hourly service charges and data transfer charges.</w:t>
      </w:r>
    </w:p>
    <w:p w14:paraId="33939622" w14:textId="77777777" w:rsidR="0000247B" w:rsidRPr="0000247B" w:rsidRDefault="0000247B" w:rsidP="0000247B">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Use Direct Connect instead of the internet for sending data to on-premises networks.</w:t>
      </w:r>
    </w:p>
    <w:p w14:paraId="3FF36EFE" w14:textId="77777777" w:rsidR="0000247B" w:rsidRPr="0000247B" w:rsidRDefault="0000247B" w:rsidP="0000247B">
      <w:pPr>
        <w:numPr>
          <w:ilvl w:val="0"/>
          <w:numId w:val="1"/>
        </w:numPr>
        <w:spacing w:before="100" w:beforeAutospacing="1" w:after="100" w:afterAutospacing="1" w:line="240" w:lineRule="auto"/>
        <w:rPr>
          <w:rFonts w:ascii="Times New Roman" w:eastAsia="Times New Roman" w:hAnsi="Times New Roman" w:cs="Times New Roman"/>
          <w:sz w:val="18"/>
          <w:szCs w:val="18"/>
          <w:lang w:eastAsia="nl-NL"/>
        </w:rPr>
      </w:pPr>
      <w:r w:rsidRPr="0000247B">
        <w:rPr>
          <w:rFonts w:ascii="Times New Roman" w:eastAsia="Times New Roman" w:hAnsi="Times New Roman" w:cs="Times New Roman"/>
          <w:sz w:val="18"/>
          <w:szCs w:val="18"/>
          <w:lang w:val="en-GB" w:eastAsia="nl-NL"/>
        </w:rPr>
        <w:t xml:space="preserve">Traffic that crosses an Availability Zone boundary typically incurs a data transfer charge. </w:t>
      </w:r>
      <w:r w:rsidRPr="0000247B">
        <w:rPr>
          <w:rFonts w:ascii="Times New Roman" w:eastAsia="Times New Roman" w:hAnsi="Times New Roman" w:cs="Times New Roman"/>
          <w:sz w:val="18"/>
          <w:szCs w:val="18"/>
          <w:lang w:eastAsia="nl-NL"/>
        </w:rPr>
        <w:t>Use resources from the local Availability Zone whenever possible.</w:t>
      </w:r>
    </w:p>
    <w:p w14:paraId="78F5DB8A" w14:textId="77777777" w:rsidR="0000247B" w:rsidRPr="0000247B" w:rsidRDefault="0000247B" w:rsidP="0000247B">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Traffic that crosses a Regional boundary will typically incur a data transfer charge. Avoid cross-Region data transfer unless your business case requires it.</w:t>
      </w:r>
    </w:p>
    <w:p w14:paraId="0AF43219" w14:textId="77777777" w:rsidR="0000247B" w:rsidRPr="0000247B" w:rsidRDefault="0000247B" w:rsidP="0000247B">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Use the </w:t>
      </w:r>
      <w:hyperlink r:id="rId54" w:history="1">
        <w:r w:rsidRPr="0000247B">
          <w:rPr>
            <w:rFonts w:ascii="Times New Roman" w:eastAsia="Times New Roman" w:hAnsi="Times New Roman" w:cs="Times New Roman"/>
            <w:color w:val="007EB9"/>
            <w:sz w:val="18"/>
            <w:szCs w:val="18"/>
            <w:lang w:val="en-GB" w:eastAsia="nl-NL"/>
          </w:rPr>
          <w:t>AWS Free Tier</w:t>
        </w:r>
      </w:hyperlink>
      <w:r w:rsidRPr="0000247B">
        <w:rPr>
          <w:rFonts w:ascii="Times New Roman" w:eastAsia="Times New Roman" w:hAnsi="Times New Roman" w:cs="Times New Roman"/>
          <w:sz w:val="18"/>
          <w:szCs w:val="18"/>
          <w:lang w:val="en-GB" w:eastAsia="nl-NL"/>
        </w:rPr>
        <w:t>. Under certain circumstances, you may be able to test your workload free of charge.</w:t>
      </w:r>
    </w:p>
    <w:p w14:paraId="5532B163" w14:textId="77777777" w:rsidR="0000247B" w:rsidRPr="0000247B" w:rsidRDefault="0000247B" w:rsidP="0000247B">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Use the </w:t>
      </w:r>
      <w:hyperlink r:id="rId55" w:anchor="/" w:history="1">
        <w:r w:rsidRPr="0000247B">
          <w:rPr>
            <w:rFonts w:ascii="Times New Roman" w:eastAsia="Times New Roman" w:hAnsi="Times New Roman" w:cs="Times New Roman"/>
            <w:color w:val="007EB9"/>
            <w:sz w:val="18"/>
            <w:szCs w:val="18"/>
            <w:lang w:val="en-GB" w:eastAsia="nl-NL"/>
          </w:rPr>
          <w:t>AWS Pricing Calculator</w:t>
        </w:r>
      </w:hyperlink>
      <w:r w:rsidRPr="0000247B">
        <w:rPr>
          <w:rFonts w:ascii="Times New Roman" w:eastAsia="Times New Roman" w:hAnsi="Times New Roman" w:cs="Times New Roman"/>
          <w:sz w:val="18"/>
          <w:szCs w:val="18"/>
          <w:lang w:val="en-GB" w:eastAsia="nl-NL"/>
        </w:rPr>
        <w:t> to help estimate the data transfer costs for your solution.</w:t>
      </w:r>
    </w:p>
    <w:p w14:paraId="14CC07AC" w14:textId="77777777" w:rsidR="0000247B" w:rsidRPr="0000247B" w:rsidRDefault="0000247B" w:rsidP="0000247B">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Use a dashboard to better visualize data transfer charges – this </w:t>
      </w:r>
      <w:hyperlink r:id="rId56" w:history="1">
        <w:r w:rsidRPr="0000247B">
          <w:rPr>
            <w:rFonts w:ascii="Times New Roman" w:eastAsia="Times New Roman" w:hAnsi="Times New Roman" w:cs="Times New Roman"/>
            <w:color w:val="007EB9"/>
            <w:sz w:val="18"/>
            <w:szCs w:val="18"/>
            <w:lang w:val="en-GB" w:eastAsia="nl-NL"/>
          </w:rPr>
          <w:t>workshop</w:t>
        </w:r>
      </w:hyperlink>
      <w:r w:rsidRPr="0000247B">
        <w:rPr>
          <w:rFonts w:ascii="Times New Roman" w:eastAsia="Times New Roman" w:hAnsi="Times New Roman" w:cs="Times New Roman"/>
          <w:sz w:val="18"/>
          <w:szCs w:val="18"/>
          <w:lang w:val="en-GB" w:eastAsia="nl-NL"/>
        </w:rPr>
        <w:t> will show how.</w:t>
      </w:r>
    </w:p>
    <w:p w14:paraId="724F09C1" w14:textId="77777777" w:rsidR="0000247B" w:rsidRPr="0000247B" w:rsidRDefault="0000247B" w:rsidP="0000247B">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00247B">
        <w:rPr>
          <w:rFonts w:ascii="Times New Roman" w:eastAsia="Times New Roman" w:hAnsi="Times New Roman" w:cs="Times New Roman"/>
          <w:b/>
          <w:bCs/>
          <w:sz w:val="18"/>
          <w:szCs w:val="18"/>
          <w:lang w:val="en-GB" w:eastAsia="nl-NL"/>
        </w:rPr>
        <w:t>Conclusion</w:t>
      </w:r>
    </w:p>
    <w:p w14:paraId="5D361AC3" w14:textId="77777777" w:rsidR="0000247B" w:rsidRPr="0000247B" w:rsidRDefault="0000247B" w:rsidP="0000247B">
      <w:pPr>
        <w:spacing w:before="100" w:beforeAutospacing="1" w:after="100" w:afterAutospacing="1" w:line="240" w:lineRule="auto"/>
        <w:rPr>
          <w:rFonts w:ascii="Times New Roman" w:eastAsia="Times New Roman" w:hAnsi="Times New Roman" w:cs="Times New Roman"/>
          <w:sz w:val="18"/>
          <w:szCs w:val="18"/>
          <w:lang w:val="en-GB" w:eastAsia="nl-NL"/>
        </w:rPr>
      </w:pPr>
      <w:r w:rsidRPr="0000247B">
        <w:rPr>
          <w:rFonts w:ascii="Times New Roman" w:eastAsia="Times New Roman" w:hAnsi="Times New Roman" w:cs="Times New Roman"/>
          <w:sz w:val="18"/>
          <w:szCs w:val="18"/>
          <w:lang w:val="en-GB" w:eastAsia="nl-NL"/>
        </w:rPr>
        <w:t>AWS provides the ability to deploy across multiple Availability Zones and Regions. With a few clicks, you can create a distributed workload. As you increase your footprint across AWS, it helps to understand various data transfer charges that may apply. This blog post provided information to help you make an informed decision and explore different architectural patterns to save on data transfer costs.</w:t>
      </w:r>
    </w:p>
    <w:p w14:paraId="7A493248" w14:textId="77777777" w:rsidR="0000247B" w:rsidRPr="0000247B" w:rsidRDefault="0000247B">
      <w:pPr>
        <w:rPr>
          <w:sz w:val="18"/>
          <w:szCs w:val="18"/>
          <w:lang w:val="en-GB"/>
        </w:rPr>
      </w:pPr>
    </w:p>
    <w:sectPr w:rsidR="0000247B" w:rsidRPr="0000247B"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C75A8"/>
    <w:multiLevelType w:val="multilevel"/>
    <w:tmpl w:val="E57A3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F10"/>
    <w:rsid w:val="0000247B"/>
    <w:rsid w:val="000E4532"/>
    <w:rsid w:val="0010238C"/>
    <w:rsid w:val="00115B05"/>
    <w:rsid w:val="002F0171"/>
    <w:rsid w:val="00360B92"/>
    <w:rsid w:val="004E2BD0"/>
    <w:rsid w:val="005E2093"/>
    <w:rsid w:val="00631865"/>
    <w:rsid w:val="006A41E3"/>
    <w:rsid w:val="006D0F10"/>
    <w:rsid w:val="007D42D1"/>
    <w:rsid w:val="007D688A"/>
    <w:rsid w:val="008479EC"/>
    <w:rsid w:val="009C49C2"/>
    <w:rsid w:val="00C45D5E"/>
    <w:rsid w:val="00CD3C00"/>
    <w:rsid w:val="00D369C5"/>
    <w:rsid w:val="00F11B81"/>
    <w:rsid w:val="00F77388"/>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A397"/>
  <w15:chartTrackingRefBased/>
  <w15:docId w15:val="{B98C7958-B3D0-448D-88C9-2CF17274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024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00247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247B"/>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00247B"/>
    <w:rPr>
      <w:rFonts w:ascii="Times New Roman" w:eastAsia="Times New Roman" w:hAnsi="Times New Roman" w:cs="Times New Roman"/>
      <w:b/>
      <w:bCs/>
      <w:sz w:val="36"/>
      <w:szCs w:val="36"/>
      <w:lang w:eastAsia="nl-NL"/>
    </w:rPr>
  </w:style>
  <w:style w:type="character" w:customStyle="1" w:styleId="blog-post-categories">
    <w:name w:val="blog-post-categories"/>
    <w:basedOn w:val="Standaardalinea-lettertype"/>
    <w:rsid w:val="0000247B"/>
  </w:style>
  <w:style w:type="character" w:styleId="Hyperlink">
    <w:name w:val="Hyperlink"/>
    <w:basedOn w:val="Standaardalinea-lettertype"/>
    <w:uiPriority w:val="99"/>
    <w:unhideWhenUsed/>
    <w:rsid w:val="0000247B"/>
    <w:rPr>
      <w:color w:val="0000FF"/>
      <w:u w:val="single"/>
    </w:rPr>
  </w:style>
  <w:style w:type="paragraph" w:styleId="Normaalweb">
    <w:name w:val="Normal (Web)"/>
    <w:basedOn w:val="Standaard"/>
    <w:uiPriority w:val="99"/>
    <w:semiHidden/>
    <w:unhideWhenUsed/>
    <w:rsid w:val="0000247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wp-caption-text">
    <w:name w:val="wp-caption-text"/>
    <w:basedOn w:val="Standaard"/>
    <w:rsid w:val="0000247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631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79564">
      <w:bodyDiv w:val="1"/>
      <w:marLeft w:val="0"/>
      <w:marRight w:val="0"/>
      <w:marTop w:val="0"/>
      <w:marBottom w:val="0"/>
      <w:divBdr>
        <w:top w:val="none" w:sz="0" w:space="0" w:color="auto"/>
        <w:left w:val="none" w:sz="0" w:space="0" w:color="auto"/>
        <w:bottom w:val="none" w:sz="0" w:space="0" w:color="auto"/>
        <w:right w:val="none" w:sz="0" w:space="0" w:color="auto"/>
      </w:divBdr>
      <w:divsChild>
        <w:div w:id="62723490">
          <w:marLeft w:val="0"/>
          <w:marRight w:val="0"/>
          <w:marTop w:val="0"/>
          <w:marBottom w:val="0"/>
          <w:divBdr>
            <w:top w:val="none" w:sz="0" w:space="0" w:color="auto"/>
            <w:left w:val="none" w:sz="0" w:space="0" w:color="auto"/>
            <w:bottom w:val="none" w:sz="0" w:space="0" w:color="auto"/>
            <w:right w:val="none" w:sz="0" w:space="0" w:color="auto"/>
          </w:divBdr>
        </w:div>
        <w:div w:id="1853832061">
          <w:marLeft w:val="0"/>
          <w:marRight w:val="0"/>
          <w:marTop w:val="0"/>
          <w:marBottom w:val="0"/>
          <w:divBdr>
            <w:top w:val="none" w:sz="0" w:space="0" w:color="auto"/>
            <w:left w:val="none" w:sz="0" w:space="0" w:color="auto"/>
            <w:bottom w:val="none" w:sz="0" w:space="0" w:color="auto"/>
            <w:right w:val="none" w:sz="0" w:space="0" w:color="auto"/>
          </w:divBdr>
        </w:div>
        <w:div w:id="1274173134">
          <w:marLeft w:val="0"/>
          <w:marRight w:val="0"/>
          <w:marTop w:val="0"/>
          <w:marBottom w:val="0"/>
          <w:divBdr>
            <w:top w:val="none" w:sz="0" w:space="0" w:color="auto"/>
            <w:left w:val="none" w:sz="0" w:space="0" w:color="auto"/>
            <w:bottom w:val="none" w:sz="0" w:space="0" w:color="auto"/>
            <w:right w:val="none" w:sz="0" w:space="0" w:color="auto"/>
          </w:divBdr>
        </w:div>
        <w:div w:id="875459814">
          <w:marLeft w:val="0"/>
          <w:marRight w:val="0"/>
          <w:marTop w:val="0"/>
          <w:marBottom w:val="0"/>
          <w:divBdr>
            <w:top w:val="none" w:sz="0" w:space="0" w:color="auto"/>
            <w:left w:val="none" w:sz="0" w:space="0" w:color="auto"/>
            <w:bottom w:val="none" w:sz="0" w:space="0" w:color="auto"/>
            <w:right w:val="none" w:sz="0" w:space="0" w:color="auto"/>
          </w:divBdr>
        </w:div>
        <w:div w:id="1277370139">
          <w:marLeft w:val="0"/>
          <w:marRight w:val="0"/>
          <w:marTop w:val="0"/>
          <w:marBottom w:val="0"/>
          <w:divBdr>
            <w:top w:val="none" w:sz="0" w:space="0" w:color="auto"/>
            <w:left w:val="none" w:sz="0" w:space="0" w:color="auto"/>
            <w:bottom w:val="none" w:sz="0" w:space="0" w:color="auto"/>
            <w:right w:val="none" w:sz="0" w:space="0" w:color="auto"/>
          </w:divBdr>
        </w:div>
        <w:div w:id="1497379706">
          <w:marLeft w:val="0"/>
          <w:marRight w:val="0"/>
          <w:marTop w:val="0"/>
          <w:marBottom w:val="0"/>
          <w:divBdr>
            <w:top w:val="none" w:sz="0" w:space="0" w:color="auto"/>
            <w:left w:val="none" w:sz="0" w:space="0" w:color="auto"/>
            <w:bottom w:val="none" w:sz="0" w:space="0" w:color="auto"/>
            <w:right w:val="none" w:sz="0" w:space="0" w:color="auto"/>
          </w:divBdr>
        </w:div>
        <w:div w:id="1901943711">
          <w:marLeft w:val="0"/>
          <w:marRight w:val="0"/>
          <w:marTop w:val="0"/>
          <w:marBottom w:val="0"/>
          <w:divBdr>
            <w:top w:val="none" w:sz="0" w:space="0" w:color="auto"/>
            <w:left w:val="none" w:sz="0" w:space="0" w:color="auto"/>
            <w:bottom w:val="none" w:sz="0" w:space="0" w:color="auto"/>
            <w:right w:val="none" w:sz="0" w:space="0" w:color="auto"/>
          </w:divBdr>
        </w:div>
        <w:div w:id="224948755">
          <w:marLeft w:val="0"/>
          <w:marRight w:val="0"/>
          <w:marTop w:val="0"/>
          <w:marBottom w:val="0"/>
          <w:divBdr>
            <w:top w:val="none" w:sz="0" w:space="0" w:color="auto"/>
            <w:left w:val="none" w:sz="0" w:space="0" w:color="auto"/>
            <w:bottom w:val="none" w:sz="0" w:space="0" w:color="auto"/>
            <w:right w:val="none" w:sz="0" w:space="0" w:color="auto"/>
          </w:divBdr>
        </w:div>
        <w:div w:id="1620452923">
          <w:marLeft w:val="0"/>
          <w:marRight w:val="0"/>
          <w:marTop w:val="0"/>
          <w:marBottom w:val="0"/>
          <w:divBdr>
            <w:top w:val="none" w:sz="0" w:space="0" w:color="auto"/>
            <w:left w:val="none" w:sz="0" w:space="0" w:color="auto"/>
            <w:bottom w:val="none" w:sz="0" w:space="0" w:color="auto"/>
            <w:right w:val="none" w:sz="0" w:space="0" w:color="auto"/>
          </w:divBdr>
        </w:div>
        <w:div w:id="986476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blogs/architecture/overview-of-data-transfer-costs-for-common-architectures/" TargetMode="External"/><Relationship Id="rId18" Type="http://schemas.openxmlformats.org/officeDocument/2006/relationships/hyperlink" Target="https://d2908q01vomqb2.cloudfront.net/fc074d501302eb2b93e2554793fcaf50b3bf7291/2021/06/29/Figure-1.-Accessing-AWS-services-in-same-Region-2.jpg" TargetMode="External"/><Relationship Id="rId26" Type="http://schemas.openxmlformats.org/officeDocument/2006/relationships/hyperlink" Target="https://aws.amazon.com/rds/mysql/pricing/" TargetMode="External"/><Relationship Id="rId39" Type="http://schemas.openxmlformats.org/officeDocument/2006/relationships/image" Target="media/image6.jpeg"/><Relationship Id="rId21" Type="http://schemas.openxmlformats.org/officeDocument/2006/relationships/hyperlink" Target="https://d2908q01vomqb2.cloudfront.net/fc074d501302eb2b93e2554793fcaf50b3bf7291/2021/06/29/Figure-2.-Accessing-AWS-services-in-different-Region-1.jpg" TargetMode="External"/><Relationship Id="rId34" Type="http://schemas.openxmlformats.org/officeDocument/2006/relationships/hyperlink" Target="http://aws.amazon.com/directconnect" TargetMode="External"/><Relationship Id="rId42" Type="http://schemas.openxmlformats.org/officeDocument/2006/relationships/hyperlink" Target="https://aws.amazon.com/vpn/pricing/" TargetMode="External"/><Relationship Id="rId47" Type="http://schemas.openxmlformats.org/officeDocument/2006/relationships/hyperlink" Target="https://aws.amazon.com/directconnect/pricing/" TargetMode="External"/><Relationship Id="rId50" Type="http://schemas.openxmlformats.org/officeDocument/2006/relationships/hyperlink" Target="https://d2908q01vomqb2.cloudfront.net/fc074d501302eb2b93e2554793fcaf50b3bf7291/2021/06/29/Figure-10.-Direct-Connect-gateway-1.jpg" TargetMode="External"/><Relationship Id="rId55" Type="http://schemas.openxmlformats.org/officeDocument/2006/relationships/hyperlink" Target="https://calculator.aws/" TargetMode="External"/><Relationship Id="rId7" Type="http://schemas.openxmlformats.org/officeDocument/2006/relationships/hyperlink" Target="https://aws.amazon.com/blogs/architecture/category/database/amazon-rds/" TargetMode="External"/><Relationship Id="rId12" Type="http://schemas.openxmlformats.org/officeDocument/2006/relationships/hyperlink" Target="https://aws.amazon.com/blogs/architecture/overview-of-data-transfer-costs-for-common-architectures/" TargetMode="External"/><Relationship Id="rId17" Type="http://schemas.openxmlformats.org/officeDocument/2006/relationships/hyperlink" Target="https://docs.aws.amazon.com/vpc/latest/userguide/vpc-nat-gateway.html" TargetMode="External"/><Relationship Id="rId25" Type="http://schemas.openxmlformats.org/officeDocument/2006/relationships/hyperlink" Target="https://aws.amazon.com/ec2/pricing/on-demand/" TargetMode="External"/><Relationship Id="rId33" Type="http://schemas.openxmlformats.org/officeDocument/2006/relationships/hyperlink" Target="https://aws.amazon.com/transit-gateway/pricing/" TargetMode="External"/><Relationship Id="rId38" Type="http://schemas.openxmlformats.org/officeDocument/2006/relationships/hyperlink" Target="https://d2908q01vomqb2.cloudfront.net/fc074d501302eb2b93e2554793fcaf50b3bf7291/2021/06/29/Figure-6.-VPC-peering-across-Regions-1.jpg" TargetMode="External"/><Relationship Id="rId46" Type="http://schemas.openxmlformats.org/officeDocument/2006/relationships/hyperlink" Target="https://aws.amazon.com/transit-gateway/pricing/" TargetMode="External"/><Relationship Id="rId2" Type="http://schemas.openxmlformats.org/officeDocument/2006/relationships/styles" Target="styles.xml"/><Relationship Id="rId16" Type="http://schemas.openxmlformats.org/officeDocument/2006/relationships/hyperlink" Target="https://docs.aws.amazon.com/vpc/latest/userguide/VPC_Internet_Gateway.html" TargetMode="External"/><Relationship Id="rId20" Type="http://schemas.openxmlformats.org/officeDocument/2006/relationships/hyperlink" Target="https://aws.amazon.com/ec2/pricing/on-demand/" TargetMode="External"/><Relationship Id="rId29" Type="http://schemas.openxmlformats.org/officeDocument/2006/relationships/hyperlink" Target="https://aws.amazon.com/rds/features/multi-az/" TargetMode="External"/><Relationship Id="rId41" Type="http://schemas.openxmlformats.org/officeDocument/2006/relationships/image" Target="media/image7.jpeg"/><Relationship Id="rId54" Type="http://schemas.openxmlformats.org/officeDocument/2006/relationships/hyperlink" Target="https://aws.amazon.com/free" TargetMode="External"/><Relationship Id="rId1" Type="http://schemas.openxmlformats.org/officeDocument/2006/relationships/numbering" Target="numbering.xml"/><Relationship Id="rId6" Type="http://schemas.openxmlformats.org/officeDocument/2006/relationships/hyperlink" Target="https://aws.amazon.com/blogs/architecture/category/compute/amazon-ec2/" TargetMode="External"/><Relationship Id="rId11" Type="http://schemas.openxmlformats.org/officeDocument/2006/relationships/hyperlink" Target="https://aws.amazon.com/blogs/architecture/category/networking-content-delivery/aws-transit-gateway/" TargetMode="External"/><Relationship Id="rId24" Type="http://schemas.openxmlformats.org/officeDocument/2006/relationships/hyperlink" Target="http://aws.amazon.com/rds" TargetMode="External"/><Relationship Id="rId32" Type="http://schemas.openxmlformats.org/officeDocument/2006/relationships/image" Target="media/image4.jpeg"/><Relationship Id="rId37" Type="http://schemas.openxmlformats.org/officeDocument/2006/relationships/image" Target="media/image5.jpeg"/><Relationship Id="rId40" Type="http://schemas.openxmlformats.org/officeDocument/2006/relationships/hyperlink" Target="https://d2908q01vomqb2.cloudfront.net/fc074d501302eb2b93e2554793fcaf50b3bf7291/2021/06/29/Figure-7.-Transit-Gateway-peering-across-Regions-2.jpg" TargetMode="External"/><Relationship Id="rId45" Type="http://schemas.openxmlformats.org/officeDocument/2006/relationships/image" Target="media/image8.jpeg"/><Relationship Id="rId53" Type="http://schemas.openxmlformats.org/officeDocument/2006/relationships/hyperlink" Target="https://docs.aws.amazon.com/vpc/latest/privatelink/integrated-services-vpce-list.html" TargetMode="External"/><Relationship Id="rId58" Type="http://schemas.openxmlformats.org/officeDocument/2006/relationships/theme" Target="theme/theme1.xml"/><Relationship Id="rId5" Type="http://schemas.openxmlformats.org/officeDocument/2006/relationships/hyperlink" Target="https://aws.amazon.com/blogs/architecture/overview-of-data-transfer-costs-for-common-architectures/" TargetMode="External"/><Relationship Id="rId15" Type="http://schemas.openxmlformats.org/officeDocument/2006/relationships/hyperlink" Target="http://aws.amazon.com/ec2" TargetMode="External"/><Relationship Id="rId23" Type="http://schemas.openxmlformats.org/officeDocument/2006/relationships/hyperlink" Target="https://aws.amazon.com/ec2/pricing/on-demand/" TargetMode="External"/><Relationship Id="rId28" Type="http://schemas.openxmlformats.org/officeDocument/2006/relationships/image" Target="media/image3.jpeg"/><Relationship Id="rId36" Type="http://schemas.openxmlformats.org/officeDocument/2006/relationships/hyperlink" Target="https://d2908q01vomqb2.cloudfront.net/fc074d501302eb2b93e2554793fcaf50b3bf7291/2021/06/29/Figure-5.-VPC-peering-using-Transit-Gateway-in-same-Region-1.jpg" TargetMode="External"/><Relationship Id="rId49" Type="http://schemas.openxmlformats.org/officeDocument/2006/relationships/image" Target="media/image9.jpeg"/><Relationship Id="rId57" Type="http://schemas.openxmlformats.org/officeDocument/2006/relationships/fontTable" Target="fontTable.xml"/><Relationship Id="rId10" Type="http://schemas.openxmlformats.org/officeDocument/2006/relationships/hyperlink" Target="https://aws.amazon.com/blogs/architecture/category/networking-content-delivery/aws-vpn/aws-site-to-site-vpn/" TargetMode="External"/><Relationship Id="rId19" Type="http://schemas.openxmlformats.org/officeDocument/2006/relationships/image" Target="media/image1.jpeg"/><Relationship Id="rId31" Type="http://schemas.openxmlformats.org/officeDocument/2006/relationships/hyperlink" Target="https://d2908q01vomqb2.cloudfront.net/fc074d501302eb2b93e2554793fcaf50b3bf7291/2021/06/29/Figure-4.-VPC-peering-connection-1.jpg" TargetMode="External"/><Relationship Id="rId44" Type="http://schemas.openxmlformats.org/officeDocument/2006/relationships/hyperlink" Target="https://d2908q01vomqb2.cloudfront.net/fc074d501302eb2b93e2554793fcaf50b3bf7291/2021/06/29/Figure-8.-Site-to-Site-VPN-patterns-1.jpg" TargetMode="External"/><Relationship Id="rId52" Type="http://schemas.openxmlformats.org/officeDocument/2006/relationships/hyperlink" Target="https://docs.aws.amazon.com/vpc/latest/privatelink/vpc-endpoints.html" TargetMode="External"/><Relationship Id="rId4" Type="http://schemas.openxmlformats.org/officeDocument/2006/relationships/webSettings" Target="webSettings.xml"/><Relationship Id="rId9" Type="http://schemas.openxmlformats.org/officeDocument/2006/relationships/hyperlink" Target="https://aws.amazon.com/blogs/architecture/category/networking-content-delivery/aws-direct-connect/" TargetMode="External"/><Relationship Id="rId14" Type="http://schemas.openxmlformats.org/officeDocument/2006/relationships/hyperlink" Target="https://aws.amazon.com/ec2/pricing/on-demand/" TargetMode="External"/><Relationship Id="rId22" Type="http://schemas.openxmlformats.org/officeDocument/2006/relationships/image" Target="media/image2.jpeg"/><Relationship Id="rId27" Type="http://schemas.openxmlformats.org/officeDocument/2006/relationships/hyperlink" Target="https://d2908q01vomqb2.cloudfront.net/fc074d501302eb2b93e2554793fcaf50b3bf7291/2021/06/29/Figure-3.-Workload-components-across-Availability-Zones-2.jpg" TargetMode="External"/><Relationship Id="rId30" Type="http://schemas.openxmlformats.org/officeDocument/2006/relationships/hyperlink" Target="https://aws.amazon.com/rds/pricing/" TargetMode="External"/><Relationship Id="rId35" Type="http://schemas.openxmlformats.org/officeDocument/2006/relationships/hyperlink" Target="https://docs.aws.amazon.com/vpn/latest/s2svpn/VPC_VPN.html" TargetMode="External"/><Relationship Id="rId43" Type="http://schemas.openxmlformats.org/officeDocument/2006/relationships/hyperlink" Target="https://aws.amazon.com/transit-gateway/pricing/" TargetMode="External"/><Relationship Id="rId48" Type="http://schemas.openxmlformats.org/officeDocument/2006/relationships/hyperlink" Target="https://d2908q01vomqb2.cloudfront.net/fc074d501302eb2b93e2554793fcaf50b3bf7291/2021/06/29/Figure-9.-Direct-Connect-patterns-1.jpg" TargetMode="External"/><Relationship Id="rId56" Type="http://schemas.openxmlformats.org/officeDocument/2006/relationships/hyperlink" Target="https://wellarchitectedlabs.com/cost/200_labs/200_enterprise_dashboards/3_create_data_transfer_cost_analysis/" TargetMode="External"/><Relationship Id="rId8" Type="http://schemas.openxmlformats.org/officeDocument/2006/relationships/hyperlink" Target="https://aws.amazon.com/blogs/architecture/category/architecture/" TargetMode="External"/><Relationship Id="rId51" Type="http://schemas.openxmlformats.org/officeDocument/2006/relationships/image" Target="media/image10.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1771</Words>
  <Characters>9742</Characters>
  <Application>Microsoft Office Word</Application>
  <DocSecurity>0</DocSecurity>
  <Lines>81</Lines>
  <Paragraphs>22</Paragraphs>
  <ScaleCrop>false</ScaleCrop>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19</cp:revision>
  <dcterms:created xsi:type="dcterms:W3CDTF">2021-11-29T08:13:00Z</dcterms:created>
  <dcterms:modified xsi:type="dcterms:W3CDTF">2021-11-29T08:28:00Z</dcterms:modified>
</cp:coreProperties>
</file>