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6C6A" w14:textId="50F4D28C" w:rsidR="00115B05" w:rsidRPr="000D1E32" w:rsidRDefault="000D1E32">
      <w:pPr>
        <w:rPr>
          <w:color w:val="FF0000"/>
          <w:sz w:val="16"/>
          <w:szCs w:val="16"/>
        </w:rPr>
      </w:pPr>
      <w:r w:rsidRPr="000D1E32">
        <w:rPr>
          <w:color w:val="FF0000"/>
          <w:sz w:val="16"/>
          <w:szCs w:val="16"/>
        </w:rPr>
        <w:t>https://aws.amazon.com/ec2/pricing/on-demand/#Data_Transfer</w:t>
      </w:r>
    </w:p>
    <w:p w14:paraId="10D2AA73" w14:textId="77777777" w:rsidR="000D1E32" w:rsidRPr="000D1E32" w:rsidRDefault="000D1E32" w:rsidP="000D1E32">
      <w:pPr>
        <w:spacing w:before="225" w:after="225" w:line="240" w:lineRule="auto"/>
        <w:outlineLvl w:val="1"/>
        <w:rPr>
          <w:rFonts w:ascii="Helvetica" w:eastAsia="Times New Roman" w:hAnsi="Helvetica" w:cs="Helvetica"/>
          <w:color w:val="232F3E"/>
          <w:sz w:val="18"/>
          <w:szCs w:val="18"/>
          <w:lang w:val="en-GB" w:eastAsia="nl-NL"/>
        </w:rPr>
      </w:pPr>
      <w:r w:rsidRPr="000D1E32">
        <w:rPr>
          <w:rFonts w:ascii="Helvetica" w:eastAsia="Times New Roman" w:hAnsi="Helvetica" w:cs="Helvetica"/>
          <w:color w:val="232F3E"/>
          <w:sz w:val="18"/>
          <w:szCs w:val="18"/>
          <w:lang w:val="en-GB" w:eastAsia="nl-NL"/>
        </w:rPr>
        <w:t>Data Transfer</w:t>
      </w:r>
    </w:p>
    <w:p w14:paraId="7CE1BBBD" w14:textId="77777777" w:rsidR="000D1E32" w:rsidRPr="000D1E32" w:rsidRDefault="000D1E32" w:rsidP="000D1E32">
      <w:pPr>
        <w:spacing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The pricing below is based on data transferred "in" to and "out" of Amazon EC2.</w:t>
      </w:r>
    </w:p>
    <w:p w14:paraId="7AEC4A2D" w14:textId="77777777" w:rsidR="000D1E32" w:rsidRPr="000D1E32" w:rsidRDefault="000D1E32" w:rsidP="000D1E32">
      <w:pPr>
        <w:spacing w:after="0" w:line="240" w:lineRule="auto"/>
        <w:rPr>
          <w:rFonts w:ascii="Helvetica" w:eastAsia="Times New Roman" w:hAnsi="Helvetica" w:cs="Helvetica"/>
          <w:color w:val="333333"/>
          <w:sz w:val="18"/>
          <w:szCs w:val="18"/>
          <w:lang w:eastAsia="nl-NL"/>
        </w:rPr>
      </w:pPr>
      <w:r w:rsidRPr="000D1E32">
        <w:rPr>
          <w:rFonts w:ascii="Helvetica" w:eastAsia="Times New Roman" w:hAnsi="Helvetica" w:cs="Helvetica"/>
          <w:color w:val="333333"/>
          <w:sz w:val="18"/>
          <w:szCs w:val="18"/>
          <w:lang w:eastAsia="nl-NL"/>
        </w:rPr>
        <w:t>Region:</w:t>
      </w:r>
    </w:p>
    <w:p w14:paraId="55E69EC0" w14:textId="77777777" w:rsidR="000D1E32" w:rsidRPr="000D1E32" w:rsidRDefault="000D1E32" w:rsidP="000D1E32">
      <w:pPr>
        <w:numPr>
          <w:ilvl w:val="0"/>
          <w:numId w:val="1"/>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textAlignment w:val="center"/>
        <w:rPr>
          <w:rFonts w:ascii="Helvetica" w:eastAsia="Times New Roman" w:hAnsi="Helvetica" w:cs="Helvetica"/>
          <w:color w:val="333333"/>
          <w:sz w:val="18"/>
          <w:szCs w:val="18"/>
          <w:lang w:eastAsia="nl-NL"/>
        </w:rPr>
      </w:pPr>
      <w:r w:rsidRPr="000D1E32">
        <w:rPr>
          <w:rFonts w:ascii="Helvetica" w:eastAsia="Times New Roman" w:hAnsi="Helvetica" w:cs="Helvetica"/>
          <w:color w:val="333333"/>
          <w:sz w:val="18"/>
          <w:szCs w:val="18"/>
          <w:lang w:eastAsia="nl-NL"/>
        </w:rPr>
        <w:t>Asia Pacific (Mumbai)</w:t>
      </w:r>
    </w:p>
    <w:tbl>
      <w:tblPr>
        <w:tblW w:w="8702" w:type="dxa"/>
        <w:tblCellMar>
          <w:top w:w="15" w:type="dxa"/>
          <w:left w:w="15" w:type="dxa"/>
          <w:bottom w:w="15" w:type="dxa"/>
          <w:right w:w="15" w:type="dxa"/>
        </w:tblCellMar>
        <w:tblLook w:val="04A0" w:firstRow="1" w:lastRow="0" w:firstColumn="1" w:lastColumn="0" w:noHBand="0" w:noVBand="1"/>
      </w:tblPr>
      <w:tblGrid>
        <w:gridCol w:w="5490"/>
        <w:gridCol w:w="3212"/>
      </w:tblGrid>
      <w:tr w:rsidR="000D1E32" w:rsidRPr="000D1E32" w14:paraId="40726B61" w14:textId="77777777" w:rsidTr="000D1E32">
        <w:trPr>
          <w:tblHeader/>
        </w:trPr>
        <w:tc>
          <w:tcPr>
            <w:tcW w:w="5490" w:type="dxa"/>
            <w:tcBorders>
              <w:bottom w:val="single" w:sz="6" w:space="0" w:color="D5DBDB"/>
            </w:tcBorders>
            <w:tcMar>
              <w:top w:w="225" w:type="dxa"/>
              <w:left w:w="0" w:type="dxa"/>
              <w:bottom w:w="120" w:type="dxa"/>
              <w:right w:w="0" w:type="dxa"/>
            </w:tcMar>
            <w:vAlign w:val="center"/>
            <w:hideMark/>
          </w:tcPr>
          <w:p w14:paraId="0B651614" w14:textId="77777777" w:rsidR="000D1E32" w:rsidRPr="000D1E32" w:rsidRDefault="000D1E32" w:rsidP="000D1E32">
            <w:pPr>
              <w:spacing w:after="0" w:line="240" w:lineRule="auto"/>
              <w:rPr>
                <w:rFonts w:ascii="Helvetica" w:eastAsia="Times New Roman" w:hAnsi="Helvetica" w:cs="Helvetica"/>
                <w:color w:val="333333"/>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400CA713" w14:textId="77777777" w:rsidR="000D1E32" w:rsidRPr="000D1E32" w:rsidRDefault="000D1E32" w:rsidP="000D1E32">
            <w:pPr>
              <w:spacing w:after="0" w:line="240" w:lineRule="auto"/>
              <w:jc w:val="center"/>
              <w:rPr>
                <w:rFonts w:ascii="Times New Roman" w:eastAsia="Times New Roman" w:hAnsi="Times New Roman" w:cs="Times New Roman"/>
                <w:b/>
                <w:bCs/>
                <w:sz w:val="18"/>
                <w:szCs w:val="18"/>
                <w:lang w:eastAsia="nl-NL"/>
              </w:rPr>
            </w:pPr>
            <w:r w:rsidRPr="000D1E32">
              <w:rPr>
                <w:rFonts w:ascii="Times New Roman" w:eastAsia="Times New Roman" w:hAnsi="Times New Roman" w:cs="Times New Roman"/>
                <w:b/>
                <w:bCs/>
                <w:sz w:val="18"/>
                <w:szCs w:val="18"/>
                <w:lang w:eastAsia="nl-NL"/>
              </w:rPr>
              <w:t>Pricing</w:t>
            </w:r>
          </w:p>
        </w:tc>
      </w:tr>
      <w:tr w:rsidR="000D1E32" w:rsidRPr="000D1E32" w14:paraId="75808536" w14:textId="77777777" w:rsidTr="000D1E32">
        <w:tc>
          <w:tcPr>
            <w:tcW w:w="5490" w:type="dxa"/>
            <w:tcMar>
              <w:top w:w="120" w:type="dxa"/>
              <w:left w:w="120" w:type="dxa"/>
              <w:bottom w:w="120" w:type="dxa"/>
              <w:right w:w="120" w:type="dxa"/>
            </w:tcMar>
            <w:vAlign w:val="center"/>
            <w:hideMark/>
          </w:tcPr>
          <w:p w14:paraId="008E3C2A"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r w:rsidRPr="000D1E32">
              <w:rPr>
                <w:rFonts w:ascii="Helvetica" w:eastAsia="Times New Roman" w:hAnsi="Helvetica" w:cs="Helvetica"/>
                <w:sz w:val="18"/>
                <w:szCs w:val="18"/>
                <w:lang w:val="en-GB" w:eastAsia="nl-NL"/>
              </w:rPr>
              <w:t>Data Transfer IN To Amazon EC2 From Internet</w:t>
            </w:r>
          </w:p>
        </w:tc>
        <w:tc>
          <w:tcPr>
            <w:tcW w:w="0" w:type="auto"/>
            <w:tcMar>
              <w:top w:w="120" w:type="dxa"/>
              <w:left w:w="120" w:type="dxa"/>
              <w:bottom w:w="120" w:type="dxa"/>
              <w:right w:w="120" w:type="dxa"/>
            </w:tcMar>
            <w:vAlign w:val="center"/>
            <w:hideMark/>
          </w:tcPr>
          <w:p w14:paraId="6BA6B527"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p>
        </w:tc>
      </w:tr>
      <w:tr w:rsidR="000D1E32" w:rsidRPr="000D1E32" w14:paraId="55FDBEF1" w14:textId="77777777" w:rsidTr="000D1E32">
        <w:tc>
          <w:tcPr>
            <w:tcW w:w="5490" w:type="dxa"/>
            <w:shd w:val="clear" w:color="auto" w:fill="F7F7F7"/>
            <w:tcMar>
              <w:top w:w="120" w:type="dxa"/>
              <w:left w:w="120" w:type="dxa"/>
              <w:bottom w:w="120" w:type="dxa"/>
              <w:right w:w="120" w:type="dxa"/>
            </w:tcMar>
            <w:vAlign w:val="center"/>
            <w:hideMark/>
          </w:tcPr>
          <w:p w14:paraId="5E837182"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All data transfer in</w:t>
            </w:r>
          </w:p>
        </w:tc>
        <w:tc>
          <w:tcPr>
            <w:tcW w:w="0" w:type="auto"/>
            <w:shd w:val="clear" w:color="auto" w:fill="F7F7F7"/>
            <w:tcMar>
              <w:top w:w="120" w:type="dxa"/>
              <w:left w:w="120" w:type="dxa"/>
              <w:bottom w:w="120" w:type="dxa"/>
              <w:right w:w="120" w:type="dxa"/>
            </w:tcMar>
            <w:vAlign w:val="center"/>
            <w:hideMark/>
          </w:tcPr>
          <w:p w14:paraId="73A68308"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$0.00 per GB</w:t>
            </w:r>
          </w:p>
        </w:tc>
      </w:tr>
      <w:tr w:rsidR="002C11A7" w:rsidRPr="002C11A7" w14:paraId="203E33B9" w14:textId="77777777" w:rsidTr="000D1E32">
        <w:tc>
          <w:tcPr>
            <w:tcW w:w="5490" w:type="dxa"/>
            <w:tcMar>
              <w:top w:w="120" w:type="dxa"/>
              <w:left w:w="120" w:type="dxa"/>
              <w:bottom w:w="120" w:type="dxa"/>
              <w:right w:w="120" w:type="dxa"/>
            </w:tcMar>
            <w:vAlign w:val="center"/>
            <w:hideMark/>
          </w:tcPr>
          <w:p w14:paraId="02931944" w14:textId="77777777" w:rsidR="000D1E32" w:rsidRPr="000D1E32" w:rsidRDefault="000D1E32" w:rsidP="000D1E32">
            <w:pPr>
              <w:spacing w:after="0" w:line="240" w:lineRule="auto"/>
              <w:rPr>
                <w:rFonts w:ascii="Times New Roman" w:eastAsia="Times New Roman" w:hAnsi="Times New Roman" w:cs="Times New Roman"/>
                <w:b/>
                <w:bCs/>
                <w:color w:val="FF0000"/>
                <w:sz w:val="18"/>
                <w:szCs w:val="18"/>
                <w:lang w:val="en-GB" w:eastAsia="nl-NL"/>
              </w:rPr>
            </w:pPr>
            <w:r w:rsidRPr="000D1E32">
              <w:rPr>
                <w:rFonts w:ascii="Helvetica" w:eastAsia="Times New Roman" w:hAnsi="Helvetica" w:cs="Helvetica"/>
                <w:b/>
                <w:bCs/>
                <w:color w:val="FF0000"/>
                <w:sz w:val="18"/>
                <w:szCs w:val="18"/>
                <w:lang w:val="en-GB" w:eastAsia="nl-NL"/>
              </w:rPr>
              <w:t>Data Transfer OUT From Amazon EC2 To Internet</w:t>
            </w:r>
          </w:p>
        </w:tc>
        <w:tc>
          <w:tcPr>
            <w:tcW w:w="0" w:type="auto"/>
            <w:tcMar>
              <w:top w:w="120" w:type="dxa"/>
              <w:left w:w="120" w:type="dxa"/>
              <w:bottom w:w="120" w:type="dxa"/>
              <w:right w:w="120" w:type="dxa"/>
            </w:tcMar>
            <w:vAlign w:val="center"/>
            <w:hideMark/>
          </w:tcPr>
          <w:p w14:paraId="603D06E4" w14:textId="77777777" w:rsidR="000D1E32" w:rsidRPr="000D1E32" w:rsidRDefault="000D1E32" w:rsidP="000D1E32">
            <w:pPr>
              <w:spacing w:after="0" w:line="240" w:lineRule="auto"/>
              <w:rPr>
                <w:rFonts w:ascii="Times New Roman" w:eastAsia="Times New Roman" w:hAnsi="Times New Roman" w:cs="Times New Roman"/>
                <w:b/>
                <w:bCs/>
                <w:color w:val="FF0000"/>
                <w:sz w:val="18"/>
                <w:szCs w:val="18"/>
                <w:lang w:val="en-GB" w:eastAsia="nl-NL"/>
              </w:rPr>
            </w:pPr>
          </w:p>
        </w:tc>
      </w:tr>
      <w:tr w:rsidR="002C11A7" w:rsidRPr="000D1E32" w14:paraId="42883036" w14:textId="77777777" w:rsidTr="000D1E32">
        <w:tc>
          <w:tcPr>
            <w:tcW w:w="5490" w:type="dxa"/>
            <w:shd w:val="clear" w:color="auto" w:fill="F7F7F7"/>
            <w:tcMar>
              <w:top w:w="120" w:type="dxa"/>
              <w:left w:w="120" w:type="dxa"/>
              <w:bottom w:w="120" w:type="dxa"/>
              <w:right w:w="120" w:type="dxa"/>
            </w:tcMar>
            <w:vAlign w:val="center"/>
            <w:hideMark/>
          </w:tcPr>
          <w:p w14:paraId="0D52F0FD" w14:textId="77777777" w:rsidR="000D1E32" w:rsidRPr="000D1E32" w:rsidRDefault="000D1E32" w:rsidP="000D1E32">
            <w:pPr>
              <w:spacing w:after="0" w:line="240" w:lineRule="auto"/>
              <w:rPr>
                <w:rFonts w:ascii="Times New Roman" w:eastAsia="Times New Roman" w:hAnsi="Times New Roman" w:cs="Times New Roman"/>
                <w:color w:val="FF0000"/>
                <w:sz w:val="18"/>
                <w:szCs w:val="18"/>
                <w:lang w:eastAsia="nl-NL"/>
              </w:rPr>
            </w:pPr>
            <w:r w:rsidRPr="000D1E32">
              <w:rPr>
                <w:rFonts w:ascii="Times New Roman" w:eastAsia="Times New Roman" w:hAnsi="Times New Roman" w:cs="Times New Roman"/>
                <w:color w:val="FF0000"/>
                <w:sz w:val="18"/>
                <w:szCs w:val="18"/>
                <w:lang w:eastAsia="nl-NL"/>
              </w:rPr>
              <w:t>Up to 1 GB / Month</w:t>
            </w:r>
          </w:p>
        </w:tc>
        <w:tc>
          <w:tcPr>
            <w:tcW w:w="0" w:type="auto"/>
            <w:shd w:val="clear" w:color="auto" w:fill="F7F7F7"/>
            <w:tcMar>
              <w:top w:w="120" w:type="dxa"/>
              <w:left w:w="120" w:type="dxa"/>
              <w:bottom w:w="120" w:type="dxa"/>
              <w:right w:w="120" w:type="dxa"/>
            </w:tcMar>
            <w:vAlign w:val="center"/>
            <w:hideMark/>
          </w:tcPr>
          <w:p w14:paraId="41F3D6E7" w14:textId="77777777" w:rsidR="000D1E32" w:rsidRPr="000D1E32" w:rsidRDefault="000D1E32" w:rsidP="000D1E32">
            <w:pPr>
              <w:spacing w:after="0" w:line="240" w:lineRule="auto"/>
              <w:jc w:val="center"/>
              <w:rPr>
                <w:rFonts w:ascii="Times New Roman" w:eastAsia="Times New Roman" w:hAnsi="Times New Roman" w:cs="Times New Roman"/>
                <w:color w:val="FF0000"/>
                <w:sz w:val="18"/>
                <w:szCs w:val="18"/>
                <w:lang w:eastAsia="nl-NL"/>
              </w:rPr>
            </w:pPr>
            <w:r w:rsidRPr="000D1E32">
              <w:rPr>
                <w:rFonts w:ascii="Times New Roman" w:eastAsia="Times New Roman" w:hAnsi="Times New Roman" w:cs="Times New Roman"/>
                <w:color w:val="FF0000"/>
                <w:sz w:val="18"/>
                <w:szCs w:val="18"/>
                <w:lang w:eastAsia="nl-NL"/>
              </w:rPr>
              <w:t>$0.00 per GB</w:t>
            </w:r>
          </w:p>
        </w:tc>
      </w:tr>
      <w:tr w:rsidR="002C11A7" w:rsidRPr="000D1E32" w14:paraId="7FACA975" w14:textId="77777777" w:rsidTr="000D1E32">
        <w:tc>
          <w:tcPr>
            <w:tcW w:w="5490" w:type="dxa"/>
            <w:tcMar>
              <w:top w:w="120" w:type="dxa"/>
              <w:left w:w="120" w:type="dxa"/>
              <w:bottom w:w="120" w:type="dxa"/>
              <w:right w:w="120" w:type="dxa"/>
            </w:tcMar>
            <w:vAlign w:val="center"/>
            <w:hideMark/>
          </w:tcPr>
          <w:p w14:paraId="7DAE6EB7" w14:textId="77777777" w:rsidR="000D1E32" w:rsidRPr="000D1E32" w:rsidRDefault="000D1E32" w:rsidP="000D1E32">
            <w:pPr>
              <w:spacing w:after="0" w:line="240" w:lineRule="auto"/>
              <w:rPr>
                <w:rFonts w:ascii="Times New Roman" w:eastAsia="Times New Roman" w:hAnsi="Times New Roman" w:cs="Times New Roman"/>
                <w:color w:val="FF0000"/>
                <w:sz w:val="18"/>
                <w:szCs w:val="18"/>
                <w:lang w:eastAsia="nl-NL"/>
              </w:rPr>
            </w:pPr>
            <w:r w:rsidRPr="000D1E32">
              <w:rPr>
                <w:rFonts w:ascii="Times New Roman" w:eastAsia="Times New Roman" w:hAnsi="Times New Roman" w:cs="Times New Roman"/>
                <w:color w:val="FF0000"/>
                <w:sz w:val="18"/>
                <w:szCs w:val="18"/>
                <w:lang w:eastAsia="nl-NL"/>
              </w:rPr>
              <w:t>Next 9.999 TB / Month</w:t>
            </w:r>
          </w:p>
        </w:tc>
        <w:tc>
          <w:tcPr>
            <w:tcW w:w="0" w:type="auto"/>
            <w:tcMar>
              <w:top w:w="120" w:type="dxa"/>
              <w:left w:w="120" w:type="dxa"/>
              <w:bottom w:w="120" w:type="dxa"/>
              <w:right w:w="120" w:type="dxa"/>
            </w:tcMar>
            <w:vAlign w:val="center"/>
            <w:hideMark/>
          </w:tcPr>
          <w:p w14:paraId="27DA6049" w14:textId="77777777" w:rsidR="000D1E32" w:rsidRPr="000D1E32" w:rsidRDefault="000D1E32" w:rsidP="000D1E32">
            <w:pPr>
              <w:spacing w:after="0" w:line="240" w:lineRule="auto"/>
              <w:jc w:val="center"/>
              <w:rPr>
                <w:rFonts w:ascii="Times New Roman" w:eastAsia="Times New Roman" w:hAnsi="Times New Roman" w:cs="Times New Roman"/>
                <w:color w:val="FF0000"/>
                <w:sz w:val="18"/>
                <w:szCs w:val="18"/>
                <w:lang w:eastAsia="nl-NL"/>
              </w:rPr>
            </w:pPr>
            <w:r w:rsidRPr="000D1E32">
              <w:rPr>
                <w:rFonts w:ascii="Times New Roman" w:eastAsia="Times New Roman" w:hAnsi="Times New Roman" w:cs="Times New Roman"/>
                <w:color w:val="FF0000"/>
                <w:sz w:val="18"/>
                <w:szCs w:val="18"/>
                <w:lang w:eastAsia="nl-NL"/>
              </w:rPr>
              <w:t>$0.1093 per GB</w:t>
            </w:r>
          </w:p>
        </w:tc>
      </w:tr>
      <w:tr w:rsidR="000D1E32" w:rsidRPr="000D1E32" w14:paraId="4BEA6CB4" w14:textId="77777777" w:rsidTr="000D1E32">
        <w:tc>
          <w:tcPr>
            <w:tcW w:w="5490" w:type="dxa"/>
            <w:shd w:val="clear" w:color="auto" w:fill="F7F7F7"/>
            <w:tcMar>
              <w:top w:w="120" w:type="dxa"/>
              <w:left w:w="120" w:type="dxa"/>
              <w:bottom w:w="120" w:type="dxa"/>
              <w:right w:w="120" w:type="dxa"/>
            </w:tcMar>
            <w:vAlign w:val="center"/>
            <w:hideMark/>
          </w:tcPr>
          <w:p w14:paraId="1DEDDEA6"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Next 40 TB / Month</w:t>
            </w:r>
          </w:p>
        </w:tc>
        <w:tc>
          <w:tcPr>
            <w:tcW w:w="0" w:type="auto"/>
            <w:shd w:val="clear" w:color="auto" w:fill="F7F7F7"/>
            <w:tcMar>
              <w:top w:w="120" w:type="dxa"/>
              <w:left w:w="120" w:type="dxa"/>
              <w:bottom w:w="120" w:type="dxa"/>
              <w:right w:w="120" w:type="dxa"/>
            </w:tcMar>
            <w:vAlign w:val="center"/>
            <w:hideMark/>
          </w:tcPr>
          <w:p w14:paraId="49834492"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$0.085 per GB</w:t>
            </w:r>
          </w:p>
        </w:tc>
      </w:tr>
      <w:tr w:rsidR="000D1E32" w:rsidRPr="000D1E32" w14:paraId="082F181E" w14:textId="77777777" w:rsidTr="000D1E32">
        <w:tc>
          <w:tcPr>
            <w:tcW w:w="5490" w:type="dxa"/>
            <w:tcMar>
              <w:top w:w="120" w:type="dxa"/>
              <w:left w:w="120" w:type="dxa"/>
              <w:bottom w:w="120" w:type="dxa"/>
              <w:right w:w="120" w:type="dxa"/>
            </w:tcMar>
            <w:vAlign w:val="center"/>
            <w:hideMark/>
          </w:tcPr>
          <w:p w14:paraId="7B592328"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Next 100 TB / Month</w:t>
            </w:r>
          </w:p>
        </w:tc>
        <w:tc>
          <w:tcPr>
            <w:tcW w:w="0" w:type="auto"/>
            <w:tcMar>
              <w:top w:w="120" w:type="dxa"/>
              <w:left w:w="120" w:type="dxa"/>
              <w:bottom w:w="120" w:type="dxa"/>
              <w:right w:w="120" w:type="dxa"/>
            </w:tcMar>
            <w:vAlign w:val="center"/>
            <w:hideMark/>
          </w:tcPr>
          <w:p w14:paraId="25A6B9B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$0.082 per GB</w:t>
            </w:r>
          </w:p>
        </w:tc>
      </w:tr>
      <w:tr w:rsidR="000D1E32" w:rsidRPr="000D1E32" w14:paraId="0559E7BE" w14:textId="77777777" w:rsidTr="000D1E32">
        <w:tc>
          <w:tcPr>
            <w:tcW w:w="5490" w:type="dxa"/>
            <w:shd w:val="clear" w:color="auto" w:fill="F7F7F7"/>
            <w:tcMar>
              <w:top w:w="120" w:type="dxa"/>
              <w:left w:w="120" w:type="dxa"/>
              <w:bottom w:w="120" w:type="dxa"/>
              <w:right w:w="120" w:type="dxa"/>
            </w:tcMar>
            <w:vAlign w:val="center"/>
            <w:hideMark/>
          </w:tcPr>
          <w:p w14:paraId="11BCF5B1"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Greater than 150 TB / Month</w:t>
            </w:r>
          </w:p>
        </w:tc>
        <w:tc>
          <w:tcPr>
            <w:tcW w:w="0" w:type="auto"/>
            <w:shd w:val="clear" w:color="auto" w:fill="F7F7F7"/>
            <w:tcMar>
              <w:top w:w="120" w:type="dxa"/>
              <w:left w:w="120" w:type="dxa"/>
              <w:bottom w:w="120" w:type="dxa"/>
              <w:right w:w="120" w:type="dxa"/>
            </w:tcMar>
            <w:vAlign w:val="center"/>
            <w:hideMark/>
          </w:tcPr>
          <w:p w14:paraId="192A430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 per GB</w:t>
            </w:r>
          </w:p>
        </w:tc>
      </w:tr>
      <w:tr w:rsidR="000D1E32" w:rsidRPr="000D1E32" w14:paraId="66F0E6C0" w14:textId="77777777" w:rsidTr="000D1E32">
        <w:trPr>
          <w:tblHeader/>
        </w:trPr>
        <w:tc>
          <w:tcPr>
            <w:tcW w:w="5490" w:type="dxa"/>
            <w:tcBorders>
              <w:bottom w:val="single" w:sz="6" w:space="0" w:color="D5DBDB"/>
            </w:tcBorders>
            <w:tcMar>
              <w:top w:w="225" w:type="dxa"/>
              <w:left w:w="0" w:type="dxa"/>
              <w:bottom w:w="120" w:type="dxa"/>
              <w:right w:w="0" w:type="dxa"/>
            </w:tcMar>
            <w:vAlign w:val="center"/>
            <w:hideMark/>
          </w:tcPr>
          <w:p w14:paraId="651C1E17" w14:textId="77777777" w:rsidR="000D1E32" w:rsidRPr="000D1E32" w:rsidRDefault="000D1E32" w:rsidP="000D1E32">
            <w:pPr>
              <w:spacing w:after="0" w:line="240" w:lineRule="auto"/>
              <w:rPr>
                <w:rFonts w:ascii="Times New Roman" w:eastAsia="Times New Roman" w:hAnsi="Times New Roman" w:cs="Times New Roman"/>
                <w:b/>
                <w:bCs/>
                <w:sz w:val="18"/>
                <w:szCs w:val="18"/>
                <w:lang w:val="en-GB" w:eastAsia="nl-NL"/>
              </w:rPr>
            </w:pPr>
            <w:r w:rsidRPr="000D1E32">
              <w:rPr>
                <w:rFonts w:ascii="Times New Roman" w:eastAsia="Times New Roman" w:hAnsi="Times New Roman" w:cs="Times New Roman"/>
                <w:b/>
                <w:bCs/>
                <w:sz w:val="18"/>
                <w:szCs w:val="18"/>
                <w:lang w:val="en-GB" w:eastAsia="nl-NL"/>
              </w:rPr>
              <w:t>Data Transfer OUT From Amazon EC2 To</w:t>
            </w:r>
          </w:p>
        </w:tc>
        <w:tc>
          <w:tcPr>
            <w:tcW w:w="0" w:type="auto"/>
            <w:tcBorders>
              <w:bottom w:val="single" w:sz="6" w:space="0" w:color="D5DBDB"/>
            </w:tcBorders>
            <w:tcMar>
              <w:top w:w="225" w:type="dxa"/>
              <w:left w:w="0" w:type="dxa"/>
              <w:bottom w:w="120" w:type="dxa"/>
              <w:right w:w="0" w:type="dxa"/>
            </w:tcMar>
            <w:vAlign w:val="center"/>
            <w:hideMark/>
          </w:tcPr>
          <w:p w14:paraId="02BB4FCC" w14:textId="77777777" w:rsidR="000D1E32" w:rsidRPr="000D1E32" w:rsidRDefault="000D1E32" w:rsidP="000D1E32">
            <w:pPr>
              <w:spacing w:after="0" w:line="240" w:lineRule="auto"/>
              <w:rPr>
                <w:rFonts w:ascii="Times New Roman" w:eastAsia="Times New Roman" w:hAnsi="Times New Roman" w:cs="Times New Roman"/>
                <w:b/>
                <w:bCs/>
                <w:sz w:val="18"/>
                <w:szCs w:val="18"/>
                <w:lang w:val="en-GB" w:eastAsia="nl-NL"/>
              </w:rPr>
            </w:pPr>
          </w:p>
        </w:tc>
      </w:tr>
      <w:tr w:rsidR="000D1E32" w:rsidRPr="000D1E32" w14:paraId="79392E91" w14:textId="77777777" w:rsidTr="000D1E32">
        <w:tc>
          <w:tcPr>
            <w:tcW w:w="5490" w:type="dxa"/>
            <w:tcMar>
              <w:top w:w="120" w:type="dxa"/>
              <w:left w:w="120" w:type="dxa"/>
              <w:bottom w:w="120" w:type="dxa"/>
              <w:right w:w="120" w:type="dxa"/>
            </w:tcMar>
            <w:vAlign w:val="center"/>
            <w:hideMark/>
          </w:tcPr>
          <w:p w14:paraId="42D142F2"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Amazon CloudFront</w:t>
            </w:r>
          </w:p>
        </w:tc>
        <w:tc>
          <w:tcPr>
            <w:tcW w:w="0" w:type="auto"/>
            <w:tcMar>
              <w:top w:w="120" w:type="dxa"/>
              <w:left w:w="120" w:type="dxa"/>
              <w:bottom w:w="120" w:type="dxa"/>
              <w:right w:w="120" w:type="dxa"/>
            </w:tcMar>
            <w:vAlign w:val="center"/>
            <w:hideMark/>
          </w:tcPr>
          <w:p w14:paraId="71021DAB"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$0.00 per GB</w:t>
            </w:r>
          </w:p>
        </w:tc>
      </w:tr>
      <w:tr w:rsidR="000D1E32" w:rsidRPr="000D1E32" w14:paraId="25241A2E" w14:textId="77777777" w:rsidTr="000D1E32">
        <w:tc>
          <w:tcPr>
            <w:tcW w:w="5490" w:type="dxa"/>
            <w:shd w:val="clear" w:color="auto" w:fill="F7F7F7"/>
            <w:tcMar>
              <w:top w:w="120" w:type="dxa"/>
              <w:left w:w="120" w:type="dxa"/>
              <w:bottom w:w="120" w:type="dxa"/>
              <w:right w:w="120" w:type="dxa"/>
            </w:tcMar>
            <w:vAlign w:val="center"/>
            <w:hideMark/>
          </w:tcPr>
          <w:p w14:paraId="21BC5DD9"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AWS GovCloud (US-West)</w:t>
            </w:r>
          </w:p>
        </w:tc>
        <w:tc>
          <w:tcPr>
            <w:tcW w:w="0" w:type="auto"/>
            <w:shd w:val="clear" w:color="auto" w:fill="F7F7F7"/>
            <w:tcMar>
              <w:top w:w="120" w:type="dxa"/>
              <w:left w:w="120" w:type="dxa"/>
              <w:bottom w:w="120" w:type="dxa"/>
              <w:right w:w="120" w:type="dxa"/>
            </w:tcMar>
            <w:vAlign w:val="center"/>
            <w:hideMark/>
          </w:tcPr>
          <w:p w14:paraId="52691A5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06CE2698" w14:textId="77777777" w:rsidTr="000D1E32">
        <w:tc>
          <w:tcPr>
            <w:tcW w:w="5490" w:type="dxa"/>
            <w:tcMar>
              <w:top w:w="120" w:type="dxa"/>
              <w:left w:w="120" w:type="dxa"/>
              <w:bottom w:w="120" w:type="dxa"/>
              <w:right w:w="120" w:type="dxa"/>
            </w:tcMar>
            <w:vAlign w:val="center"/>
            <w:hideMark/>
          </w:tcPr>
          <w:p w14:paraId="750D0E61"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AWS GovCloud (US-East)</w:t>
            </w:r>
          </w:p>
        </w:tc>
        <w:tc>
          <w:tcPr>
            <w:tcW w:w="0" w:type="auto"/>
            <w:tcMar>
              <w:top w:w="120" w:type="dxa"/>
              <w:left w:w="120" w:type="dxa"/>
              <w:bottom w:w="120" w:type="dxa"/>
              <w:right w:w="120" w:type="dxa"/>
            </w:tcMar>
            <w:vAlign w:val="center"/>
            <w:hideMark/>
          </w:tcPr>
          <w:p w14:paraId="10ED9DDF"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4780E69C" w14:textId="77777777" w:rsidTr="000D1E32">
        <w:tc>
          <w:tcPr>
            <w:tcW w:w="5490" w:type="dxa"/>
            <w:shd w:val="clear" w:color="auto" w:fill="F7F7F7"/>
            <w:tcMar>
              <w:top w:w="120" w:type="dxa"/>
              <w:left w:w="120" w:type="dxa"/>
              <w:bottom w:w="120" w:type="dxa"/>
              <w:right w:w="120" w:type="dxa"/>
            </w:tcMar>
            <w:vAlign w:val="center"/>
            <w:hideMark/>
          </w:tcPr>
          <w:p w14:paraId="2DAB39A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Africa (Cape Town)</w:t>
            </w:r>
          </w:p>
        </w:tc>
        <w:tc>
          <w:tcPr>
            <w:tcW w:w="0" w:type="auto"/>
            <w:shd w:val="clear" w:color="auto" w:fill="F7F7F7"/>
            <w:tcMar>
              <w:top w:w="120" w:type="dxa"/>
              <w:left w:w="120" w:type="dxa"/>
              <w:bottom w:w="120" w:type="dxa"/>
              <w:right w:w="120" w:type="dxa"/>
            </w:tcMar>
            <w:vAlign w:val="center"/>
            <w:hideMark/>
          </w:tcPr>
          <w:p w14:paraId="1CCEE05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102719A" w14:textId="77777777" w:rsidTr="000D1E32">
        <w:tc>
          <w:tcPr>
            <w:tcW w:w="5490" w:type="dxa"/>
            <w:tcMar>
              <w:top w:w="120" w:type="dxa"/>
              <w:left w:w="120" w:type="dxa"/>
              <w:bottom w:w="120" w:type="dxa"/>
              <w:right w:w="120" w:type="dxa"/>
            </w:tcMar>
            <w:vAlign w:val="center"/>
            <w:hideMark/>
          </w:tcPr>
          <w:p w14:paraId="371BBE52"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(Hong Kong)</w:t>
            </w:r>
          </w:p>
        </w:tc>
        <w:tc>
          <w:tcPr>
            <w:tcW w:w="0" w:type="auto"/>
            <w:tcMar>
              <w:top w:w="120" w:type="dxa"/>
              <w:left w:w="120" w:type="dxa"/>
              <w:bottom w:w="120" w:type="dxa"/>
              <w:right w:w="120" w:type="dxa"/>
            </w:tcMar>
            <w:vAlign w:val="center"/>
            <w:hideMark/>
          </w:tcPr>
          <w:p w14:paraId="3E612CDA"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F0B3F01" w14:textId="77777777" w:rsidTr="000D1E32">
        <w:tc>
          <w:tcPr>
            <w:tcW w:w="5490" w:type="dxa"/>
            <w:shd w:val="clear" w:color="auto" w:fill="F7F7F7"/>
            <w:tcMar>
              <w:top w:w="120" w:type="dxa"/>
              <w:left w:w="120" w:type="dxa"/>
              <w:bottom w:w="120" w:type="dxa"/>
              <w:right w:w="120" w:type="dxa"/>
            </w:tcMar>
            <w:vAlign w:val="center"/>
            <w:hideMark/>
          </w:tcPr>
          <w:p w14:paraId="45CCE29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(Osaka)</w:t>
            </w:r>
          </w:p>
        </w:tc>
        <w:tc>
          <w:tcPr>
            <w:tcW w:w="0" w:type="auto"/>
            <w:shd w:val="clear" w:color="auto" w:fill="F7F7F7"/>
            <w:tcMar>
              <w:top w:w="120" w:type="dxa"/>
              <w:left w:w="120" w:type="dxa"/>
              <w:bottom w:w="120" w:type="dxa"/>
              <w:right w:w="120" w:type="dxa"/>
            </w:tcMar>
            <w:vAlign w:val="center"/>
            <w:hideMark/>
          </w:tcPr>
          <w:p w14:paraId="601D4C76"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28E3524F" w14:textId="77777777" w:rsidTr="000D1E32">
        <w:tc>
          <w:tcPr>
            <w:tcW w:w="5490" w:type="dxa"/>
            <w:tcMar>
              <w:top w:w="120" w:type="dxa"/>
              <w:left w:w="120" w:type="dxa"/>
              <w:bottom w:w="120" w:type="dxa"/>
              <w:right w:w="120" w:type="dxa"/>
            </w:tcMar>
            <w:vAlign w:val="center"/>
            <w:hideMark/>
          </w:tcPr>
          <w:p w14:paraId="4D7CF808"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(Seoul)</w:t>
            </w:r>
          </w:p>
        </w:tc>
        <w:tc>
          <w:tcPr>
            <w:tcW w:w="0" w:type="auto"/>
            <w:tcMar>
              <w:top w:w="120" w:type="dxa"/>
              <w:left w:w="120" w:type="dxa"/>
              <w:bottom w:w="120" w:type="dxa"/>
              <w:right w:w="120" w:type="dxa"/>
            </w:tcMar>
            <w:vAlign w:val="center"/>
            <w:hideMark/>
          </w:tcPr>
          <w:p w14:paraId="4E442F9C"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11392424" w14:textId="77777777" w:rsidTr="000D1E32">
        <w:tc>
          <w:tcPr>
            <w:tcW w:w="5490" w:type="dxa"/>
            <w:shd w:val="clear" w:color="auto" w:fill="F7F7F7"/>
            <w:tcMar>
              <w:top w:w="120" w:type="dxa"/>
              <w:left w:w="120" w:type="dxa"/>
              <w:bottom w:w="120" w:type="dxa"/>
              <w:right w:w="120" w:type="dxa"/>
            </w:tcMar>
            <w:vAlign w:val="center"/>
            <w:hideMark/>
          </w:tcPr>
          <w:p w14:paraId="33D963FC"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(Singapore)</w:t>
            </w:r>
          </w:p>
        </w:tc>
        <w:tc>
          <w:tcPr>
            <w:tcW w:w="0" w:type="auto"/>
            <w:shd w:val="clear" w:color="auto" w:fill="F7F7F7"/>
            <w:tcMar>
              <w:top w:w="120" w:type="dxa"/>
              <w:left w:w="120" w:type="dxa"/>
              <w:bottom w:w="120" w:type="dxa"/>
              <w:right w:w="120" w:type="dxa"/>
            </w:tcMar>
            <w:vAlign w:val="center"/>
            <w:hideMark/>
          </w:tcPr>
          <w:p w14:paraId="35DD98BC"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473F13EC" w14:textId="77777777" w:rsidTr="000D1E32">
        <w:tc>
          <w:tcPr>
            <w:tcW w:w="5490" w:type="dxa"/>
            <w:tcMar>
              <w:top w:w="120" w:type="dxa"/>
              <w:left w:w="120" w:type="dxa"/>
              <w:bottom w:w="120" w:type="dxa"/>
              <w:right w:w="120" w:type="dxa"/>
            </w:tcMar>
            <w:vAlign w:val="center"/>
            <w:hideMark/>
          </w:tcPr>
          <w:p w14:paraId="582C234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(Sydney)</w:t>
            </w:r>
          </w:p>
        </w:tc>
        <w:tc>
          <w:tcPr>
            <w:tcW w:w="0" w:type="auto"/>
            <w:tcMar>
              <w:top w:w="120" w:type="dxa"/>
              <w:left w:w="120" w:type="dxa"/>
              <w:bottom w:w="120" w:type="dxa"/>
              <w:right w:w="120" w:type="dxa"/>
            </w:tcMar>
            <w:vAlign w:val="center"/>
            <w:hideMark/>
          </w:tcPr>
          <w:p w14:paraId="3051A54C"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3F51411" w14:textId="77777777" w:rsidTr="000D1E32">
        <w:tc>
          <w:tcPr>
            <w:tcW w:w="5490" w:type="dxa"/>
            <w:shd w:val="clear" w:color="auto" w:fill="F7F7F7"/>
            <w:tcMar>
              <w:top w:w="120" w:type="dxa"/>
              <w:left w:w="120" w:type="dxa"/>
              <w:bottom w:w="120" w:type="dxa"/>
              <w:right w:w="120" w:type="dxa"/>
            </w:tcMar>
            <w:vAlign w:val="center"/>
            <w:hideMark/>
          </w:tcPr>
          <w:p w14:paraId="59EC313B"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(Tokyo)</w:t>
            </w:r>
          </w:p>
        </w:tc>
        <w:tc>
          <w:tcPr>
            <w:tcW w:w="0" w:type="auto"/>
            <w:shd w:val="clear" w:color="auto" w:fill="F7F7F7"/>
            <w:tcMar>
              <w:top w:w="120" w:type="dxa"/>
              <w:left w:w="120" w:type="dxa"/>
              <w:bottom w:w="120" w:type="dxa"/>
              <w:right w:w="120" w:type="dxa"/>
            </w:tcMar>
            <w:vAlign w:val="center"/>
            <w:hideMark/>
          </w:tcPr>
          <w:p w14:paraId="55297EDF"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09C94ACD" w14:textId="77777777" w:rsidTr="000D1E32">
        <w:tc>
          <w:tcPr>
            <w:tcW w:w="5490" w:type="dxa"/>
            <w:tcMar>
              <w:top w:w="120" w:type="dxa"/>
              <w:left w:w="120" w:type="dxa"/>
              <w:bottom w:w="120" w:type="dxa"/>
              <w:right w:w="120" w:type="dxa"/>
            </w:tcMar>
            <w:vAlign w:val="center"/>
            <w:hideMark/>
          </w:tcPr>
          <w:p w14:paraId="5C0FAEF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Canada (Central)</w:t>
            </w:r>
          </w:p>
        </w:tc>
        <w:tc>
          <w:tcPr>
            <w:tcW w:w="0" w:type="auto"/>
            <w:tcMar>
              <w:top w:w="120" w:type="dxa"/>
              <w:left w:w="120" w:type="dxa"/>
              <w:bottom w:w="120" w:type="dxa"/>
              <w:right w:w="120" w:type="dxa"/>
            </w:tcMar>
            <w:vAlign w:val="center"/>
            <w:hideMark/>
          </w:tcPr>
          <w:p w14:paraId="60B7E496"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5CC8A88" w14:textId="77777777" w:rsidTr="000D1E32">
        <w:tc>
          <w:tcPr>
            <w:tcW w:w="5490" w:type="dxa"/>
            <w:shd w:val="clear" w:color="auto" w:fill="F7F7F7"/>
            <w:tcMar>
              <w:top w:w="120" w:type="dxa"/>
              <w:left w:w="120" w:type="dxa"/>
              <w:bottom w:w="120" w:type="dxa"/>
              <w:right w:w="120" w:type="dxa"/>
            </w:tcMar>
            <w:vAlign w:val="center"/>
            <w:hideMark/>
          </w:tcPr>
          <w:p w14:paraId="0A475B10"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China (Ningxia)</w:t>
            </w:r>
          </w:p>
        </w:tc>
        <w:tc>
          <w:tcPr>
            <w:tcW w:w="0" w:type="auto"/>
            <w:shd w:val="clear" w:color="auto" w:fill="F7F7F7"/>
            <w:tcMar>
              <w:top w:w="120" w:type="dxa"/>
              <w:left w:w="120" w:type="dxa"/>
              <w:bottom w:w="120" w:type="dxa"/>
              <w:right w:w="120" w:type="dxa"/>
            </w:tcMar>
            <w:vAlign w:val="center"/>
            <w:hideMark/>
          </w:tcPr>
          <w:p w14:paraId="6E7D3E51"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6AAF4F98" w14:textId="77777777" w:rsidTr="000D1E32">
        <w:tc>
          <w:tcPr>
            <w:tcW w:w="5490" w:type="dxa"/>
            <w:tcMar>
              <w:top w:w="120" w:type="dxa"/>
              <w:left w:w="120" w:type="dxa"/>
              <w:bottom w:w="120" w:type="dxa"/>
              <w:right w:w="120" w:type="dxa"/>
            </w:tcMar>
            <w:vAlign w:val="center"/>
            <w:hideMark/>
          </w:tcPr>
          <w:p w14:paraId="22EB6CD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(Frankfurt)</w:t>
            </w:r>
          </w:p>
        </w:tc>
        <w:tc>
          <w:tcPr>
            <w:tcW w:w="0" w:type="auto"/>
            <w:tcMar>
              <w:top w:w="120" w:type="dxa"/>
              <w:left w:w="120" w:type="dxa"/>
              <w:bottom w:w="120" w:type="dxa"/>
              <w:right w:w="120" w:type="dxa"/>
            </w:tcMar>
            <w:vAlign w:val="center"/>
            <w:hideMark/>
          </w:tcPr>
          <w:p w14:paraId="3CBAF0A9"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CA3E8DE" w14:textId="77777777" w:rsidTr="000D1E32">
        <w:tc>
          <w:tcPr>
            <w:tcW w:w="5490" w:type="dxa"/>
            <w:shd w:val="clear" w:color="auto" w:fill="F7F7F7"/>
            <w:tcMar>
              <w:top w:w="120" w:type="dxa"/>
              <w:left w:w="120" w:type="dxa"/>
              <w:bottom w:w="120" w:type="dxa"/>
              <w:right w:w="120" w:type="dxa"/>
            </w:tcMar>
            <w:vAlign w:val="center"/>
            <w:hideMark/>
          </w:tcPr>
          <w:p w14:paraId="628D7001"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lastRenderedPageBreak/>
              <w:t>Europe (Ireland)</w:t>
            </w:r>
          </w:p>
        </w:tc>
        <w:tc>
          <w:tcPr>
            <w:tcW w:w="0" w:type="auto"/>
            <w:shd w:val="clear" w:color="auto" w:fill="F7F7F7"/>
            <w:tcMar>
              <w:top w:w="120" w:type="dxa"/>
              <w:left w:w="120" w:type="dxa"/>
              <w:bottom w:w="120" w:type="dxa"/>
              <w:right w:w="120" w:type="dxa"/>
            </w:tcMar>
            <w:vAlign w:val="center"/>
            <w:hideMark/>
          </w:tcPr>
          <w:p w14:paraId="670EC4E1"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21F46FE" w14:textId="77777777" w:rsidTr="000D1E32">
        <w:tc>
          <w:tcPr>
            <w:tcW w:w="5490" w:type="dxa"/>
            <w:tcMar>
              <w:top w:w="120" w:type="dxa"/>
              <w:left w:w="120" w:type="dxa"/>
              <w:bottom w:w="120" w:type="dxa"/>
              <w:right w:w="120" w:type="dxa"/>
            </w:tcMar>
            <w:vAlign w:val="center"/>
            <w:hideMark/>
          </w:tcPr>
          <w:p w14:paraId="77297386"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(London)</w:t>
            </w:r>
          </w:p>
        </w:tc>
        <w:tc>
          <w:tcPr>
            <w:tcW w:w="0" w:type="auto"/>
            <w:tcMar>
              <w:top w:w="120" w:type="dxa"/>
              <w:left w:w="120" w:type="dxa"/>
              <w:bottom w:w="120" w:type="dxa"/>
              <w:right w:w="120" w:type="dxa"/>
            </w:tcMar>
            <w:vAlign w:val="center"/>
            <w:hideMark/>
          </w:tcPr>
          <w:p w14:paraId="0C41C49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16B1C73" w14:textId="77777777" w:rsidTr="000D1E32">
        <w:tc>
          <w:tcPr>
            <w:tcW w:w="5490" w:type="dxa"/>
            <w:shd w:val="clear" w:color="auto" w:fill="F7F7F7"/>
            <w:tcMar>
              <w:top w:w="120" w:type="dxa"/>
              <w:left w:w="120" w:type="dxa"/>
              <w:bottom w:w="120" w:type="dxa"/>
              <w:right w:w="120" w:type="dxa"/>
            </w:tcMar>
            <w:vAlign w:val="center"/>
            <w:hideMark/>
          </w:tcPr>
          <w:p w14:paraId="14F3675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(Milan)</w:t>
            </w:r>
          </w:p>
        </w:tc>
        <w:tc>
          <w:tcPr>
            <w:tcW w:w="0" w:type="auto"/>
            <w:shd w:val="clear" w:color="auto" w:fill="F7F7F7"/>
            <w:tcMar>
              <w:top w:w="120" w:type="dxa"/>
              <w:left w:w="120" w:type="dxa"/>
              <w:bottom w:w="120" w:type="dxa"/>
              <w:right w:w="120" w:type="dxa"/>
            </w:tcMar>
            <w:vAlign w:val="center"/>
            <w:hideMark/>
          </w:tcPr>
          <w:p w14:paraId="58CFA7F4"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2126E203" w14:textId="77777777" w:rsidTr="000D1E32">
        <w:tc>
          <w:tcPr>
            <w:tcW w:w="5490" w:type="dxa"/>
            <w:tcMar>
              <w:top w:w="120" w:type="dxa"/>
              <w:left w:w="120" w:type="dxa"/>
              <w:bottom w:w="120" w:type="dxa"/>
              <w:right w:w="120" w:type="dxa"/>
            </w:tcMar>
            <w:vAlign w:val="center"/>
            <w:hideMark/>
          </w:tcPr>
          <w:p w14:paraId="752F355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(Paris)</w:t>
            </w:r>
          </w:p>
        </w:tc>
        <w:tc>
          <w:tcPr>
            <w:tcW w:w="0" w:type="auto"/>
            <w:tcMar>
              <w:top w:w="120" w:type="dxa"/>
              <w:left w:w="120" w:type="dxa"/>
              <w:bottom w:w="120" w:type="dxa"/>
              <w:right w:w="120" w:type="dxa"/>
            </w:tcMar>
            <w:vAlign w:val="center"/>
            <w:hideMark/>
          </w:tcPr>
          <w:p w14:paraId="2F1DB148"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6AC5801A" w14:textId="77777777" w:rsidTr="000D1E32">
        <w:tc>
          <w:tcPr>
            <w:tcW w:w="5490" w:type="dxa"/>
            <w:shd w:val="clear" w:color="auto" w:fill="F7F7F7"/>
            <w:tcMar>
              <w:top w:w="120" w:type="dxa"/>
              <w:left w:w="120" w:type="dxa"/>
              <w:bottom w:w="120" w:type="dxa"/>
              <w:right w:w="120" w:type="dxa"/>
            </w:tcMar>
            <w:vAlign w:val="center"/>
            <w:hideMark/>
          </w:tcPr>
          <w:p w14:paraId="6BB9522C"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(Stockholm)</w:t>
            </w:r>
          </w:p>
        </w:tc>
        <w:tc>
          <w:tcPr>
            <w:tcW w:w="0" w:type="auto"/>
            <w:shd w:val="clear" w:color="auto" w:fill="F7F7F7"/>
            <w:tcMar>
              <w:top w:w="120" w:type="dxa"/>
              <w:left w:w="120" w:type="dxa"/>
              <w:bottom w:w="120" w:type="dxa"/>
              <w:right w:w="120" w:type="dxa"/>
            </w:tcMar>
            <w:vAlign w:val="center"/>
            <w:hideMark/>
          </w:tcPr>
          <w:p w14:paraId="3F924DF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000F275" w14:textId="77777777" w:rsidTr="000D1E32">
        <w:tc>
          <w:tcPr>
            <w:tcW w:w="5490" w:type="dxa"/>
            <w:tcMar>
              <w:top w:w="120" w:type="dxa"/>
              <w:left w:w="120" w:type="dxa"/>
              <w:bottom w:w="120" w:type="dxa"/>
              <w:right w:w="120" w:type="dxa"/>
            </w:tcMar>
            <w:vAlign w:val="center"/>
            <w:hideMark/>
          </w:tcPr>
          <w:p w14:paraId="35D045F4"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Middle East (Bahrain)</w:t>
            </w:r>
          </w:p>
        </w:tc>
        <w:tc>
          <w:tcPr>
            <w:tcW w:w="0" w:type="auto"/>
            <w:tcMar>
              <w:top w:w="120" w:type="dxa"/>
              <w:left w:w="120" w:type="dxa"/>
              <w:bottom w:w="120" w:type="dxa"/>
              <w:right w:w="120" w:type="dxa"/>
            </w:tcMar>
            <w:vAlign w:val="center"/>
            <w:hideMark/>
          </w:tcPr>
          <w:p w14:paraId="121879AF"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5CB6A42" w14:textId="77777777" w:rsidTr="000D1E32">
        <w:tc>
          <w:tcPr>
            <w:tcW w:w="5490" w:type="dxa"/>
            <w:shd w:val="clear" w:color="auto" w:fill="F7F7F7"/>
            <w:tcMar>
              <w:top w:w="120" w:type="dxa"/>
              <w:left w:w="120" w:type="dxa"/>
              <w:bottom w:w="120" w:type="dxa"/>
              <w:right w:w="120" w:type="dxa"/>
            </w:tcMar>
            <w:vAlign w:val="center"/>
            <w:hideMark/>
          </w:tcPr>
          <w:p w14:paraId="4F626212"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South America (Sao Paulo)</w:t>
            </w:r>
          </w:p>
        </w:tc>
        <w:tc>
          <w:tcPr>
            <w:tcW w:w="0" w:type="auto"/>
            <w:shd w:val="clear" w:color="auto" w:fill="F7F7F7"/>
            <w:tcMar>
              <w:top w:w="120" w:type="dxa"/>
              <w:left w:w="120" w:type="dxa"/>
              <w:bottom w:w="120" w:type="dxa"/>
              <w:right w:w="120" w:type="dxa"/>
            </w:tcMar>
            <w:vAlign w:val="center"/>
            <w:hideMark/>
          </w:tcPr>
          <w:p w14:paraId="0C593824"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4B150D6A" w14:textId="77777777" w:rsidTr="000D1E32">
        <w:tc>
          <w:tcPr>
            <w:tcW w:w="5490" w:type="dxa"/>
            <w:tcMar>
              <w:top w:w="120" w:type="dxa"/>
              <w:left w:w="120" w:type="dxa"/>
              <w:bottom w:w="120" w:type="dxa"/>
              <w:right w:w="120" w:type="dxa"/>
            </w:tcMar>
            <w:vAlign w:val="center"/>
            <w:hideMark/>
          </w:tcPr>
          <w:p w14:paraId="77B8541E"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(N. Virginia)</w:t>
            </w:r>
          </w:p>
        </w:tc>
        <w:tc>
          <w:tcPr>
            <w:tcW w:w="0" w:type="auto"/>
            <w:tcMar>
              <w:top w:w="120" w:type="dxa"/>
              <w:left w:w="120" w:type="dxa"/>
              <w:bottom w:w="120" w:type="dxa"/>
              <w:right w:w="120" w:type="dxa"/>
            </w:tcMar>
            <w:vAlign w:val="center"/>
            <w:hideMark/>
          </w:tcPr>
          <w:p w14:paraId="7580038C"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08AE133D" w14:textId="77777777" w:rsidTr="000D1E32">
        <w:tc>
          <w:tcPr>
            <w:tcW w:w="5490" w:type="dxa"/>
            <w:shd w:val="clear" w:color="auto" w:fill="F7F7F7"/>
            <w:tcMar>
              <w:top w:w="120" w:type="dxa"/>
              <w:left w:w="120" w:type="dxa"/>
              <w:bottom w:w="120" w:type="dxa"/>
              <w:right w:w="120" w:type="dxa"/>
            </w:tcMar>
            <w:vAlign w:val="center"/>
            <w:hideMark/>
          </w:tcPr>
          <w:p w14:paraId="01B0899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(Ohio)</w:t>
            </w:r>
          </w:p>
        </w:tc>
        <w:tc>
          <w:tcPr>
            <w:tcW w:w="0" w:type="auto"/>
            <w:shd w:val="clear" w:color="auto" w:fill="F7F7F7"/>
            <w:tcMar>
              <w:top w:w="120" w:type="dxa"/>
              <w:left w:w="120" w:type="dxa"/>
              <w:bottom w:w="120" w:type="dxa"/>
              <w:right w:w="120" w:type="dxa"/>
            </w:tcMar>
            <w:vAlign w:val="center"/>
            <w:hideMark/>
          </w:tcPr>
          <w:p w14:paraId="6C9AC615"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79AF8192" w14:textId="77777777" w:rsidTr="000D1E32">
        <w:tc>
          <w:tcPr>
            <w:tcW w:w="5490" w:type="dxa"/>
            <w:tcMar>
              <w:top w:w="120" w:type="dxa"/>
              <w:left w:w="120" w:type="dxa"/>
              <w:bottom w:w="120" w:type="dxa"/>
              <w:right w:w="120" w:type="dxa"/>
            </w:tcMar>
            <w:vAlign w:val="center"/>
            <w:hideMark/>
          </w:tcPr>
          <w:p w14:paraId="1924BC17"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(Los Angeles)</w:t>
            </w:r>
          </w:p>
        </w:tc>
        <w:tc>
          <w:tcPr>
            <w:tcW w:w="0" w:type="auto"/>
            <w:tcMar>
              <w:top w:w="120" w:type="dxa"/>
              <w:left w:w="120" w:type="dxa"/>
              <w:bottom w:w="120" w:type="dxa"/>
              <w:right w:w="120" w:type="dxa"/>
            </w:tcMar>
            <w:vAlign w:val="center"/>
            <w:hideMark/>
          </w:tcPr>
          <w:p w14:paraId="31508949"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789B02D4" w14:textId="77777777" w:rsidTr="000D1E32">
        <w:tc>
          <w:tcPr>
            <w:tcW w:w="5490" w:type="dxa"/>
            <w:shd w:val="clear" w:color="auto" w:fill="F7F7F7"/>
            <w:tcMar>
              <w:top w:w="120" w:type="dxa"/>
              <w:left w:w="120" w:type="dxa"/>
              <w:bottom w:w="120" w:type="dxa"/>
              <w:right w:w="120" w:type="dxa"/>
            </w:tcMar>
            <w:vAlign w:val="center"/>
            <w:hideMark/>
          </w:tcPr>
          <w:p w14:paraId="5D0AA5E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(N. California)</w:t>
            </w:r>
          </w:p>
        </w:tc>
        <w:tc>
          <w:tcPr>
            <w:tcW w:w="0" w:type="auto"/>
            <w:shd w:val="clear" w:color="auto" w:fill="F7F7F7"/>
            <w:tcMar>
              <w:top w:w="120" w:type="dxa"/>
              <w:left w:w="120" w:type="dxa"/>
              <w:bottom w:w="120" w:type="dxa"/>
              <w:right w:w="120" w:type="dxa"/>
            </w:tcMar>
            <w:vAlign w:val="center"/>
            <w:hideMark/>
          </w:tcPr>
          <w:p w14:paraId="7C8AEC5F"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70260E46" w14:textId="77777777" w:rsidTr="000D1E32">
        <w:tc>
          <w:tcPr>
            <w:tcW w:w="5490" w:type="dxa"/>
            <w:tcMar>
              <w:top w:w="120" w:type="dxa"/>
              <w:left w:w="120" w:type="dxa"/>
              <w:bottom w:w="120" w:type="dxa"/>
              <w:right w:w="120" w:type="dxa"/>
            </w:tcMar>
            <w:vAlign w:val="center"/>
            <w:hideMark/>
          </w:tcPr>
          <w:p w14:paraId="6DC864D7"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(Oregon)</w:t>
            </w:r>
          </w:p>
        </w:tc>
        <w:tc>
          <w:tcPr>
            <w:tcW w:w="0" w:type="auto"/>
            <w:tcMar>
              <w:top w:w="120" w:type="dxa"/>
              <w:left w:w="120" w:type="dxa"/>
              <w:bottom w:w="120" w:type="dxa"/>
              <w:right w:w="120" w:type="dxa"/>
            </w:tcMar>
            <w:vAlign w:val="center"/>
            <w:hideMark/>
          </w:tcPr>
          <w:p w14:paraId="3BD1869D"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6ACDC42B" w14:textId="77777777" w:rsidTr="000D1E32">
        <w:tc>
          <w:tcPr>
            <w:tcW w:w="5490" w:type="dxa"/>
            <w:shd w:val="clear" w:color="auto" w:fill="F7F7F7"/>
            <w:tcMar>
              <w:top w:w="120" w:type="dxa"/>
              <w:left w:w="120" w:type="dxa"/>
              <w:bottom w:w="120" w:type="dxa"/>
              <w:right w:w="120" w:type="dxa"/>
            </w:tcMar>
            <w:vAlign w:val="center"/>
            <w:hideMark/>
          </w:tcPr>
          <w:p w14:paraId="7EFE7A14"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(KDDI) - Osaka</w:t>
            </w:r>
          </w:p>
        </w:tc>
        <w:tc>
          <w:tcPr>
            <w:tcW w:w="0" w:type="auto"/>
            <w:shd w:val="clear" w:color="auto" w:fill="F7F7F7"/>
            <w:tcMar>
              <w:top w:w="120" w:type="dxa"/>
              <w:left w:w="120" w:type="dxa"/>
              <w:bottom w:w="120" w:type="dxa"/>
              <w:right w:w="120" w:type="dxa"/>
            </w:tcMar>
            <w:vAlign w:val="center"/>
            <w:hideMark/>
          </w:tcPr>
          <w:p w14:paraId="039E4BC7"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7DEE39A3" w14:textId="77777777" w:rsidTr="000D1E32">
        <w:tc>
          <w:tcPr>
            <w:tcW w:w="5490" w:type="dxa"/>
            <w:tcMar>
              <w:top w:w="120" w:type="dxa"/>
              <w:left w:w="120" w:type="dxa"/>
              <w:bottom w:w="120" w:type="dxa"/>
              <w:right w:w="120" w:type="dxa"/>
            </w:tcMar>
            <w:vAlign w:val="center"/>
            <w:hideMark/>
          </w:tcPr>
          <w:p w14:paraId="72EB8C4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(KDDI) - Tokyo</w:t>
            </w:r>
          </w:p>
        </w:tc>
        <w:tc>
          <w:tcPr>
            <w:tcW w:w="0" w:type="auto"/>
            <w:tcMar>
              <w:top w:w="120" w:type="dxa"/>
              <w:left w:w="120" w:type="dxa"/>
              <w:bottom w:w="120" w:type="dxa"/>
              <w:right w:w="120" w:type="dxa"/>
            </w:tcMar>
            <w:vAlign w:val="center"/>
            <w:hideMark/>
          </w:tcPr>
          <w:p w14:paraId="51712D93"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8120CEE" w14:textId="77777777" w:rsidTr="000D1E32">
        <w:tc>
          <w:tcPr>
            <w:tcW w:w="5490" w:type="dxa"/>
            <w:shd w:val="clear" w:color="auto" w:fill="F7F7F7"/>
            <w:tcMar>
              <w:top w:w="120" w:type="dxa"/>
              <w:left w:w="120" w:type="dxa"/>
              <w:bottom w:w="120" w:type="dxa"/>
              <w:right w:w="120" w:type="dxa"/>
            </w:tcMar>
            <w:vAlign w:val="center"/>
            <w:hideMark/>
          </w:tcPr>
          <w:p w14:paraId="37262F3B"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Asia Pacific (SKT) - Daejeon</w:t>
            </w:r>
          </w:p>
        </w:tc>
        <w:tc>
          <w:tcPr>
            <w:tcW w:w="0" w:type="auto"/>
            <w:shd w:val="clear" w:color="auto" w:fill="F7F7F7"/>
            <w:tcMar>
              <w:top w:w="120" w:type="dxa"/>
              <w:left w:w="120" w:type="dxa"/>
              <w:bottom w:w="120" w:type="dxa"/>
              <w:right w:w="120" w:type="dxa"/>
            </w:tcMar>
            <w:vAlign w:val="center"/>
            <w:hideMark/>
          </w:tcPr>
          <w:p w14:paraId="4EEEBE94"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663AC5CD" w14:textId="77777777" w:rsidTr="000D1E32">
        <w:tc>
          <w:tcPr>
            <w:tcW w:w="5490" w:type="dxa"/>
            <w:tcMar>
              <w:top w:w="120" w:type="dxa"/>
              <w:left w:w="120" w:type="dxa"/>
              <w:bottom w:w="120" w:type="dxa"/>
              <w:right w:w="120" w:type="dxa"/>
            </w:tcMar>
            <w:vAlign w:val="center"/>
            <w:hideMark/>
          </w:tcPr>
          <w:p w14:paraId="2786E625"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Europe (Vodafone) - London</w:t>
            </w:r>
          </w:p>
        </w:tc>
        <w:tc>
          <w:tcPr>
            <w:tcW w:w="0" w:type="auto"/>
            <w:tcMar>
              <w:top w:w="120" w:type="dxa"/>
              <w:left w:w="120" w:type="dxa"/>
              <w:bottom w:w="120" w:type="dxa"/>
              <w:right w:w="120" w:type="dxa"/>
            </w:tcMar>
            <w:vAlign w:val="center"/>
            <w:hideMark/>
          </w:tcPr>
          <w:p w14:paraId="7D37F18E"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00B6F509" w14:textId="77777777" w:rsidTr="000D1E32">
        <w:tc>
          <w:tcPr>
            <w:tcW w:w="5490" w:type="dxa"/>
            <w:shd w:val="clear" w:color="auto" w:fill="F7F7F7"/>
            <w:tcMar>
              <w:top w:w="120" w:type="dxa"/>
              <w:left w:w="120" w:type="dxa"/>
              <w:bottom w:w="120" w:type="dxa"/>
              <w:right w:w="120" w:type="dxa"/>
            </w:tcMar>
            <w:vAlign w:val="center"/>
            <w:hideMark/>
          </w:tcPr>
          <w:p w14:paraId="77C334FE"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Atlanta</w:t>
            </w:r>
          </w:p>
        </w:tc>
        <w:tc>
          <w:tcPr>
            <w:tcW w:w="0" w:type="auto"/>
            <w:shd w:val="clear" w:color="auto" w:fill="F7F7F7"/>
            <w:tcMar>
              <w:top w:w="120" w:type="dxa"/>
              <w:left w:w="120" w:type="dxa"/>
              <w:bottom w:w="120" w:type="dxa"/>
              <w:right w:w="120" w:type="dxa"/>
            </w:tcMar>
            <w:vAlign w:val="center"/>
            <w:hideMark/>
          </w:tcPr>
          <w:p w14:paraId="16D4E737"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2030BFE4" w14:textId="77777777" w:rsidTr="000D1E32">
        <w:tc>
          <w:tcPr>
            <w:tcW w:w="5490" w:type="dxa"/>
            <w:tcMar>
              <w:top w:w="120" w:type="dxa"/>
              <w:left w:w="120" w:type="dxa"/>
              <w:bottom w:w="120" w:type="dxa"/>
              <w:right w:w="120" w:type="dxa"/>
            </w:tcMar>
            <w:vAlign w:val="center"/>
            <w:hideMark/>
          </w:tcPr>
          <w:p w14:paraId="05E31BC3"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Boston</w:t>
            </w:r>
          </w:p>
        </w:tc>
        <w:tc>
          <w:tcPr>
            <w:tcW w:w="0" w:type="auto"/>
            <w:tcMar>
              <w:top w:w="120" w:type="dxa"/>
              <w:left w:w="120" w:type="dxa"/>
              <w:bottom w:w="120" w:type="dxa"/>
              <w:right w:w="120" w:type="dxa"/>
            </w:tcMar>
            <w:vAlign w:val="center"/>
            <w:hideMark/>
          </w:tcPr>
          <w:p w14:paraId="74ACB1DF"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CB02589" w14:textId="77777777" w:rsidTr="000D1E32">
        <w:tc>
          <w:tcPr>
            <w:tcW w:w="5490" w:type="dxa"/>
            <w:shd w:val="clear" w:color="auto" w:fill="F7F7F7"/>
            <w:tcMar>
              <w:top w:w="120" w:type="dxa"/>
              <w:left w:w="120" w:type="dxa"/>
              <w:bottom w:w="120" w:type="dxa"/>
              <w:right w:w="120" w:type="dxa"/>
            </w:tcMar>
            <w:vAlign w:val="center"/>
            <w:hideMark/>
          </w:tcPr>
          <w:p w14:paraId="093E5C6E"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Chicago</w:t>
            </w:r>
          </w:p>
        </w:tc>
        <w:tc>
          <w:tcPr>
            <w:tcW w:w="0" w:type="auto"/>
            <w:shd w:val="clear" w:color="auto" w:fill="F7F7F7"/>
            <w:tcMar>
              <w:top w:w="120" w:type="dxa"/>
              <w:left w:w="120" w:type="dxa"/>
              <w:bottom w:w="120" w:type="dxa"/>
              <w:right w:w="120" w:type="dxa"/>
            </w:tcMar>
            <w:vAlign w:val="center"/>
            <w:hideMark/>
          </w:tcPr>
          <w:p w14:paraId="386CB031"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5924E59" w14:textId="77777777" w:rsidTr="000D1E32">
        <w:tc>
          <w:tcPr>
            <w:tcW w:w="5490" w:type="dxa"/>
            <w:tcMar>
              <w:top w:w="120" w:type="dxa"/>
              <w:left w:w="120" w:type="dxa"/>
              <w:bottom w:w="120" w:type="dxa"/>
              <w:right w:w="120" w:type="dxa"/>
            </w:tcMar>
            <w:vAlign w:val="center"/>
            <w:hideMark/>
          </w:tcPr>
          <w:p w14:paraId="4C9CDB86"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Dallas</w:t>
            </w:r>
          </w:p>
        </w:tc>
        <w:tc>
          <w:tcPr>
            <w:tcW w:w="0" w:type="auto"/>
            <w:tcMar>
              <w:top w:w="120" w:type="dxa"/>
              <w:left w:w="120" w:type="dxa"/>
              <w:bottom w:w="120" w:type="dxa"/>
              <w:right w:w="120" w:type="dxa"/>
            </w:tcMar>
            <w:vAlign w:val="center"/>
            <w:hideMark/>
          </w:tcPr>
          <w:p w14:paraId="389E8CF4"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EC6994B" w14:textId="77777777" w:rsidTr="000D1E32">
        <w:tc>
          <w:tcPr>
            <w:tcW w:w="5490" w:type="dxa"/>
            <w:shd w:val="clear" w:color="auto" w:fill="F7F7F7"/>
            <w:tcMar>
              <w:top w:w="120" w:type="dxa"/>
              <w:left w:w="120" w:type="dxa"/>
              <w:bottom w:w="120" w:type="dxa"/>
              <w:right w:w="120" w:type="dxa"/>
            </w:tcMar>
            <w:vAlign w:val="center"/>
            <w:hideMark/>
          </w:tcPr>
          <w:p w14:paraId="48D480C7"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Houston</w:t>
            </w:r>
          </w:p>
        </w:tc>
        <w:tc>
          <w:tcPr>
            <w:tcW w:w="0" w:type="auto"/>
            <w:shd w:val="clear" w:color="auto" w:fill="F7F7F7"/>
            <w:tcMar>
              <w:top w:w="120" w:type="dxa"/>
              <w:left w:w="120" w:type="dxa"/>
              <w:bottom w:w="120" w:type="dxa"/>
              <w:right w:w="120" w:type="dxa"/>
            </w:tcMar>
            <w:vAlign w:val="center"/>
            <w:hideMark/>
          </w:tcPr>
          <w:p w14:paraId="1B5D20F8"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5DC9AA79" w14:textId="77777777" w:rsidTr="000D1E32">
        <w:tc>
          <w:tcPr>
            <w:tcW w:w="5490" w:type="dxa"/>
            <w:tcMar>
              <w:top w:w="120" w:type="dxa"/>
              <w:left w:w="120" w:type="dxa"/>
              <w:bottom w:w="120" w:type="dxa"/>
              <w:right w:w="120" w:type="dxa"/>
            </w:tcMar>
            <w:vAlign w:val="center"/>
            <w:hideMark/>
          </w:tcPr>
          <w:p w14:paraId="03F3ABDD"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East (Verizon) - Miami</w:t>
            </w:r>
          </w:p>
        </w:tc>
        <w:tc>
          <w:tcPr>
            <w:tcW w:w="0" w:type="auto"/>
            <w:tcMar>
              <w:top w:w="120" w:type="dxa"/>
              <w:left w:w="120" w:type="dxa"/>
              <w:bottom w:w="120" w:type="dxa"/>
              <w:right w:w="120" w:type="dxa"/>
            </w:tcMar>
            <w:vAlign w:val="center"/>
            <w:hideMark/>
          </w:tcPr>
          <w:p w14:paraId="3614FA0E"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2C13A4A7" w14:textId="77777777" w:rsidTr="000D1E32">
        <w:tc>
          <w:tcPr>
            <w:tcW w:w="5490" w:type="dxa"/>
            <w:shd w:val="clear" w:color="auto" w:fill="F7F7F7"/>
            <w:tcMar>
              <w:top w:w="120" w:type="dxa"/>
              <w:left w:w="120" w:type="dxa"/>
              <w:bottom w:w="120" w:type="dxa"/>
              <w:right w:w="120" w:type="dxa"/>
            </w:tcMar>
            <w:vAlign w:val="center"/>
            <w:hideMark/>
          </w:tcPr>
          <w:p w14:paraId="1C9DD76D"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r w:rsidRPr="000D1E32">
              <w:rPr>
                <w:rFonts w:ascii="Times New Roman" w:eastAsia="Times New Roman" w:hAnsi="Times New Roman" w:cs="Times New Roman"/>
                <w:sz w:val="18"/>
                <w:szCs w:val="18"/>
                <w:lang w:val="en-GB" w:eastAsia="nl-NL"/>
              </w:rPr>
              <w:t>US East (Verizon) - New York</w:t>
            </w:r>
          </w:p>
        </w:tc>
        <w:tc>
          <w:tcPr>
            <w:tcW w:w="0" w:type="auto"/>
            <w:shd w:val="clear" w:color="auto" w:fill="F7F7F7"/>
            <w:tcMar>
              <w:top w:w="120" w:type="dxa"/>
              <w:left w:w="120" w:type="dxa"/>
              <w:bottom w:w="120" w:type="dxa"/>
              <w:right w:w="120" w:type="dxa"/>
            </w:tcMar>
            <w:vAlign w:val="center"/>
            <w:hideMark/>
          </w:tcPr>
          <w:p w14:paraId="6E5E208D"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265246C2" w14:textId="77777777" w:rsidTr="000D1E32">
        <w:tc>
          <w:tcPr>
            <w:tcW w:w="5490" w:type="dxa"/>
            <w:tcMar>
              <w:top w:w="120" w:type="dxa"/>
              <w:left w:w="120" w:type="dxa"/>
              <w:bottom w:w="120" w:type="dxa"/>
              <w:right w:w="120" w:type="dxa"/>
            </w:tcMar>
            <w:vAlign w:val="center"/>
            <w:hideMark/>
          </w:tcPr>
          <w:p w14:paraId="08A07602"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r w:rsidRPr="000D1E32">
              <w:rPr>
                <w:rFonts w:ascii="Times New Roman" w:eastAsia="Times New Roman" w:hAnsi="Times New Roman" w:cs="Times New Roman"/>
                <w:sz w:val="18"/>
                <w:szCs w:val="18"/>
                <w:lang w:val="en-GB" w:eastAsia="nl-NL"/>
              </w:rPr>
              <w:t>US East (Verizon) - Washington DC</w:t>
            </w:r>
          </w:p>
        </w:tc>
        <w:tc>
          <w:tcPr>
            <w:tcW w:w="0" w:type="auto"/>
            <w:tcMar>
              <w:top w:w="120" w:type="dxa"/>
              <w:left w:w="120" w:type="dxa"/>
              <w:bottom w:w="120" w:type="dxa"/>
              <w:right w:w="120" w:type="dxa"/>
            </w:tcMar>
            <w:vAlign w:val="center"/>
            <w:hideMark/>
          </w:tcPr>
          <w:p w14:paraId="0EDBEE51"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09D0837D" w14:textId="77777777" w:rsidTr="000D1E32">
        <w:tc>
          <w:tcPr>
            <w:tcW w:w="5490" w:type="dxa"/>
            <w:shd w:val="clear" w:color="auto" w:fill="F7F7F7"/>
            <w:tcMar>
              <w:top w:w="120" w:type="dxa"/>
              <w:left w:w="120" w:type="dxa"/>
              <w:bottom w:w="120" w:type="dxa"/>
              <w:right w:w="120" w:type="dxa"/>
            </w:tcMar>
            <w:vAlign w:val="center"/>
            <w:hideMark/>
          </w:tcPr>
          <w:p w14:paraId="3D715632"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(Verizon) - Denver</w:t>
            </w:r>
          </w:p>
        </w:tc>
        <w:tc>
          <w:tcPr>
            <w:tcW w:w="0" w:type="auto"/>
            <w:shd w:val="clear" w:color="auto" w:fill="F7F7F7"/>
            <w:tcMar>
              <w:top w:w="120" w:type="dxa"/>
              <w:left w:w="120" w:type="dxa"/>
              <w:bottom w:w="120" w:type="dxa"/>
              <w:right w:w="120" w:type="dxa"/>
            </w:tcMar>
            <w:vAlign w:val="center"/>
            <w:hideMark/>
          </w:tcPr>
          <w:p w14:paraId="40048E36"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63B5AE23" w14:textId="77777777" w:rsidTr="000D1E32">
        <w:tc>
          <w:tcPr>
            <w:tcW w:w="5490" w:type="dxa"/>
            <w:tcMar>
              <w:top w:w="120" w:type="dxa"/>
              <w:left w:w="120" w:type="dxa"/>
              <w:bottom w:w="120" w:type="dxa"/>
              <w:right w:w="120" w:type="dxa"/>
            </w:tcMar>
            <w:vAlign w:val="center"/>
            <w:hideMark/>
          </w:tcPr>
          <w:p w14:paraId="1F510C08"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r w:rsidRPr="000D1E32">
              <w:rPr>
                <w:rFonts w:ascii="Times New Roman" w:eastAsia="Times New Roman" w:hAnsi="Times New Roman" w:cs="Times New Roman"/>
                <w:sz w:val="18"/>
                <w:szCs w:val="18"/>
                <w:lang w:val="en-GB" w:eastAsia="nl-NL"/>
              </w:rPr>
              <w:t>US West (Verizon) - Las Vegas</w:t>
            </w:r>
          </w:p>
        </w:tc>
        <w:tc>
          <w:tcPr>
            <w:tcW w:w="0" w:type="auto"/>
            <w:tcMar>
              <w:top w:w="120" w:type="dxa"/>
              <w:left w:w="120" w:type="dxa"/>
              <w:bottom w:w="120" w:type="dxa"/>
              <w:right w:w="120" w:type="dxa"/>
            </w:tcMar>
            <w:vAlign w:val="center"/>
            <w:hideMark/>
          </w:tcPr>
          <w:p w14:paraId="03475C89"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332F02C8" w14:textId="77777777" w:rsidTr="000D1E32">
        <w:tc>
          <w:tcPr>
            <w:tcW w:w="5490" w:type="dxa"/>
            <w:shd w:val="clear" w:color="auto" w:fill="F7F7F7"/>
            <w:tcMar>
              <w:top w:w="120" w:type="dxa"/>
              <w:left w:w="120" w:type="dxa"/>
              <w:bottom w:w="120" w:type="dxa"/>
              <w:right w:w="120" w:type="dxa"/>
            </w:tcMar>
            <w:vAlign w:val="center"/>
            <w:hideMark/>
          </w:tcPr>
          <w:p w14:paraId="4BE661AA"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(Verizon) - Phoenix</w:t>
            </w:r>
          </w:p>
        </w:tc>
        <w:tc>
          <w:tcPr>
            <w:tcW w:w="0" w:type="auto"/>
            <w:shd w:val="clear" w:color="auto" w:fill="F7F7F7"/>
            <w:tcMar>
              <w:top w:w="120" w:type="dxa"/>
              <w:left w:w="120" w:type="dxa"/>
              <w:bottom w:w="120" w:type="dxa"/>
              <w:right w:w="120" w:type="dxa"/>
            </w:tcMar>
            <w:vAlign w:val="center"/>
            <w:hideMark/>
          </w:tcPr>
          <w:p w14:paraId="603D8548"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4685E1E4" w14:textId="77777777" w:rsidTr="000D1E32">
        <w:tc>
          <w:tcPr>
            <w:tcW w:w="5490" w:type="dxa"/>
            <w:tcMar>
              <w:top w:w="120" w:type="dxa"/>
              <w:left w:w="120" w:type="dxa"/>
              <w:bottom w:w="120" w:type="dxa"/>
              <w:right w:w="120" w:type="dxa"/>
            </w:tcMar>
            <w:vAlign w:val="center"/>
            <w:hideMark/>
          </w:tcPr>
          <w:p w14:paraId="2D8A9484" w14:textId="77777777" w:rsidR="000D1E32" w:rsidRPr="000D1E32" w:rsidRDefault="000D1E32" w:rsidP="000D1E32">
            <w:pPr>
              <w:spacing w:after="0" w:line="240" w:lineRule="auto"/>
              <w:rPr>
                <w:rFonts w:ascii="Times New Roman" w:eastAsia="Times New Roman" w:hAnsi="Times New Roman" w:cs="Times New Roman"/>
                <w:sz w:val="18"/>
                <w:szCs w:val="18"/>
                <w:lang w:val="en-GB" w:eastAsia="nl-NL"/>
              </w:rPr>
            </w:pPr>
            <w:r w:rsidRPr="000D1E32">
              <w:rPr>
                <w:rFonts w:ascii="Times New Roman" w:eastAsia="Times New Roman" w:hAnsi="Times New Roman" w:cs="Times New Roman"/>
                <w:sz w:val="18"/>
                <w:szCs w:val="18"/>
                <w:lang w:val="en-GB" w:eastAsia="nl-NL"/>
              </w:rPr>
              <w:lastRenderedPageBreak/>
              <w:t>US West (Verizon) - San Francisco Bay Area</w:t>
            </w:r>
          </w:p>
        </w:tc>
        <w:tc>
          <w:tcPr>
            <w:tcW w:w="0" w:type="auto"/>
            <w:tcMar>
              <w:top w:w="120" w:type="dxa"/>
              <w:left w:w="120" w:type="dxa"/>
              <w:bottom w:w="120" w:type="dxa"/>
              <w:right w:w="120" w:type="dxa"/>
            </w:tcMar>
            <w:vAlign w:val="center"/>
            <w:hideMark/>
          </w:tcPr>
          <w:p w14:paraId="387047F9"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r w:rsidR="000D1E32" w:rsidRPr="000D1E32" w14:paraId="45DD4191" w14:textId="77777777" w:rsidTr="000D1E32">
        <w:tc>
          <w:tcPr>
            <w:tcW w:w="5490" w:type="dxa"/>
            <w:shd w:val="clear" w:color="auto" w:fill="F7F7F7"/>
            <w:tcMar>
              <w:top w:w="120" w:type="dxa"/>
              <w:left w:w="120" w:type="dxa"/>
              <w:bottom w:w="120" w:type="dxa"/>
              <w:right w:w="120" w:type="dxa"/>
            </w:tcMar>
            <w:vAlign w:val="center"/>
            <w:hideMark/>
          </w:tcPr>
          <w:p w14:paraId="1937B7C8" w14:textId="77777777" w:rsidR="000D1E32" w:rsidRPr="000D1E32" w:rsidRDefault="000D1E32" w:rsidP="000D1E32">
            <w:pPr>
              <w:spacing w:after="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US West (Verizon) - Seattle</w:t>
            </w:r>
          </w:p>
        </w:tc>
        <w:tc>
          <w:tcPr>
            <w:tcW w:w="0" w:type="auto"/>
            <w:shd w:val="clear" w:color="auto" w:fill="F7F7F7"/>
            <w:tcMar>
              <w:top w:w="120" w:type="dxa"/>
              <w:left w:w="120" w:type="dxa"/>
              <w:bottom w:w="120" w:type="dxa"/>
              <w:right w:w="120" w:type="dxa"/>
            </w:tcMar>
            <w:vAlign w:val="center"/>
            <w:hideMark/>
          </w:tcPr>
          <w:p w14:paraId="09921FDE" w14:textId="77777777" w:rsidR="000D1E32" w:rsidRPr="000D1E32" w:rsidRDefault="000D1E32" w:rsidP="000D1E32">
            <w:pPr>
              <w:spacing w:after="0" w:line="240" w:lineRule="auto"/>
              <w:jc w:val="center"/>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t>$0.086 per GB</w:t>
            </w:r>
          </w:p>
        </w:tc>
      </w:tr>
    </w:tbl>
    <w:p w14:paraId="1F8249E6" w14:textId="77777777" w:rsidR="0073280A" w:rsidRDefault="0073280A" w:rsidP="000D1E32">
      <w:pPr>
        <w:spacing w:after="225" w:line="240" w:lineRule="auto"/>
        <w:rPr>
          <w:rFonts w:ascii="Helvetica" w:eastAsia="Times New Roman" w:hAnsi="Helvetica" w:cs="Helvetica"/>
          <w:color w:val="333333"/>
          <w:sz w:val="18"/>
          <w:szCs w:val="18"/>
          <w:lang w:val="en-GB" w:eastAsia="nl-NL"/>
        </w:rPr>
      </w:pPr>
    </w:p>
    <w:p w14:paraId="5429412D" w14:textId="375DAB52" w:rsidR="000D1E32" w:rsidRPr="000D1E32" w:rsidRDefault="000D1E32" w:rsidP="000D1E32">
      <w:pPr>
        <w:spacing w:after="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If the Data Transfer per month is greater than 500 TB / month, please </w:t>
      </w:r>
      <w:hyperlink r:id="rId5" w:history="1">
        <w:r w:rsidRPr="000D1E32">
          <w:rPr>
            <w:rFonts w:ascii="Helvetica" w:eastAsia="Times New Roman" w:hAnsi="Helvetica" w:cs="Helvetica"/>
            <w:color w:val="007EB9"/>
            <w:sz w:val="18"/>
            <w:szCs w:val="18"/>
            <w:u w:val="single"/>
            <w:lang w:val="en-GB" w:eastAsia="nl-NL"/>
          </w:rPr>
          <w:t>contact us</w:t>
        </w:r>
      </w:hyperlink>
      <w:r w:rsidRPr="000D1E32">
        <w:rPr>
          <w:rFonts w:ascii="Helvetica" w:eastAsia="Times New Roman" w:hAnsi="Helvetica" w:cs="Helvetica"/>
          <w:color w:val="333333"/>
          <w:sz w:val="18"/>
          <w:szCs w:val="18"/>
          <w:lang w:val="en-GB" w:eastAsia="nl-NL"/>
        </w:rPr>
        <w:t>.</w:t>
      </w:r>
    </w:p>
    <w:p w14:paraId="4DB62B98" w14:textId="77777777" w:rsidR="000D1E32" w:rsidRPr="000D1E32" w:rsidRDefault="000D1E32" w:rsidP="000D1E32">
      <w:pPr>
        <w:spacing w:before="225" w:after="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Rate tiers take into account your aggregate usage for Data Transfer Out to the Internet across Amazon EC2, Amazon S3, Amazon Glacier, Amazon RDS, Amazon Redshift, Amazon SageMaker, Amazon SES, Amazon SimpleDB, Amazon SQS, Amazon SNS, Amazon DynamoDB, AWS Storage Gateway, AWS CloudShell, and Amazon CloudWatch Logs.</w:t>
      </w:r>
    </w:p>
    <w:p w14:paraId="60B354A9" w14:textId="77777777" w:rsidR="000D1E32" w:rsidRPr="000D1E32" w:rsidRDefault="000D1E32" w:rsidP="000D1E32">
      <w:pPr>
        <w:spacing w:before="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With the </w:t>
      </w:r>
      <w:hyperlink r:id="rId6" w:history="1">
        <w:r w:rsidRPr="000D1E32">
          <w:rPr>
            <w:rFonts w:ascii="Helvetica" w:eastAsia="Times New Roman" w:hAnsi="Helvetica" w:cs="Helvetica"/>
            <w:color w:val="007EB9"/>
            <w:sz w:val="18"/>
            <w:szCs w:val="18"/>
            <w:u w:val="single"/>
            <w:lang w:val="en-GB" w:eastAsia="nl-NL"/>
          </w:rPr>
          <w:t>AWS Free Usage Tier</w:t>
        </w:r>
      </w:hyperlink>
      <w:r w:rsidRPr="000D1E32">
        <w:rPr>
          <w:rFonts w:ascii="Helvetica" w:eastAsia="Times New Roman" w:hAnsi="Helvetica" w:cs="Helvetica"/>
          <w:color w:val="333333"/>
          <w:sz w:val="18"/>
          <w:szCs w:val="18"/>
          <w:lang w:val="en-GB" w:eastAsia="nl-NL"/>
        </w:rPr>
        <w:t>, you get up to 15GBs of Data Transfer Out (to internet, other AWS regions, or CloudFront) free each month across regions (except AWS GovCloud regions) for one year. After first year, you get 1GB Data Transfer Out to internet free per month per region.</w:t>
      </w:r>
    </w:p>
    <w:p w14:paraId="5AC3CD8E" w14:textId="77777777" w:rsidR="000D1E32" w:rsidRPr="000D1E32" w:rsidRDefault="000D1E32" w:rsidP="000D1E32">
      <w:pPr>
        <w:spacing w:before="225" w:after="225" w:line="240" w:lineRule="auto"/>
        <w:outlineLvl w:val="1"/>
        <w:rPr>
          <w:rFonts w:ascii="Helvetica" w:eastAsia="Times New Roman" w:hAnsi="Helvetica" w:cs="Helvetica"/>
          <w:color w:val="232F3E"/>
          <w:sz w:val="18"/>
          <w:szCs w:val="18"/>
          <w:lang w:val="en-GB" w:eastAsia="nl-NL"/>
        </w:rPr>
      </w:pPr>
      <w:r w:rsidRPr="000D1E32">
        <w:rPr>
          <w:rFonts w:ascii="Helvetica" w:eastAsia="Times New Roman" w:hAnsi="Helvetica" w:cs="Helvetica"/>
          <w:color w:val="232F3E"/>
          <w:sz w:val="18"/>
          <w:szCs w:val="18"/>
          <w:lang w:val="en-GB" w:eastAsia="nl-NL"/>
        </w:rPr>
        <w:t>Data Transfer within the same AWS Region</w:t>
      </w:r>
    </w:p>
    <w:p w14:paraId="24B1AB96" w14:textId="77777777" w:rsidR="000D1E32" w:rsidRPr="000D1E32" w:rsidRDefault="000D1E32" w:rsidP="000D1E32">
      <w:pPr>
        <w:spacing w:after="225" w:line="240" w:lineRule="auto"/>
        <w:rPr>
          <w:rFonts w:ascii="Helvetica" w:eastAsia="Times New Roman" w:hAnsi="Helvetica" w:cs="Helvetica"/>
          <w:color w:val="FF0000"/>
          <w:sz w:val="18"/>
          <w:szCs w:val="18"/>
          <w:lang w:val="en-GB" w:eastAsia="nl-NL"/>
        </w:rPr>
      </w:pPr>
      <w:r w:rsidRPr="000D1E32">
        <w:rPr>
          <w:rFonts w:ascii="Helvetica" w:eastAsia="Times New Roman" w:hAnsi="Helvetica" w:cs="Helvetica"/>
          <w:color w:val="FF0000"/>
          <w:sz w:val="18"/>
          <w:szCs w:val="18"/>
          <w:lang w:val="en-GB" w:eastAsia="nl-NL"/>
        </w:rPr>
        <w:t xml:space="preserve">Data transferred "in" to and "out" from Amazon EC2, Amazon RDS, Amazon Redshift, Amazon DynamoDB Accelerator (DAX), and Amazon ElastiCache instances, Elastic Network Interfaces or VPC Peering connections </w:t>
      </w:r>
      <w:r w:rsidRPr="000D1E32">
        <w:rPr>
          <w:rFonts w:ascii="Helvetica" w:eastAsia="Times New Roman" w:hAnsi="Helvetica" w:cs="Helvetica"/>
          <w:b/>
          <w:bCs/>
          <w:color w:val="FF0000"/>
          <w:sz w:val="18"/>
          <w:szCs w:val="18"/>
          <w:u w:val="single"/>
          <w:lang w:val="en-GB" w:eastAsia="nl-NL"/>
        </w:rPr>
        <w:t>across Availability Zones</w:t>
      </w:r>
      <w:r w:rsidRPr="000D1E32">
        <w:rPr>
          <w:rFonts w:ascii="Helvetica" w:eastAsia="Times New Roman" w:hAnsi="Helvetica" w:cs="Helvetica"/>
          <w:color w:val="FF0000"/>
          <w:sz w:val="18"/>
          <w:szCs w:val="18"/>
          <w:lang w:val="en-GB" w:eastAsia="nl-NL"/>
        </w:rPr>
        <w:t xml:space="preserve"> in the same AWS Region is charged at </w:t>
      </w:r>
      <w:r w:rsidRPr="000D1E32">
        <w:rPr>
          <w:rFonts w:ascii="Helvetica" w:eastAsia="Times New Roman" w:hAnsi="Helvetica" w:cs="Helvetica"/>
          <w:b/>
          <w:bCs/>
          <w:color w:val="FF0000"/>
          <w:sz w:val="18"/>
          <w:szCs w:val="18"/>
          <w:lang w:val="en-GB" w:eastAsia="nl-NL"/>
        </w:rPr>
        <w:t>$0.01/GB</w:t>
      </w:r>
      <w:r w:rsidRPr="000D1E32">
        <w:rPr>
          <w:rFonts w:ascii="Helvetica" w:eastAsia="Times New Roman" w:hAnsi="Helvetica" w:cs="Helvetica"/>
          <w:color w:val="FF0000"/>
          <w:sz w:val="18"/>
          <w:szCs w:val="18"/>
          <w:lang w:val="en-GB" w:eastAsia="nl-NL"/>
        </w:rPr>
        <w:t xml:space="preserve"> in each direction.</w:t>
      </w:r>
    </w:p>
    <w:p w14:paraId="4F105BA7" w14:textId="77777777" w:rsidR="000D1E32" w:rsidRPr="000D1E32" w:rsidRDefault="000D1E32" w:rsidP="000D1E32">
      <w:pPr>
        <w:spacing w:before="225" w:after="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IPv4: Data transferred “in” to and “out” from public or Elastic IPv4 address is charged at $0.01/GB in each direction.</w:t>
      </w:r>
      <w:r w:rsidRPr="000D1E32">
        <w:rPr>
          <w:rFonts w:ascii="Helvetica" w:eastAsia="Times New Roman" w:hAnsi="Helvetica" w:cs="Helvetica"/>
          <w:color w:val="333333"/>
          <w:sz w:val="18"/>
          <w:szCs w:val="18"/>
          <w:lang w:val="en-GB" w:eastAsia="nl-NL"/>
        </w:rPr>
        <w:br/>
        <w:t>IPv6: Data transferred “in” to and “out” from an IPv6 address in a different VPC is charged at $0.01/GB in each direction.</w:t>
      </w:r>
    </w:p>
    <w:p w14:paraId="4198FE6B" w14:textId="77777777" w:rsidR="000D1E32" w:rsidRPr="000D1E32" w:rsidRDefault="000D1E32" w:rsidP="000D1E32">
      <w:pPr>
        <w:spacing w:before="225" w:after="225" w:line="240" w:lineRule="auto"/>
        <w:rPr>
          <w:rFonts w:ascii="Helvetica" w:eastAsia="Times New Roman" w:hAnsi="Helvetica" w:cs="Helvetica"/>
          <w:b/>
          <w:bCs/>
          <w:color w:val="FF0000"/>
          <w:sz w:val="18"/>
          <w:szCs w:val="18"/>
          <w:lang w:val="en-GB" w:eastAsia="nl-NL"/>
        </w:rPr>
      </w:pPr>
      <w:r w:rsidRPr="000D1E32">
        <w:rPr>
          <w:rFonts w:ascii="Helvetica" w:eastAsia="Times New Roman" w:hAnsi="Helvetica" w:cs="Helvetica"/>
          <w:b/>
          <w:bCs/>
          <w:color w:val="FF0000"/>
          <w:sz w:val="18"/>
          <w:szCs w:val="18"/>
          <w:lang w:val="en-GB" w:eastAsia="nl-NL"/>
        </w:rPr>
        <w:t xml:space="preserve">Data transferred between Amazon EC2, Amazon RDS, Amazon Redshift, Amazon ElastiCache instances, and Elastic Network Interfaces in </w:t>
      </w:r>
      <w:r w:rsidRPr="000D1E32">
        <w:rPr>
          <w:rFonts w:ascii="Helvetica" w:eastAsia="Times New Roman" w:hAnsi="Helvetica" w:cs="Helvetica"/>
          <w:b/>
          <w:bCs/>
          <w:color w:val="FF0000"/>
          <w:sz w:val="18"/>
          <w:szCs w:val="18"/>
          <w:u w:val="single"/>
          <w:lang w:val="en-GB" w:eastAsia="nl-NL"/>
        </w:rPr>
        <w:t>the same Availability Zone</w:t>
      </w:r>
      <w:r w:rsidRPr="000D1E32">
        <w:rPr>
          <w:rFonts w:ascii="Helvetica" w:eastAsia="Times New Roman" w:hAnsi="Helvetica" w:cs="Helvetica"/>
          <w:b/>
          <w:bCs/>
          <w:color w:val="FF0000"/>
          <w:sz w:val="18"/>
          <w:szCs w:val="18"/>
          <w:lang w:val="en-GB" w:eastAsia="nl-NL"/>
        </w:rPr>
        <w:t xml:space="preserve"> is </w:t>
      </w:r>
      <w:r w:rsidRPr="000D1E32">
        <w:rPr>
          <w:rFonts w:ascii="Helvetica" w:eastAsia="Times New Roman" w:hAnsi="Helvetica" w:cs="Helvetica"/>
          <w:b/>
          <w:bCs/>
          <w:color w:val="FF0000"/>
          <w:sz w:val="18"/>
          <w:szCs w:val="18"/>
          <w:u w:val="single"/>
          <w:lang w:val="en-GB" w:eastAsia="nl-NL"/>
        </w:rPr>
        <w:t>free</w:t>
      </w:r>
      <w:r w:rsidRPr="000D1E32">
        <w:rPr>
          <w:rFonts w:ascii="Helvetica" w:eastAsia="Times New Roman" w:hAnsi="Helvetica" w:cs="Helvetica"/>
          <w:b/>
          <w:bCs/>
          <w:color w:val="FF0000"/>
          <w:sz w:val="18"/>
          <w:szCs w:val="18"/>
          <w:lang w:val="en-GB" w:eastAsia="nl-NL"/>
        </w:rPr>
        <w:t>.</w:t>
      </w:r>
    </w:p>
    <w:p w14:paraId="2565262A" w14:textId="77777777" w:rsidR="000D1E32" w:rsidRPr="000D1E32" w:rsidRDefault="000D1E32" w:rsidP="000D1E32">
      <w:pPr>
        <w:spacing w:before="225" w:after="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Data transferred directly (</w:t>
      </w:r>
      <w:hyperlink r:id="rId7" w:history="1">
        <w:r w:rsidRPr="000D1E32">
          <w:rPr>
            <w:rFonts w:ascii="Helvetica" w:eastAsia="Times New Roman" w:hAnsi="Helvetica" w:cs="Helvetica"/>
            <w:color w:val="007EB9"/>
            <w:sz w:val="18"/>
            <w:szCs w:val="18"/>
            <w:u w:val="single"/>
            <w:lang w:val="en-GB" w:eastAsia="nl-NL"/>
          </w:rPr>
          <w:t>see endpoints</w:t>
        </w:r>
      </w:hyperlink>
      <w:r w:rsidRPr="000D1E32">
        <w:rPr>
          <w:rFonts w:ascii="Helvetica" w:eastAsia="Times New Roman" w:hAnsi="Helvetica" w:cs="Helvetica"/>
          <w:color w:val="333333"/>
          <w:sz w:val="18"/>
          <w:szCs w:val="18"/>
          <w:lang w:val="en-GB" w:eastAsia="nl-NL"/>
        </w:rPr>
        <w:t xml:space="preserve">) between Amazon S3, Amazon EBS direct APIs*, Amazon Glacier, Amazon DynamoDB, Amazon SES, Amazon SQS, Amazon Kinesis, Amazon ECR, Amazon SNS or Amazon SimpleDB and Amazon EC2 instances in the same AWS Region </w:t>
      </w:r>
      <w:r w:rsidRPr="000D1E32">
        <w:rPr>
          <w:rFonts w:ascii="Helvetica" w:eastAsia="Times New Roman" w:hAnsi="Helvetica" w:cs="Helvetica"/>
          <w:color w:val="FF0000"/>
          <w:sz w:val="18"/>
          <w:szCs w:val="18"/>
          <w:lang w:val="en-GB" w:eastAsia="nl-NL"/>
        </w:rPr>
        <w:t>is free</w:t>
      </w:r>
      <w:r w:rsidRPr="000D1E32">
        <w:rPr>
          <w:rFonts w:ascii="Helvetica" w:eastAsia="Times New Roman" w:hAnsi="Helvetica" w:cs="Helvetica"/>
          <w:color w:val="333333"/>
          <w:sz w:val="18"/>
          <w:szCs w:val="18"/>
          <w:lang w:val="en-GB" w:eastAsia="nl-NL"/>
        </w:rPr>
        <w:t xml:space="preserve">. If other AWS services are in the path of your data transfer, you will be charged their associated data processing costs. </w:t>
      </w:r>
      <w:r w:rsidRPr="000D1E32">
        <w:rPr>
          <w:rFonts w:ascii="Helvetica" w:eastAsia="Times New Roman" w:hAnsi="Helvetica" w:cs="Helvetica"/>
          <w:b/>
          <w:bCs/>
          <w:color w:val="FF0000"/>
          <w:sz w:val="18"/>
          <w:szCs w:val="18"/>
          <w:lang w:val="en-GB" w:eastAsia="nl-NL"/>
        </w:rPr>
        <w:t>These services include, but are not limited to, PrivateLink endpoints, NAT Gateway and Transit Gateway</w:t>
      </w:r>
      <w:r w:rsidRPr="000D1E32">
        <w:rPr>
          <w:rFonts w:ascii="Helvetica" w:eastAsia="Times New Roman" w:hAnsi="Helvetica" w:cs="Helvetica"/>
          <w:color w:val="333333"/>
          <w:sz w:val="18"/>
          <w:szCs w:val="18"/>
          <w:lang w:val="en-GB" w:eastAsia="nl-NL"/>
        </w:rPr>
        <w:t>.</w:t>
      </w:r>
    </w:p>
    <w:p w14:paraId="3475E430" w14:textId="77777777" w:rsidR="000D1E32" w:rsidRPr="000D1E32" w:rsidRDefault="000D1E32" w:rsidP="000D1E32">
      <w:pPr>
        <w:spacing w:before="225" w:after="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*For Amazon EBS direct APIs, data transfer charges will apply if </w:t>
      </w:r>
      <w:hyperlink r:id="rId8" w:tgtFrame="_blank" w:history="1">
        <w:r w:rsidRPr="000D1E32">
          <w:rPr>
            <w:rFonts w:ascii="Helvetica" w:eastAsia="Times New Roman" w:hAnsi="Helvetica" w:cs="Helvetica"/>
            <w:color w:val="007EB9"/>
            <w:sz w:val="18"/>
            <w:szCs w:val="18"/>
            <w:u w:val="single"/>
            <w:lang w:val="en-GB" w:eastAsia="nl-NL"/>
          </w:rPr>
          <w:t>FIPS Endpoints</w:t>
        </w:r>
      </w:hyperlink>
      <w:r w:rsidRPr="000D1E32">
        <w:rPr>
          <w:rFonts w:ascii="Helvetica" w:eastAsia="Times New Roman" w:hAnsi="Helvetica" w:cs="Helvetica"/>
          <w:color w:val="333333"/>
          <w:sz w:val="18"/>
          <w:szCs w:val="18"/>
          <w:lang w:val="en-GB" w:eastAsia="nl-NL"/>
        </w:rPr>
        <w:t> are used.</w:t>
      </w:r>
    </w:p>
    <w:p w14:paraId="29BFD17E" w14:textId="77777777" w:rsidR="000D1E32" w:rsidRPr="000D1E32" w:rsidRDefault="000D1E32" w:rsidP="000D1E32">
      <w:pPr>
        <w:spacing w:before="225" w:line="240" w:lineRule="auto"/>
        <w:rPr>
          <w:rFonts w:ascii="Helvetica" w:eastAsia="Times New Roman" w:hAnsi="Helvetica" w:cs="Helvetica"/>
          <w:color w:val="333333"/>
          <w:sz w:val="18"/>
          <w:szCs w:val="18"/>
          <w:lang w:val="en-GB" w:eastAsia="nl-NL"/>
        </w:rPr>
      </w:pPr>
      <w:r w:rsidRPr="000D1E32">
        <w:rPr>
          <w:rFonts w:ascii="Helvetica" w:eastAsia="Times New Roman" w:hAnsi="Helvetica" w:cs="Helvetica"/>
          <w:color w:val="333333"/>
          <w:sz w:val="18"/>
          <w:szCs w:val="18"/>
          <w:lang w:val="en-GB" w:eastAsia="nl-NL"/>
        </w:rPr>
        <w:t>Data transferred "in" to and "out" from Amazon Classic and Application Elastic Load Balancers using private IP addresses, between EC2 instances and the load balancer in the same AWS VPC is free.</w:t>
      </w:r>
    </w:p>
    <w:p w14:paraId="3ED49043" w14:textId="77777777" w:rsidR="000D1E32" w:rsidRPr="000D1E32" w:rsidRDefault="000D1E32" w:rsidP="000D1E32">
      <w:pPr>
        <w:spacing w:before="450" w:after="450" w:line="240" w:lineRule="auto"/>
        <w:rPr>
          <w:rFonts w:ascii="Times New Roman" w:eastAsia="Times New Roman" w:hAnsi="Times New Roman" w:cs="Times New Roman"/>
          <w:sz w:val="18"/>
          <w:szCs w:val="18"/>
          <w:lang w:eastAsia="nl-NL"/>
        </w:rPr>
      </w:pPr>
      <w:r w:rsidRPr="000D1E32">
        <w:rPr>
          <w:rFonts w:ascii="Times New Roman" w:eastAsia="Times New Roman" w:hAnsi="Times New Roman" w:cs="Times New Roman"/>
          <w:sz w:val="18"/>
          <w:szCs w:val="18"/>
          <w:lang w:eastAsia="nl-NL"/>
        </w:rPr>
        <w:pict w14:anchorId="486CCBC9">
          <v:rect id="_x0000_i1025" style="width:0;height:.75pt" o:hralign="center" o:hrstd="t" o:hrnoshade="t" o:hr="t" fillcolor="#333" stroked="f"/>
        </w:pict>
      </w:r>
    </w:p>
    <w:p w14:paraId="7BAF2ABC" w14:textId="77777777" w:rsidR="000D1E32" w:rsidRPr="000D1E32" w:rsidRDefault="000D1E32" w:rsidP="000D1E32">
      <w:pPr>
        <w:spacing w:line="240" w:lineRule="auto"/>
        <w:rPr>
          <w:rFonts w:ascii="Helvetica" w:eastAsia="Times New Roman" w:hAnsi="Helvetica" w:cs="Helvetica"/>
          <w:color w:val="333333"/>
          <w:sz w:val="18"/>
          <w:szCs w:val="18"/>
          <w:lang w:eastAsia="nl-NL"/>
        </w:rPr>
      </w:pPr>
      <w:r w:rsidRPr="000D1E32">
        <w:rPr>
          <w:rFonts w:ascii="Helvetica" w:eastAsia="Times New Roman" w:hAnsi="Helvetica" w:cs="Helvetica"/>
          <w:color w:val="333333"/>
          <w:sz w:val="18"/>
          <w:szCs w:val="18"/>
          <w:lang w:val="en-GB" w:eastAsia="nl-NL"/>
        </w:rPr>
        <w:t>Except as otherwise noted, our prices are exclusive of applicable taxes and duties, including VAT and applicable sales tax. For customers with a Japanese billing address, use of AWS is subject to Japanese Consumption Tax. </w:t>
      </w:r>
      <w:hyperlink r:id="rId9" w:history="1">
        <w:r w:rsidRPr="000D1E32">
          <w:rPr>
            <w:rFonts w:ascii="Helvetica" w:eastAsia="Times New Roman" w:hAnsi="Helvetica" w:cs="Helvetica"/>
            <w:color w:val="007EB9"/>
            <w:sz w:val="18"/>
            <w:szCs w:val="18"/>
            <w:u w:val="single"/>
            <w:lang w:eastAsia="nl-NL"/>
          </w:rPr>
          <w:t>Learn more</w:t>
        </w:r>
      </w:hyperlink>
      <w:r w:rsidRPr="000D1E32">
        <w:rPr>
          <w:rFonts w:ascii="Helvetica" w:eastAsia="Times New Roman" w:hAnsi="Helvetica" w:cs="Helvetica"/>
          <w:color w:val="333333"/>
          <w:sz w:val="18"/>
          <w:szCs w:val="18"/>
          <w:lang w:eastAsia="nl-NL"/>
        </w:rPr>
        <w:t>.</w:t>
      </w:r>
    </w:p>
    <w:p w14:paraId="472AD6AC" w14:textId="111D4590" w:rsidR="000D1E32" w:rsidRPr="000D1E32" w:rsidRDefault="000D1E32">
      <w:pPr>
        <w:rPr>
          <w:sz w:val="18"/>
          <w:szCs w:val="18"/>
        </w:rPr>
      </w:pPr>
    </w:p>
    <w:p w14:paraId="2B024D8D" w14:textId="77777777" w:rsidR="000D1E32" w:rsidRPr="000D1E32" w:rsidRDefault="000D1E32">
      <w:pPr>
        <w:rPr>
          <w:sz w:val="18"/>
          <w:szCs w:val="18"/>
        </w:rPr>
      </w:pPr>
    </w:p>
    <w:sectPr w:rsidR="000D1E32" w:rsidRPr="000D1E32"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2453C"/>
    <w:multiLevelType w:val="multilevel"/>
    <w:tmpl w:val="A52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57"/>
    <w:rsid w:val="000D1E32"/>
    <w:rsid w:val="00115B05"/>
    <w:rsid w:val="002C11A7"/>
    <w:rsid w:val="0062020D"/>
    <w:rsid w:val="0073280A"/>
    <w:rsid w:val="00913957"/>
    <w:rsid w:val="009F0ECC"/>
    <w:rsid w:val="00DE69B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E753"/>
  <w15:chartTrackingRefBased/>
  <w15:docId w15:val="{6BFB5F5F-C2AB-441D-AC6A-4FDF0C93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0D1E3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D1E32"/>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0D1E3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js-active">
    <w:name w:val="js-active"/>
    <w:basedOn w:val="Standaard"/>
    <w:rsid w:val="000D1E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D1E32"/>
    <w:rPr>
      <w:b/>
      <w:bCs/>
    </w:rPr>
  </w:style>
  <w:style w:type="character" w:styleId="Hyperlink">
    <w:name w:val="Hyperlink"/>
    <w:basedOn w:val="Standaardalinea-lettertype"/>
    <w:uiPriority w:val="99"/>
    <w:semiHidden/>
    <w:unhideWhenUsed/>
    <w:rsid w:val="000D1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8705">
      <w:bodyDiv w:val="1"/>
      <w:marLeft w:val="0"/>
      <w:marRight w:val="0"/>
      <w:marTop w:val="0"/>
      <w:marBottom w:val="0"/>
      <w:divBdr>
        <w:top w:val="none" w:sz="0" w:space="0" w:color="auto"/>
        <w:left w:val="none" w:sz="0" w:space="0" w:color="auto"/>
        <w:bottom w:val="none" w:sz="0" w:space="0" w:color="auto"/>
        <w:right w:val="none" w:sz="0" w:space="0" w:color="auto"/>
      </w:divBdr>
      <w:divsChild>
        <w:div w:id="509611478">
          <w:marLeft w:val="0"/>
          <w:marRight w:val="0"/>
          <w:marTop w:val="225"/>
          <w:marBottom w:val="225"/>
          <w:divBdr>
            <w:top w:val="none" w:sz="0" w:space="0" w:color="auto"/>
            <w:left w:val="none" w:sz="0" w:space="0" w:color="auto"/>
            <w:bottom w:val="none" w:sz="0" w:space="0" w:color="auto"/>
            <w:right w:val="none" w:sz="0" w:space="0" w:color="auto"/>
          </w:divBdr>
        </w:div>
        <w:div w:id="767848037">
          <w:marLeft w:val="0"/>
          <w:marRight w:val="0"/>
          <w:marTop w:val="0"/>
          <w:marBottom w:val="450"/>
          <w:divBdr>
            <w:top w:val="none" w:sz="0" w:space="0" w:color="auto"/>
            <w:left w:val="none" w:sz="0" w:space="0" w:color="auto"/>
            <w:bottom w:val="none" w:sz="0" w:space="0" w:color="auto"/>
            <w:right w:val="none" w:sz="0" w:space="0" w:color="auto"/>
          </w:divBdr>
          <w:divsChild>
            <w:div w:id="2139685040">
              <w:marLeft w:val="0"/>
              <w:marRight w:val="0"/>
              <w:marTop w:val="0"/>
              <w:marBottom w:val="0"/>
              <w:divBdr>
                <w:top w:val="single" w:sz="6" w:space="11" w:color="D5DBDB"/>
                <w:left w:val="single" w:sz="2" w:space="6" w:color="D5DBDB"/>
                <w:bottom w:val="single" w:sz="6" w:space="11" w:color="D5DBDB"/>
                <w:right w:val="single" w:sz="2" w:space="6" w:color="D5DBDB"/>
              </w:divBdr>
              <w:divsChild>
                <w:div w:id="17874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090">
          <w:marLeft w:val="0"/>
          <w:marRight w:val="0"/>
          <w:marTop w:val="225"/>
          <w:marBottom w:val="225"/>
          <w:divBdr>
            <w:top w:val="none" w:sz="0" w:space="0" w:color="auto"/>
            <w:left w:val="none" w:sz="0" w:space="0" w:color="auto"/>
            <w:bottom w:val="none" w:sz="0" w:space="0" w:color="auto"/>
            <w:right w:val="none" w:sz="0" w:space="0" w:color="auto"/>
          </w:divBdr>
        </w:div>
        <w:div w:id="48112347">
          <w:marLeft w:val="0"/>
          <w:marRight w:val="0"/>
          <w:marTop w:val="225"/>
          <w:marBottom w:val="225"/>
          <w:divBdr>
            <w:top w:val="none" w:sz="0" w:space="0" w:color="auto"/>
            <w:left w:val="none" w:sz="0" w:space="0" w:color="auto"/>
            <w:bottom w:val="none" w:sz="0" w:space="0" w:color="auto"/>
            <w:right w:val="none" w:sz="0" w:space="0" w:color="auto"/>
          </w:divBdr>
        </w:div>
        <w:div w:id="1353997089">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liance/fips/" TargetMode="External"/><Relationship Id="rId3" Type="http://schemas.openxmlformats.org/officeDocument/2006/relationships/settings" Target="settings.xml"/><Relationship Id="rId7" Type="http://schemas.openxmlformats.org/officeDocument/2006/relationships/hyperlink" Target="https://docs.aws.amazon.com/general/latest/gr/ran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pricing/on-demand/" TargetMode="External"/><Relationship Id="rId11" Type="http://schemas.openxmlformats.org/officeDocument/2006/relationships/theme" Target="theme/theme1.xml"/><Relationship Id="rId5" Type="http://schemas.openxmlformats.org/officeDocument/2006/relationships/hyperlink" Target="https://aws.amazon.com/contact-us/aws-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tax-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756</Words>
  <Characters>4158</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7</cp:revision>
  <dcterms:created xsi:type="dcterms:W3CDTF">2021-11-29T08:33:00Z</dcterms:created>
  <dcterms:modified xsi:type="dcterms:W3CDTF">2021-11-29T08:38:00Z</dcterms:modified>
</cp:coreProperties>
</file>