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F90F" w14:textId="5DE0C030" w:rsidR="00115B05" w:rsidRDefault="00300DE7">
      <w:hyperlink r:id="rId5" w:history="1">
        <w:r w:rsidRPr="00E03FF5">
          <w:rPr>
            <w:rStyle w:val="Hyperlink"/>
          </w:rPr>
          <w:t>https://jupyter-notebook.readthedocs.io/en/stable/notebook.html</w:t>
        </w:r>
      </w:hyperlink>
    </w:p>
    <w:p w14:paraId="74BB3B59" w14:textId="040BC959" w:rsidR="00300DE7" w:rsidRPr="002E7B94" w:rsidRDefault="00300DE7">
      <w:pPr>
        <w:rPr>
          <w:lang w:val="en-GB"/>
        </w:rPr>
      </w:pPr>
      <w:r w:rsidRPr="002E7B94">
        <w:rPr>
          <w:lang w:val="en-GB"/>
        </w:rPr>
        <w:t>start jupyter</w:t>
      </w:r>
      <w:r w:rsidR="002E7B94" w:rsidRPr="002E7B94">
        <w:rPr>
          <w:lang w:val="en-GB"/>
        </w:rPr>
        <w:t xml:space="preserve"> notebook SERVER</w:t>
      </w:r>
      <w:r w:rsidRPr="002E7B94">
        <w:rPr>
          <w:lang w:val="en-GB"/>
        </w:rPr>
        <w:t>:</w:t>
      </w:r>
      <w:r w:rsidR="002E7B94">
        <w:rPr>
          <w:lang w:val="en-GB"/>
        </w:rPr>
        <w:tab/>
      </w:r>
      <w:r w:rsidRPr="002E7B94">
        <w:rPr>
          <w:lang w:val="en-GB"/>
        </w:rPr>
        <w:tab/>
        <w:t>jupyter notebook</w:t>
      </w:r>
    </w:p>
    <w:p w14:paraId="5AB018E3" w14:textId="3D310DC6" w:rsidR="00300DE7" w:rsidRDefault="00300DE7">
      <w:r>
        <w:rPr>
          <w:noProof/>
        </w:rPr>
        <w:drawing>
          <wp:inline distT="0" distB="0" distL="0" distR="0" wp14:anchorId="40C3CF50" wp14:editId="33A8D118">
            <wp:extent cx="3243844" cy="204819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465" cy="20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CDAA" w14:textId="77777777" w:rsidR="00C76D7D" w:rsidRPr="00B65D77" w:rsidRDefault="00C76D7D" w:rsidP="00C76D7D">
      <w:pPr>
        <w:pStyle w:val="Geenafstand"/>
        <w:rPr>
          <w:sz w:val="16"/>
          <w:szCs w:val="16"/>
          <w:lang w:val="en-GB"/>
        </w:rPr>
      </w:pPr>
      <w:r w:rsidRPr="00B65D77">
        <w:rPr>
          <w:sz w:val="16"/>
          <w:szCs w:val="16"/>
          <w:lang w:val="en-GB"/>
        </w:rPr>
        <w:t>To access the notebook, open this file in a browser:</w:t>
      </w:r>
    </w:p>
    <w:p w14:paraId="3C23BE70" w14:textId="77777777" w:rsidR="00C76D7D" w:rsidRPr="00C76D7D" w:rsidRDefault="00C76D7D" w:rsidP="00C76D7D">
      <w:pPr>
        <w:pStyle w:val="Geenafstand"/>
        <w:rPr>
          <w:sz w:val="16"/>
          <w:szCs w:val="16"/>
          <w:lang w:val="en-GB"/>
        </w:rPr>
      </w:pPr>
      <w:r w:rsidRPr="00B65D77">
        <w:rPr>
          <w:sz w:val="16"/>
          <w:szCs w:val="16"/>
          <w:lang w:val="en-GB"/>
        </w:rPr>
        <w:t xml:space="preserve">        </w:t>
      </w:r>
      <w:r w:rsidRPr="00C76D7D">
        <w:rPr>
          <w:sz w:val="16"/>
          <w:szCs w:val="16"/>
          <w:lang w:val="en-GB"/>
        </w:rPr>
        <w:t>file:///C:/Users/peter.schepens/AppData/Roaming/jupyter/runtime/nbserver-10556-open.html</w:t>
      </w:r>
    </w:p>
    <w:p w14:paraId="424D93B2" w14:textId="77777777" w:rsidR="00C76D7D" w:rsidRPr="00C76D7D" w:rsidRDefault="00C76D7D" w:rsidP="00C76D7D">
      <w:pPr>
        <w:pStyle w:val="Geenafstand"/>
        <w:rPr>
          <w:sz w:val="16"/>
          <w:szCs w:val="16"/>
          <w:lang w:val="en-GB"/>
        </w:rPr>
      </w:pPr>
      <w:r w:rsidRPr="00C76D7D">
        <w:rPr>
          <w:sz w:val="16"/>
          <w:szCs w:val="16"/>
          <w:lang w:val="en-GB"/>
        </w:rPr>
        <w:t xml:space="preserve">    Or copy and paste one of these URLs:</w:t>
      </w:r>
    </w:p>
    <w:p w14:paraId="3527F8AB" w14:textId="77777777" w:rsidR="00C76D7D" w:rsidRPr="00C76D7D" w:rsidRDefault="00C76D7D" w:rsidP="00C76D7D">
      <w:pPr>
        <w:pStyle w:val="Geenafstand"/>
        <w:rPr>
          <w:sz w:val="16"/>
          <w:szCs w:val="16"/>
          <w:lang w:val="en-GB"/>
        </w:rPr>
      </w:pPr>
      <w:r w:rsidRPr="00C76D7D">
        <w:rPr>
          <w:sz w:val="16"/>
          <w:szCs w:val="16"/>
          <w:lang w:val="en-GB"/>
        </w:rPr>
        <w:t xml:space="preserve">        http://localhost:8888/?token=f6ee87aa7ccd743853513731c9d4c3e1f68fe4f3e9ba41b4</w:t>
      </w:r>
    </w:p>
    <w:p w14:paraId="597B8C44" w14:textId="77777777" w:rsidR="00C76D7D" w:rsidRPr="00C76D7D" w:rsidRDefault="00C76D7D" w:rsidP="00C76D7D">
      <w:pPr>
        <w:pStyle w:val="Geenafstand"/>
        <w:rPr>
          <w:sz w:val="16"/>
          <w:szCs w:val="16"/>
          <w:lang w:val="en-GB"/>
        </w:rPr>
      </w:pPr>
      <w:r w:rsidRPr="00C76D7D">
        <w:rPr>
          <w:sz w:val="16"/>
          <w:szCs w:val="16"/>
          <w:lang w:val="en-GB"/>
        </w:rPr>
        <w:t xml:space="preserve">     or http://127.0.0.1:8888/?token=f6ee87aa7ccd743853513731c9d4c3e1f68fe4f3e9ba41b4</w:t>
      </w:r>
    </w:p>
    <w:p w14:paraId="343373BD" w14:textId="56C8CE5A" w:rsidR="00300DE7" w:rsidRDefault="00300DE7">
      <w:r>
        <w:t xml:space="preserve">Jupyter </w:t>
      </w:r>
      <w:r w:rsidR="002E7B94">
        <w:t xml:space="preserve">SERVER </w:t>
      </w:r>
      <w:r>
        <w:t>started.</w:t>
      </w:r>
    </w:p>
    <w:p w14:paraId="7D5F5CC8" w14:textId="69479E81" w:rsidR="00300DE7" w:rsidRDefault="00300DE7">
      <w:pPr>
        <w:rPr>
          <w:lang w:val="en-GB"/>
        </w:rPr>
      </w:pPr>
      <w:r w:rsidRPr="00300DE7">
        <w:rPr>
          <w:lang w:val="en-GB"/>
        </w:rPr>
        <w:t>To Create a NEW n</w:t>
      </w:r>
      <w:r>
        <w:rPr>
          <w:lang w:val="en-GB"/>
        </w:rPr>
        <w:t>otebook:</w:t>
      </w:r>
    </w:p>
    <w:p w14:paraId="7B98BCA3" w14:textId="198B5C07" w:rsidR="00300DE7" w:rsidRPr="00300DE7" w:rsidRDefault="00300DE7">
      <w:pPr>
        <w:rPr>
          <w:lang w:val="en-GB"/>
        </w:rPr>
      </w:pPr>
      <w:r>
        <w:rPr>
          <w:noProof/>
        </w:rPr>
        <w:drawing>
          <wp:inline distT="0" distB="0" distL="0" distR="0" wp14:anchorId="125636E3" wp14:editId="40DFF5B6">
            <wp:extent cx="3243580" cy="2048030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517" cy="20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1041" w14:textId="6886D73D" w:rsidR="00300DE7" w:rsidRDefault="00300DE7">
      <w:pPr>
        <w:rPr>
          <w:lang w:val="en-GB"/>
        </w:rPr>
      </w:pPr>
      <w:r>
        <w:rPr>
          <w:lang w:val="en-GB"/>
        </w:rPr>
        <w:t>Klik [NEW] + [python 3]</w:t>
      </w:r>
    </w:p>
    <w:p w14:paraId="17FC1F39" w14:textId="5FF4D7E9" w:rsidR="00300DE7" w:rsidRDefault="00300DE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39383E0" wp14:editId="08669F30">
            <wp:extent cx="3227294" cy="2037747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353" cy="20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F536" w14:textId="39B42314" w:rsidR="00300DE7" w:rsidRDefault="002E7B94">
      <w:pPr>
        <w:rPr>
          <w:lang w:val="en-GB"/>
        </w:rPr>
      </w:pPr>
      <w:r>
        <w:rPr>
          <w:lang w:val="en-GB"/>
        </w:rPr>
        <w:t>Klik [FILE] + [SAVE AS]</w:t>
      </w:r>
    </w:p>
    <w:p w14:paraId="4EB27894" w14:textId="7398DCF2" w:rsidR="002E7B94" w:rsidRDefault="002E7B94">
      <w:pPr>
        <w:rPr>
          <w:lang w:val="en-GB"/>
        </w:rPr>
      </w:pPr>
      <w:r>
        <w:rPr>
          <w:noProof/>
        </w:rPr>
        <w:drawing>
          <wp:inline distT="0" distB="0" distL="0" distR="0" wp14:anchorId="125F50E4" wp14:editId="753D0527">
            <wp:extent cx="3264532" cy="206125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070" cy="20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C38" w14:textId="0B2ABB89" w:rsidR="00FF558A" w:rsidRDefault="00FF558A">
      <w:pPr>
        <w:rPr>
          <w:lang w:val="en-GB"/>
        </w:rPr>
      </w:pPr>
      <w:r w:rsidRPr="00FF558A">
        <w:rPr>
          <w:lang w:val="en-GB"/>
        </w:rPr>
        <w:t>C:\Users\peter.schepens\AppData\Local\Programs\Python\Python310\Lib\site-packages</w:t>
      </w:r>
    </w:p>
    <w:p w14:paraId="718F9CF1" w14:textId="02503CF3" w:rsidR="002E7B94" w:rsidRDefault="00FF558A">
      <w:pPr>
        <w:rPr>
          <w:lang w:val="en-GB"/>
        </w:rPr>
      </w:pPr>
      <w:r>
        <w:rPr>
          <w:noProof/>
        </w:rPr>
        <w:drawing>
          <wp:inline distT="0" distB="0" distL="0" distR="0" wp14:anchorId="023757E3" wp14:editId="1554DC6C">
            <wp:extent cx="3297633" cy="2082159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561" cy="20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F4B1" w14:textId="03C2032B" w:rsidR="00FF558A" w:rsidRDefault="00FF558A" w:rsidP="002E0AA7">
      <w:pPr>
        <w:pStyle w:val="Geenafstand"/>
        <w:rPr>
          <w:sz w:val="18"/>
          <w:szCs w:val="18"/>
          <w:lang w:val="en-GB"/>
        </w:rPr>
      </w:pPr>
    </w:p>
    <w:p w14:paraId="45002AF0" w14:textId="327C1A5F" w:rsidR="002E0AA7" w:rsidRDefault="002E0AA7" w:rsidP="002E0AA7">
      <w:pPr>
        <w:pStyle w:val="Geenafstand"/>
        <w:rPr>
          <w:sz w:val="18"/>
          <w:szCs w:val="18"/>
          <w:lang w:val="en-GB"/>
        </w:rPr>
      </w:pPr>
    </w:p>
    <w:p w14:paraId="5E0C788A" w14:textId="1F7931A8" w:rsidR="002E0AA7" w:rsidRDefault="002E0AA7" w:rsidP="002E0AA7">
      <w:pPr>
        <w:pStyle w:val="Geenafstand"/>
        <w:rPr>
          <w:sz w:val="18"/>
          <w:szCs w:val="18"/>
          <w:lang w:val="en-GB"/>
        </w:rPr>
      </w:pPr>
    </w:p>
    <w:p w14:paraId="0772C69D" w14:textId="593A1A93" w:rsidR="002E0AA7" w:rsidRDefault="002E0AA7" w:rsidP="002E0AA7">
      <w:pPr>
        <w:pStyle w:val="Geenafstand"/>
        <w:rPr>
          <w:sz w:val="18"/>
          <w:szCs w:val="18"/>
          <w:lang w:val="en-GB"/>
        </w:rPr>
      </w:pPr>
    </w:p>
    <w:p w14:paraId="251A5351" w14:textId="7DFB2310" w:rsidR="002E0AA7" w:rsidRDefault="002E0AA7" w:rsidP="002E0AA7">
      <w:pPr>
        <w:pStyle w:val="Geenafstand"/>
        <w:rPr>
          <w:sz w:val="18"/>
          <w:szCs w:val="18"/>
          <w:lang w:val="en-GB"/>
        </w:rPr>
      </w:pPr>
    </w:p>
    <w:p w14:paraId="267D1872" w14:textId="281F9C2A" w:rsidR="002E0AA7" w:rsidRDefault="002E0AA7" w:rsidP="002E0AA7">
      <w:pPr>
        <w:pStyle w:val="Geenafstand"/>
        <w:rPr>
          <w:sz w:val="18"/>
          <w:szCs w:val="18"/>
          <w:lang w:val="en-GB"/>
        </w:rPr>
      </w:pPr>
    </w:p>
    <w:p w14:paraId="5FB6CD6C" w14:textId="02F3A418" w:rsidR="002E0AA7" w:rsidRDefault="002E0AA7" w:rsidP="002E0AA7">
      <w:pPr>
        <w:pStyle w:val="Geenafstand"/>
        <w:rPr>
          <w:sz w:val="18"/>
          <w:szCs w:val="18"/>
          <w:lang w:val="en-GB"/>
        </w:rPr>
      </w:pPr>
    </w:p>
    <w:p w14:paraId="57EAE9DC" w14:textId="77777777" w:rsidR="002E0AA7" w:rsidRPr="002E0AA7" w:rsidRDefault="002E0AA7" w:rsidP="002E0AA7">
      <w:pPr>
        <w:pStyle w:val="Geenafstand"/>
        <w:rPr>
          <w:sz w:val="18"/>
          <w:szCs w:val="18"/>
          <w:lang w:val="en-GB"/>
        </w:rPr>
      </w:pPr>
    </w:p>
    <w:p w14:paraId="1B3A8996" w14:textId="77777777" w:rsidR="002E0AA7" w:rsidRPr="002E0AA7" w:rsidRDefault="002E0AA7" w:rsidP="002E0AA7">
      <w:pPr>
        <w:pStyle w:val="Geenafstand"/>
        <w:rPr>
          <w:rFonts w:ascii="Georgia" w:hAnsi="Georgia"/>
          <w:color w:val="404040"/>
          <w:sz w:val="18"/>
          <w:szCs w:val="18"/>
          <w:lang w:val="en-GB"/>
        </w:rPr>
      </w:pPr>
      <w:r w:rsidRPr="002E0AA7">
        <w:rPr>
          <w:rFonts w:ascii="Georgia" w:hAnsi="Georgia"/>
          <w:color w:val="404040"/>
          <w:sz w:val="18"/>
          <w:szCs w:val="18"/>
          <w:lang w:val="en-GB"/>
        </w:rPr>
        <w:lastRenderedPageBreak/>
        <w:t>Keyboard shortcuts</w:t>
      </w:r>
      <w:hyperlink r:id="rId11" w:anchor="keyboard-shortcuts" w:tooltip="Permalink to this headline" w:history="1">
        <w:r w:rsidRPr="002E0AA7">
          <w:rPr>
            <w:rStyle w:val="Hyperlink"/>
            <w:rFonts w:ascii="FontAwesome" w:hAnsi="FontAwesome"/>
            <w:color w:val="2980B9"/>
            <w:sz w:val="18"/>
            <w:szCs w:val="18"/>
          </w:rPr>
          <w:sym w:font="Symbol" w:char="F0C1"/>
        </w:r>
      </w:hyperlink>
    </w:p>
    <w:p w14:paraId="2FBCFA50" w14:textId="77777777" w:rsidR="002E0AA7" w:rsidRPr="002E0AA7" w:rsidRDefault="002E0AA7" w:rsidP="002E0AA7">
      <w:pPr>
        <w:pStyle w:val="Geenafstand"/>
        <w:rPr>
          <w:sz w:val="18"/>
          <w:szCs w:val="18"/>
        </w:rPr>
      </w:pPr>
      <w:r w:rsidRPr="002E0AA7">
        <w:rPr>
          <w:sz w:val="18"/>
          <w:szCs w:val="18"/>
          <w:lang w:val="en-GB"/>
        </w:rPr>
        <w:t xml:space="preserve">All actions in the notebook can be performed with the mouse, but keyboard shortcuts are also available for the most common ones. </w:t>
      </w:r>
      <w:r w:rsidRPr="002E0AA7">
        <w:rPr>
          <w:sz w:val="18"/>
          <w:szCs w:val="18"/>
        </w:rPr>
        <w:t>The essential shortcuts to remember are the following:</w:t>
      </w:r>
    </w:p>
    <w:p w14:paraId="7FDB9917" w14:textId="77777777" w:rsidR="002E0AA7" w:rsidRPr="002E0AA7" w:rsidRDefault="002E0AA7" w:rsidP="002E0AA7">
      <w:pPr>
        <w:pStyle w:val="Geenafstand"/>
        <w:rPr>
          <w:b/>
          <w:bCs/>
          <w:sz w:val="18"/>
          <w:szCs w:val="18"/>
        </w:rPr>
      </w:pPr>
      <w:r w:rsidRPr="002E0AA7">
        <w:rPr>
          <w:rStyle w:val="HTML-toetsenbord"/>
          <w:rFonts w:ascii="Consolas" w:eastAsiaTheme="minorHAnsi" w:hAnsi="Consolas"/>
          <w:b/>
          <w:bCs/>
          <w:color w:val="404040"/>
          <w:sz w:val="18"/>
          <w:szCs w:val="18"/>
        </w:rPr>
        <w:t>Shift-Enter</w:t>
      </w:r>
      <w:r w:rsidRPr="002E0AA7">
        <w:rPr>
          <w:b/>
          <w:bCs/>
          <w:sz w:val="18"/>
          <w:szCs w:val="18"/>
        </w:rPr>
        <w:t>: run cell</w:t>
      </w:r>
    </w:p>
    <w:p w14:paraId="268CF2E1" w14:textId="77777777" w:rsidR="002E0AA7" w:rsidRPr="002E0AA7" w:rsidRDefault="002E0AA7" w:rsidP="002E0AA7">
      <w:pPr>
        <w:pStyle w:val="Geenafstand"/>
        <w:rPr>
          <w:sz w:val="18"/>
          <w:szCs w:val="18"/>
          <w:lang w:val="en-GB"/>
        </w:rPr>
      </w:pPr>
      <w:r w:rsidRPr="002E0AA7">
        <w:rPr>
          <w:sz w:val="18"/>
          <w:szCs w:val="18"/>
          <w:lang w:val="en-GB"/>
        </w:rPr>
        <w:t>Execute the current cell, show any output, and jump to the next cell below. If </w:t>
      </w:r>
      <w:r w:rsidRPr="002E0AA7">
        <w:rPr>
          <w:rStyle w:val="HTML-toetsenbord"/>
          <w:rFonts w:ascii="Consolas" w:eastAsiaTheme="minorHAnsi" w:hAnsi="Consolas"/>
          <w:color w:val="404040"/>
          <w:sz w:val="18"/>
          <w:szCs w:val="18"/>
          <w:lang w:val="en-GB"/>
        </w:rPr>
        <w:t>Shift-Enter</w:t>
      </w:r>
      <w:r w:rsidRPr="002E0AA7">
        <w:rPr>
          <w:sz w:val="18"/>
          <w:szCs w:val="18"/>
          <w:lang w:val="en-GB"/>
        </w:rPr>
        <w:t> is invoked on the last cell, it makes a new cell below. This is equivalent to clicking the </w:t>
      </w:r>
      <w:r w:rsidRPr="002E0AA7">
        <w:rPr>
          <w:rStyle w:val="guilabel"/>
          <w:rFonts w:ascii="Lato" w:hAnsi="Lato"/>
          <w:b/>
          <w:bCs/>
          <w:color w:val="404040"/>
          <w:sz w:val="18"/>
          <w:szCs w:val="18"/>
          <w:bdr w:val="single" w:sz="6" w:space="2" w:color="7FBBE3" w:frame="1"/>
          <w:shd w:val="clear" w:color="auto" w:fill="E7F2FA"/>
          <w:lang w:val="en-GB"/>
        </w:rPr>
        <w:t>Cell</w:t>
      </w:r>
      <w:r w:rsidRPr="002E0AA7">
        <w:rPr>
          <w:sz w:val="18"/>
          <w:szCs w:val="18"/>
          <w:lang w:val="en-GB"/>
        </w:rPr>
        <w:t>, </w:t>
      </w:r>
      <w:r w:rsidRPr="002E0AA7">
        <w:rPr>
          <w:rStyle w:val="guilabel"/>
          <w:rFonts w:ascii="Lato" w:hAnsi="Lato"/>
          <w:b/>
          <w:bCs/>
          <w:color w:val="404040"/>
          <w:sz w:val="18"/>
          <w:szCs w:val="18"/>
          <w:bdr w:val="single" w:sz="6" w:space="2" w:color="7FBBE3" w:frame="1"/>
          <w:shd w:val="clear" w:color="auto" w:fill="E7F2FA"/>
          <w:lang w:val="en-GB"/>
        </w:rPr>
        <w:t>Run</w:t>
      </w:r>
      <w:r w:rsidRPr="002E0AA7">
        <w:rPr>
          <w:sz w:val="18"/>
          <w:szCs w:val="18"/>
          <w:lang w:val="en-GB"/>
        </w:rPr>
        <w:t> menu item, or the Play button in the toolbar.</w:t>
      </w:r>
    </w:p>
    <w:p w14:paraId="084E6E65" w14:textId="77777777" w:rsidR="002E0AA7" w:rsidRPr="002E0AA7" w:rsidRDefault="002E0AA7" w:rsidP="002E0AA7">
      <w:pPr>
        <w:pStyle w:val="Geenafstand"/>
        <w:rPr>
          <w:b/>
          <w:bCs/>
          <w:sz w:val="18"/>
          <w:szCs w:val="18"/>
        </w:rPr>
      </w:pPr>
      <w:r w:rsidRPr="002E0AA7">
        <w:rPr>
          <w:rStyle w:val="HTML-toetsenbord"/>
          <w:rFonts w:ascii="Consolas" w:eastAsiaTheme="minorHAnsi" w:hAnsi="Consolas"/>
          <w:b/>
          <w:bCs/>
          <w:color w:val="404040"/>
          <w:sz w:val="18"/>
          <w:szCs w:val="18"/>
        </w:rPr>
        <w:t>Esc</w:t>
      </w:r>
      <w:r w:rsidRPr="002E0AA7">
        <w:rPr>
          <w:b/>
          <w:bCs/>
          <w:sz w:val="18"/>
          <w:szCs w:val="18"/>
        </w:rPr>
        <w:t>: Command mode</w:t>
      </w:r>
    </w:p>
    <w:p w14:paraId="43EDC533" w14:textId="77777777" w:rsidR="002E0AA7" w:rsidRPr="002E0AA7" w:rsidRDefault="002E0AA7" w:rsidP="002E0AA7">
      <w:pPr>
        <w:pStyle w:val="Geenafstand"/>
        <w:rPr>
          <w:sz w:val="18"/>
          <w:szCs w:val="18"/>
          <w:lang w:val="en-GB"/>
        </w:rPr>
      </w:pPr>
      <w:r w:rsidRPr="002E0AA7">
        <w:rPr>
          <w:sz w:val="18"/>
          <w:szCs w:val="18"/>
          <w:lang w:val="en-GB"/>
        </w:rPr>
        <w:t>In command mode, you can navigate around the notebook using keyboard shortcuts.</w:t>
      </w:r>
    </w:p>
    <w:p w14:paraId="13B30B53" w14:textId="77777777" w:rsidR="002E0AA7" w:rsidRPr="002E0AA7" w:rsidRDefault="002E0AA7" w:rsidP="002E0AA7">
      <w:pPr>
        <w:pStyle w:val="Geenafstand"/>
        <w:rPr>
          <w:b/>
          <w:bCs/>
          <w:sz w:val="18"/>
          <w:szCs w:val="18"/>
        </w:rPr>
      </w:pPr>
      <w:r w:rsidRPr="002E0AA7">
        <w:rPr>
          <w:rStyle w:val="HTML-toetsenbord"/>
          <w:rFonts w:ascii="Consolas" w:eastAsiaTheme="minorHAnsi" w:hAnsi="Consolas"/>
          <w:b/>
          <w:bCs/>
          <w:color w:val="404040"/>
          <w:sz w:val="18"/>
          <w:szCs w:val="18"/>
        </w:rPr>
        <w:t>Enter</w:t>
      </w:r>
      <w:r w:rsidRPr="002E0AA7">
        <w:rPr>
          <w:b/>
          <w:bCs/>
          <w:sz w:val="18"/>
          <w:szCs w:val="18"/>
        </w:rPr>
        <w:t>: Edit mode</w:t>
      </w:r>
    </w:p>
    <w:p w14:paraId="56C621CE" w14:textId="77777777" w:rsidR="002E0AA7" w:rsidRPr="002E0AA7" w:rsidRDefault="002E0AA7" w:rsidP="002E0AA7">
      <w:pPr>
        <w:pStyle w:val="Geenafstand"/>
        <w:rPr>
          <w:sz w:val="18"/>
          <w:szCs w:val="18"/>
          <w:lang w:val="en-GB"/>
        </w:rPr>
      </w:pPr>
      <w:r w:rsidRPr="002E0AA7">
        <w:rPr>
          <w:sz w:val="18"/>
          <w:szCs w:val="18"/>
          <w:lang w:val="en-GB"/>
        </w:rPr>
        <w:t>In edit mode, you can edit text in cells.</w:t>
      </w:r>
    </w:p>
    <w:p w14:paraId="6BE8DF23" w14:textId="566AEF4C" w:rsidR="002E0AA7" w:rsidRPr="002E0AA7" w:rsidRDefault="002E0AA7" w:rsidP="002E0AA7">
      <w:pPr>
        <w:pStyle w:val="Geenafstand"/>
        <w:rPr>
          <w:sz w:val="18"/>
          <w:szCs w:val="18"/>
        </w:rPr>
      </w:pPr>
      <w:r w:rsidRPr="002E0AA7">
        <w:rPr>
          <w:sz w:val="18"/>
          <w:szCs w:val="18"/>
        </w:rPr>
        <w:t>For the full list of available shortcuts, click </w:t>
      </w:r>
      <w:r w:rsidRPr="002E0AA7">
        <w:rPr>
          <w:rStyle w:val="guilabel"/>
          <w:sz w:val="18"/>
          <w:szCs w:val="18"/>
        </w:rPr>
        <w:t>Help</w:t>
      </w:r>
      <w:r w:rsidRPr="002E0AA7">
        <w:rPr>
          <w:sz w:val="18"/>
          <w:szCs w:val="18"/>
        </w:rPr>
        <w:t>, </w:t>
      </w:r>
      <w:r w:rsidRPr="002E0AA7">
        <w:rPr>
          <w:rStyle w:val="guilabel"/>
          <w:sz w:val="18"/>
          <w:szCs w:val="18"/>
        </w:rPr>
        <w:t>Keyboard Shortcuts</w:t>
      </w:r>
      <w:r w:rsidRPr="002E0AA7">
        <w:rPr>
          <w:sz w:val="18"/>
          <w:szCs w:val="18"/>
        </w:rPr>
        <w:t> in the notebook menus.</w:t>
      </w:r>
    </w:p>
    <w:p w14:paraId="5F6B1C96" w14:textId="2B348880" w:rsidR="002E0AA7" w:rsidRPr="002E0AA7" w:rsidRDefault="002E0AA7" w:rsidP="002E0AA7">
      <w:pPr>
        <w:pStyle w:val="Geenafstand"/>
        <w:rPr>
          <w:sz w:val="18"/>
          <w:szCs w:val="18"/>
        </w:rPr>
      </w:pPr>
    </w:p>
    <w:p w14:paraId="19656075" w14:textId="613226B1" w:rsidR="002E0AA7" w:rsidRPr="002E0AA7" w:rsidRDefault="002E0AA7" w:rsidP="002E0AA7">
      <w:pPr>
        <w:pStyle w:val="Geenafstand"/>
        <w:rPr>
          <w:sz w:val="18"/>
          <w:szCs w:val="18"/>
        </w:rPr>
      </w:pPr>
    </w:p>
    <w:p w14:paraId="5C034B5C" w14:textId="056EFA51" w:rsidR="002E0AA7" w:rsidRPr="002E0AA7" w:rsidRDefault="002E0AA7" w:rsidP="002E0AA7">
      <w:pPr>
        <w:pStyle w:val="Geenafstand"/>
        <w:rPr>
          <w:sz w:val="18"/>
          <w:szCs w:val="18"/>
        </w:rPr>
      </w:pPr>
    </w:p>
    <w:p w14:paraId="0D85AC80" w14:textId="77777777" w:rsidR="002E0AA7" w:rsidRPr="002E0AA7" w:rsidRDefault="002E0AA7" w:rsidP="002E0AA7">
      <w:pPr>
        <w:pStyle w:val="Geenafstand"/>
        <w:rPr>
          <w:sz w:val="18"/>
          <w:szCs w:val="18"/>
          <w:lang w:val="en-GB"/>
        </w:rPr>
      </w:pPr>
    </w:p>
    <w:sectPr w:rsidR="002E0AA7" w:rsidRPr="002E0AA7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Awesome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61669"/>
    <w:multiLevelType w:val="multilevel"/>
    <w:tmpl w:val="C25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C0"/>
    <w:rsid w:val="000D0B91"/>
    <w:rsid w:val="00115B05"/>
    <w:rsid w:val="002E0AA7"/>
    <w:rsid w:val="002E7B94"/>
    <w:rsid w:val="00300DE7"/>
    <w:rsid w:val="004254C0"/>
    <w:rsid w:val="00C76D7D"/>
    <w:rsid w:val="00FC6AEF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A3A"/>
  <w15:chartTrackingRefBased/>
  <w15:docId w15:val="{53F3C972-DD5E-40EF-9590-77766C36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2E0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00DE7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0DE7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C76D7D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2E0AA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E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-toetsenbord">
    <w:name w:val="HTML Keyboard"/>
    <w:basedOn w:val="Standaardalinea-lettertype"/>
    <w:uiPriority w:val="99"/>
    <w:semiHidden/>
    <w:unhideWhenUsed/>
    <w:rsid w:val="002E0AA7"/>
    <w:rPr>
      <w:rFonts w:ascii="Courier New" w:eastAsia="Times New Roman" w:hAnsi="Courier New" w:cs="Courier New"/>
      <w:sz w:val="20"/>
      <w:szCs w:val="20"/>
    </w:rPr>
  </w:style>
  <w:style w:type="character" w:customStyle="1" w:styleId="guilabel">
    <w:name w:val="guilabel"/>
    <w:basedOn w:val="Standaardalinea-lettertype"/>
    <w:rsid w:val="002E0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upyter-notebook.readthedocs.io/en/stable/notebook.html" TargetMode="External"/><Relationship Id="rId5" Type="http://schemas.openxmlformats.org/officeDocument/2006/relationships/hyperlink" Target="https://jupyter-notebook.readthedocs.io/en/stable/notebook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</cp:revision>
  <dcterms:created xsi:type="dcterms:W3CDTF">2022-03-29T12:01:00Z</dcterms:created>
  <dcterms:modified xsi:type="dcterms:W3CDTF">2022-03-29T12:11:00Z</dcterms:modified>
</cp:coreProperties>
</file>