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D2BC" w14:textId="3660C8C7" w:rsidR="00115B05" w:rsidRPr="001B0445" w:rsidRDefault="001B0445">
      <w:pPr>
        <w:rPr>
          <w:sz w:val="18"/>
          <w:szCs w:val="18"/>
          <w:lang w:val="en-GB"/>
        </w:rPr>
      </w:pPr>
      <w:r w:rsidRPr="001B0445">
        <w:rPr>
          <w:sz w:val="18"/>
          <w:szCs w:val="18"/>
          <w:lang w:val="en-GB"/>
        </w:rPr>
        <w:t>Mail Puneet Sabharwal</w:t>
      </w:r>
    </w:p>
    <w:p w14:paraId="6F2AEEA8" w14:textId="77777777" w:rsidR="001B0445" w:rsidRPr="001B0445" w:rsidRDefault="001B0445" w:rsidP="001B0445">
      <w:pPr>
        <w:rPr>
          <w:i/>
          <w:iCs/>
          <w:sz w:val="18"/>
          <w:szCs w:val="18"/>
          <w:lang w:val="en-GB"/>
        </w:rPr>
      </w:pPr>
      <w:r w:rsidRPr="001B0445">
        <w:rPr>
          <w:i/>
          <w:iCs/>
          <w:sz w:val="18"/>
          <w:szCs w:val="18"/>
          <w:lang w:val="en-GB"/>
        </w:rPr>
        <w:t>++ Patrick &amp; Peter S for Interspec Analysis</w:t>
      </w:r>
    </w:p>
    <w:p w14:paraId="5D129F09" w14:textId="77777777" w:rsidR="001B0445" w:rsidRPr="001B0445" w:rsidRDefault="001B0445" w:rsidP="001B0445">
      <w:pPr>
        <w:rPr>
          <w:i/>
          <w:iCs/>
          <w:sz w:val="18"/>
          <w:szCs w:val="18"/>
          <w:lang w:val="en-GB"/>
        </w:rPr>
      </w:pPr>
      <w:r w:rsidRPr="001B0445">
        <w:rPr>
          <w:i/>
          <w:iCs/>
          <w:sz w:val="18"/>
          <w:szCs w:val="18"/>
          <w:lang w:val="en-GB"/>
        </w:rPr>
        <w:t>++ Amit &amp; Rajesh for SAP ABAP &amp; Master data analysis</w:t>
      </w:r>
    </w:p>
    <w:p w14:paraId="2E6C0DCA" w14:textId="77777777" w:rsidR="001B0445" w:rsidRPr="001B0445" w:rsidRDefault="001B0445" w:rsidP="001B0445">
      <w:pPr>
        <w:rPr>
          <w:sz w:val="18"/>
          <w:szCs w:val="18"/>
          <w:lang w:val="en-GB"/>
        </w:rPr>
      </w:pPr>
      <w:r w:rsidRPr="001B0445">
        <w:rPr>
          <w:sz w:val="18"/>
          <w:szCs w:val="18"/>
          <w:lang w:val="en-GB"/>
        </w:rPr>
        <w:t>Hello Nitin,</w:t>
      </w:r>
    </w:p>
    <w:p w14:paraId="0259B8FB" w14:textId="77777777" w:rsidR="001B0445" w:rsidRPr="001B0445" w:rsidRDefault="001B0445" w:rsidP="001B0445">
      <w:pPr>
        <w:rPr>
          <w:sz w:val="18"/>
          <w:szCs w:val="18"/>
          <w:lang w:val="en-GB"/>
        </w:rPr>
      </w:pPr>
    </w:p>
    <w:p w14:paraId="471A2A4F" w14:textId="77777777" w:rsidR="001B0445" w:rsidRPr="001B0445" w:rsidRDefault="001B0445" w:rsidP="001B0445">
      <w:pPr>
        <w:rPr>
          <w:sz w:val="18"/>
          <w:szCs w:val="18"/>
          <w:lang w:val="en-GB"/>
        </w:rPr>
      </w:pPr>
      <w:r w:rsidRPr="001B0445">
        <w:rPr>
          <w:sz w:val="18"/>
          <w:szCs w:val="18"/>
          <w:lang w:val="en-GB"/>
        </w:rPr>
        <w:t xml:space="preserve">Today I looked further in SAP on the example shared and found out that for the interface between INTERSPEC &amp; SAP, aging information is sent via 2 interfaces – one for </w:t>
      </w:r>
      <w:r w:rsidRPr="001B0445">
        <w:rPr>
          <w:b/>
          <w:bCs/>
          <w:sz w:val="18"/>
          <w:szCs w:val="18"/>
          <w:lang w:val="en-GB"/>
        </w:rPr>
        <w:t>Article creation &amp; update</w:t>
      </w:r>
      <w:r w:rsidRPr="001B0445">
        <w:rPr>
          <w:sz w:val="18"/>
          <w:szCs w:val="18"/>
          <w:lang w:val="en-GB"/>
        </w:rPr>
        <w:t xml:space="preserve"> and other for </w:t>
      </w:r>
      <w:r w:rsidRPr="001B0445">
        <w:rPr>
          <w:b/>
          <w:bCs/>
          <w:sz w:val="18"/>
          <w:szCs w:val="18"/>
          <w:lang w:val="en-GB"/>
        </w:rPr>
        <w:t>BOM</w:t>
      </w:r>
      <w:r w:rsidRPr="001B0445">
        <w:rPr>
          <w:sz w:val="18"/>
          <w:szCs w:val="18"/>
          <w:lang w:val="en-GB"/>
        </w:rPr>
        <w:t>.</w:t>
      </w:r>
    </w:p>
    <w:p w14:paraId="51D5EA39" w14:textId="77777777" w:rsidR="001B0445" w:rsidRPr="001B0445" w:rsidRDefault="001B0445" w:rsidP="001B0445">
      <w:pPr>
        <w:rPr>
          <w:sz w:val="18"/>
          <w:szCs w:val="18"/>
          <w:lang w:val="en-GB"/>
        </w:rPr>
      </w:pPr>
    </w:p>
    <w:p w14:paraId="16876F2A" w14:textId="77777777" w:rsidR="001B0445" w:rsidRPr="001B0445" w:rsidRDefault="001B0445" w:rsidP="001B0445">
      <w:pPr>
        <w:rPr>
          <w:sz w:val="18"/>
          <w:szCs w:val="18"/>
          <w:lang w:val="en-GB"/>
        </w:rPr>
      </w:pPr>
      <w:r w:rsidRPr="001B0445">
        <w:rPr>
          <w:sz w:val="18"/>
          <w:szCs w:val="18"/>
          <w:lang w:val="en-GB"/>
        </w:rPr>
        <w:t xml:space="preserve">In article, the data is stored in the classification view, while in BOM it is tore in Info1(Max Shelf) &amp; Infor 2 (Min Aging) field and in both the cases value is ‘-1’ for the article in discussion. When I investigated further, it seems that the data is coming from same source in INTERSPEC for both the interfaces but </w:t>
      </w:r>
      <w:r w:rsidRPr="001B0445">
        <w:rPr>
          <w:b/>
          <w:bCs/>
          <w:sz w:val="18"/>
          <w:szCs w:val="18"/>
          <w:lang w:val="en-GB"/>
        </w:rPr>
        <w:t>only the INTERSPEC team can confirm from where this information is being sent out</w:t>
      </w:r>
      <w:r w:rsidRPr="001B0445">
        <w:rPr>
          <w:sz w:val="18"/>
          <w:szCs w:val="18"/>
          <w:lang w:val="en-GB"/>
        </w:rPr>
        <w:t xml:space="preserve"> (maybe they are maintaining this value for this Article code at Enschede plant level but as in SAP, classification are global fields I.e., plant independent, hence the inconsistency)</w:t>
      </w:r>
    </w:p>
    <w:p w14:paraId="64C06BA8" w14:textId="77777777" w:rsidR="001B0445" w:rsidRPr="001B0445" w:rsidRDefault="001B0445" w:rsidP="001B0445">
      <w:pPr>
        <w:rPr>
          <w:sz w:val="18"/>
          <w:szCs w:val="18"/>
          <w:lang w:val="en-GB"/>
        </w:rPr>
      </w:pPr>
      <w:r w:rsidRPr="001B0445">
        <w:rPr>
          <w:sz w:val="18"/>
          <w:szCs w:val="18"/>
          <w:lang w:val="en-GB"/>
        </w:rPr>
        <w:t>Screenshots from SAP for your ref:</w:t>
      </w:r>
    </w:p>
    <w:p w14:paraId="27EF5CF6" w14:textId="77777777" w:rsidR="001B0445" w:rsidRDefault="001B0445" w:rsidP="001B0445">
      <w:pPr>
        <w:rPr>
          <w:sz w:val="18"/>
          <w:szCs w:val="18"/>
          <w:lang w:val="en-GB"/>
        </w:rPr>
      </w:pPr>
      <w:r w:rsidRPr="001B0445">
        <w:rPr>
          <w:noProof/>
          <w:sz w:val="18"/>
          <w:szCs w:val="18"/>
          <w:lang w:val="en-GB"/>
        </w:rPr>
        <w:drawing>
          <wp:inline distT="0" distB="0" distL="0" distR="0" wp14:anchorId="0B34E7E6" wp14:editId="18D8C9AA">
            <wp:extent cx="3752967" cy="2105568"/>
            <wp:effectExtent l="0" t="0" r="0" b="9525"/>
            <wp:docPr id="939046235"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755071" cy="2106748"/>
                    </a:xfrm>
                    <a:prstGeom prst="rect">
                      <a:avLst/>
                    </a:prstGeom>
                    <a:noFill/>
                    <a:ln>
                      <a:noFill/>
                    </a:ln>
                  </pic:spPr>
                </pic:pic>
              </a:graphicData>
            </a:graphic>
          </wp:inline>
        </w:drawing>
      </w:r>
      <w:r w:rsidRPr="001B0445">
        <w:rPr>
          <w:sz w:val="18"/>
          <w:szCs w:val="18"/>
          <w:lang w:val="en-GB"/>
        </w:rPr>
        <w:t xml:space="preserve">  </w:t>
      </w:r>
    </w:p>
    <w:p w14:paraId="44EEFE39" w14:textId="4FBD3036" w:rsidR="001B0445" w:rsidRPr="001B0445" w:rsidRDefault="001B0445" w:rsidP="001B0445">
      <w:pPr>
        <w:rPr>
          <w:sz w:val="18"/>
          <w:szCs w:val="18"/>
          <w:lang w:val="en-GB"/>
        </w:rPr>
      </w:pPr>
      <w:r w:rsidRPr="001B0445">
        <w:rPr>
          <w:noProof/>
          <w:sz w:val="18"/>
          <w:szCs w:val="18"/>
          <w:lang w:val="en-GB"/>
        </w:rPr>
        <w:drawing>
          <wp:inline distT="0" distB="0" distL="0" distR="0" wp14:anchorId="07B11E20" wp14:editId="07B04E0E">
            <wp:extent cx="2445880" cy="2576306"/>
            <wp:effectExtent l="0" t="0" r="0" b="0"/>
            <wp:docPr id="1452637869" name="Afbeelding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with medium confidence"/>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452020" cy="2582774"/>
                    </a:xfrm>
                    <a:prstGeom prst="rect">
                      <a:avLst/>
                    </a:prstGeom>
                    <a:noFill/>
                    <a:ln>
                      <a:noFill/>
                    </a:ln>
                  </pic:spPr>
                </pic:pic>
              </a:graphicData>
            </a:graphic>
          </wp:inline>
        </w:drawing>
      </w:r>
    </w:p>
    <w:p w14:paraId="1F9BA3A8" w14:textId="77777777" w:rsidR="001B0445" w:rsidRPr="001B0445" w:rsidRDefault="001B0445" w:rsidP="001B0445">
      <w:pPr>
        <w:rPr>
          <w:sz w:val="18"/>
          <w:szCs w:val="18"/>
          <w:lang w:val="en-GB"/>
        </w:rPr>
      </w:pPr>
    </w:p>
    <w:p w14:paraId="30E21A6E" w14:textId="77777777" w:rsidR="001B0445" w:rsidRPr="001B0445" w:rsidRDefault="001B0445" w:rsidP="001B0445">
      <w:pPr>
        <w:rPr>
          <w:b/>
          <w:bCs/>
          <w:sz w:val="18"/>
          <w:szCs w:val="18"/>
          <w:lang w:val="en-GB"/>
        </w:rPr>
      </w:pPr>
      <w:r w:rsidRPr="001B0445">
        <w:rPr>
          <w:sz w:val="18"/>
          <w:szCs w:val="18"/>
          <w:lang w:val="en-GB"/>
        </w:rPr>
        <w:lastRenderedPageBreak/>
        <w:t xml:space="preserve">Next when we checked the interface from SAP to MES, we found the same fields mentioned above are used for the outbound interface. Then why it is coming as 0 in MES (maybe they have a logic to convert ‘&lt; 0’ to 0). </w:t>
      </w:r>
      <w:r w:rsidRPr="001B0445">
        <w:rPr>
          <w:b/>
          <w:bCs/>
          <w:sz w:val="18"/>
          <w:szCs w:val="18"/>
          <w:lang w:val="en-GB"/>
        </w:rPr>
        <w:t>Only MES team can confirm about the logic here.</w:t>
      </w:r>
    </w:p>
    <w:p w14:paraId="6D1CC2DA" w14:textId="77777777" w:rsidR="001B0445" w:rsidRPr="001B0445" w:rsidRDefault="001B0445" w:rsidP="001B0445">
      <w:pPr>
        <w:rPr>
          <w:sz w:val="18"/>
          <w:szCs w:val="18"/>
          <w:lang w:val="en-GB"/>
        </w:rPr>
      </w:pPr>
      <w:r w:rsidRPr="001B0445">
        <w:rPr>
          <w:sz w:val="18"/>
          <w:szCs w:val="18"/>
          <w:lang w:val="en-GB"/>
        </w:rPr>
        <w:t>One question: As in our case both Article &amp; BOM have same values (-1) but what about the scenario if these values would have been different then which value would have come on the MES screen ??</w:t>
      </w:r>
    </w:p>
    <w:p w14:paraId="036C1DAF" w14:textId="77777777" w:rsidR="001B0445" w:rsidRPr="001B0445" w:rsidRDefault="001B0445" w:rsidP="001B0445">
      <w:pPr>
        <w:rPr>
          <w:sz w:val="18"/>
          <w:szCs w:val="18"/>
          <w:lang w:val="en-GB"/>
        </w:rPr>
      </w:pPr>
    </w:p>
    <w:p w14:paraId="65BB790C" w14:textId="77777777" w:rsidR="001B0445" w:rsidRPr="001B0445" w:rsidRDefault="001B0445" w:rsidP="001B0445">
      <w:pPr>
        <w:rPr>
          <w:sz w:val="18"/>
          <w:szCs w:val="18"/>
          <w:lang w:val="en-GB"/>
        </w:rPr>
      </w:pPr>
      <w:r w:rsidRPr="001B0445">
        <w:rPr>
          <w:sz w:val="18"/>
          <w:szCs w:val="18"/>
          <w:lang w:val="en-GB"/>
        </w:rPr>
        <w:t>Another info – I saw in SAP we have standard fields as well for Shelf life where the value is 0 and initially, I thought maybe this is the source of value in MES, but I did not find these field in the interface logic in SAP. (may be there is another interface which I am not aware of, and we can explore this option if needed)</w:t>
      </w:r>
    </w:p>
    <w:p w14:paraId="641F9D38" w14:textId="1E7D052C" w:rsidR="001B0445" w:rsidRPr="001B0445" w:rsidRDefault="001B0445" w:rsidP="001B0445">
      <w:pPr>
        <w:rPr>
          <w:sz w:val="18"/>
          <w:szCs w:val="18"/>
          <w:lang w:val="en-GB"/>
        </w:rPr>
      </w:pPr>
      <w:r w:rsidRPr="001B0445">
        <w:rPr>
          <w:noProof/>
          <w:sz w:val="18"/>
          <w:szCs w:val="18"/>
          <w:lang w:eastAsia="nl-NL"/>
          <w14:ligatures w14:val="standardContextual"/>
        </w:rPr>
        <w:drawing>
          <wp:anchor distT="0" distB="0" distL="114300" distR="114300" simplePos="0" relativeHeight="251659264" behindDoc="0" locked="0" layoutInCell="1" allowOverlap="1" wp14:anchorId="1D52C3F9" wp14:editId="3F2235F6">
            <wp:simplePos x="0" y="0"/>
            <wp:positionH relativeFrom="column">
              <wp:posOffset>86995</wp:posOffset>
            </wp:positionH>
            <wp:positionV relativeFrom="paragraph">
              <wp:posOffset>1769110</wp:posOffset>
            </wp:positionV>
            <wp:extent cx="1743075" cy="476250"/>
            <wp:effectExtent l="0" t="0" r="9525" b="0"/>
            <wp:wrapNone/>
            <wp:docPr id="1780374260" name="Afbeelding 13" descr="Afbeelding met schermopname, Rechthoek, plein, omlijsting&#10;&#10;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80374260" name="Afbeelding 13" descr="Afbeelding met schermopname, Rechthoek, plein, omlijsting&#10;&#10;Automatisch gegenereerde beschrijving"/>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476250"/>
                    </a:xfrm>
                    <a:prstGeom prst="rect">
                      <a:avLst/>
                    </a:prstGeom>
                    <a:noFill/>
                  </pic:spPr>
                </pic:pic>
              </a:graphicData>
            </a:graphic>
            <wp14:sizeRelH relativeFrom="margin">
              <wp14:pctWidth>0</wp14:pctWidth>
            </wp14:sizeRelH>
            <wp14:sizeRelV relativeFrom="margin">
              <wp14:pctHeight>0</wp14:pctHeight>
            </wp14:sizeRelV>
          </wp:anchor>
        </w:drawing>
      </w:r>
      <w:r w:rsidRPr="001B0445">
        <w:rPr>
          <w:noProof/>
          <w:sz w:val="18"/>
          <w:szCs w:val="18"/>
          <w:lang w:val="en-GB"/>
        </w:rPr>
        <w:drawing>
          <wp:inline distT="0" distB="0" distL="0" distR="0" wp14:anchorId="30DD749D" wp14:editId="040B2840">
            <wp:extent cx="3640771" cy="2612597"/>
            <wp:effectExtent l="0" t="0" r="0" b="0"/>
            <wp:docPr id="716958069" name="Afbeelding 10" descr="Afbeelding met tekst, schermopname, scherm,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58069" name="Afbeelding 10" descr="Afbeelding met tekst, schermopname, scherm, nummer&#10;&#10;Automatisch gegenereerde beschrijvin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3649036" cy="2618528"/>
                    </a:xfrm>
                    <a:prstGeom prst="rect">
                      <a:avLst/>
                    </a:prstGeom>
                    <a:noFill/>
                    <a:ln>
                      <a:noFill/>
                    </a:ln>
                  </pic:spPr>
                </pic:pic>
              </a:graphicData>
            </a:graphic>
          </wp:inline>
        </w:drawing>
      </w:r>
    </w:p>
    <w:p w14:paraId="33B439F7" w14:textId="77777777" w:rsidR="001B0445" w:rsidRPr="001B0445" w:rsidRDefault="001B0445" w:rsidP="001B0445">
      <w:pPr>
        <w:rPr>
          <w:sz w:val="18"/>
          <w:szCs w:val="18"/>
          <w:lang w:val="en-GB"/>
        </w:rPr>
      </w:pPr>
      <w:r w:rsidRPr="001B0445">
        <w:rPr>
          <w:sz w:val="18"/>
          <w:szCs w:val="18"/>
          <w:lang w:val="en-GB"/>
        </w:rPr>
        <w:t>Thus, to proceed further we would need inputs interspec &amp; MES teams. I am not sure who is the technical person from MES who can support further on this issue.</w:t>
      </w:r>
    </w:p>
    <w:p w14:paraId="106A3F4D" w14:textId="77777777" w:rsidR="001B0445" w:rsidRPr="001B0445" w:rsidRDefault="001B0445" w:rsidP="001B0445">
      <w:pPr>
        <w:rPr>
          <w:sz w:val="18"/>
          <w:szCs w:val="18"/>
          <w:lang w:val="en-GB"/>
        </w:rPr>
      </w:pPr>
      <w:r w:rsidRPr="001B0445">
        <w:rPr>
          <w:sz w:val="18"/>
          <w:szCs w:val="18"/>
          <w:lang w:val="en-GB"/>
        </w:rPr>
        <w:t>Best Regards,</w:t>
      </w:r>
    </w:p>
    <w:p w14:paraId="570B25B1" w14:textId="77777777" w:rsidR="001B0445" w:rsidRPr="001B0445" w:rsidRDefault="001B0445" w:rsidP="001B0445">
      <w:pPr>
        <w:rPr>
          <w:sz w:val="18"/>
          <w:szCs w:val="18"/>
          <w:lang w:val="en-GB"/>
        </w:rPr>
      </w:pPr>
      <w:r w:rsidRPr="001B0445">
        <w:rPr>
          <w:sz w:val="18"/>
          <w:szCs w:val="18"/>
          <w:lang w:val="en-GB"/>
        </w:rPr>
        <w:t>Puneet Sabharwal</w:t>
      </w:r>
    </w:p>
    <w:p w14:paraId="61B1E465" w14:textId="77777777" w:rsidR="001B0445" w:rsidRPr="001B0445" w:rsidRDefault="001B0445" w:rsidP="001B0445">
      <w:pPr>
        <w:rPr>
          <w:sz w:val="18"/>
          <w:szCs w:val="18"/>
          <w:lang w:val="en-GB"/>
        </w:rPr>
      </w:pPr>
    </w:p>
    <w:p w14:paraId="01CD23A7" w14:textId="77777777" w:rsidR="001B0445" w:rsidRDefault="001B0445">
      <w:pPr>
        <w:rPr>
          <w:b/>
          <w:bCs/>
          <w:sz w:val="18"/>
          <w:szCs w:val="18"/>
          <w:lang w:val="en-US"/>
        </w:rPr>
      </w:pPr>
      <w:r>
        <w:rPr>
          <w:b/>
          <w:bCs/>
          <w:sz w:val="18"/>
          <w:szCs w:val="18"/>
          <w:lang w:val="en-US"/>
        </w:rPr>
        <w:br w:type="page"/>
      </w:r>
    </w:p>
    <w:p w14:paraId="0093E284" w14:textId="3B13CDDB" w:rsidR="001B0445" w:rsidRPr="001B0445" w:rsidRDefault="001B0445" w:rsidP="001B0445">
      <w:pPr>
        <w:outlineLvl w:val="0"/>
        <w:rPr>
          <w:sz w:val="18"/>
          <w:szCs w:val="18"/>
          <w:lang w:val="en-US" w:eastAsia="nl-NL"/>
        </w:rPr>
      </w:pPr>
      <w:r w:rsidRPr="001B0445">
        <w:rPr>
          <w:b/>
          <w:bCs/>
          <w:sz w:val="18"/>
          <w:szCs w:val="18"/>
          <w:lang w:val="en-US"/>
        </w:rPr>
        <w:lastRenderedPageBreak/>
        <w:t>From:</w:t>
      </w:r>
      <w:r w:rsidRPr="001B0445">
        <w:rPr>
          <w:sz w:val="18"/>
          <w:szCs w:val="18"/>
          <w:lang w:val="en-US"/>
        </w:rPr>
        <w:t xml:space="preserve"> Nitin Kaushik &lt;</w:t>
      </w:r>
      <w:hyperlink r:id="rId12" w:history="1">
        <w:r w:rsidRPr="001B0445">
          <w:rPr>
            <w:rStyle w:val="Hyperlink"/>
            <w:sz w:val="18"/>
            <w:szCs w:val="18"/>
            <w:lang w:val="en-US"/>
          </w:rPr>
          <w:t>nitin.kaushik@apollotyres.com</w:t>
        </w:r>
      </w:hyperlink>
      <w:r w:rsidRPr="001B0445">
        <w:rPr>
          <w:sz w:val="18"/>
          <w:szCs w:val="18"/>
          <w:lang w:val="en-US"/>
        </w:rPr>
        <w:t xml:space="preserve">&gt; </w:t>
      </w:r>
      <w:r w:rsidRPr="001B0445">
        <w:rPr>
          <w:sz w:val="18"/>
          <w:szCs w:val="18"/>
          <w:lang w:val="en-US"/>
        </w:rPr>
        <w:br/>
      </w:r>
      <w:r w:rsidRPr="001B0445">
        <w:rPr>
          <w:b/>
          <w:bCs/>
          <w:sz w:val="18"/>
          <w:szCs w:val="18"/>
          <w:lang w:val="en-US"/>
        </w:rPr>
        <w:t>Sent:</w:t>
      </w:r>
      <w:r w:rsidRPr="001B0445">
        <w:rPr>
          <w:sz w:val="18"/>
          <w:szCs w:val="18"/>
          <w:lang w:val="en-US"/>
        </w:rPr>
        <w:t xml:space="preserve"> Thursday, June 29, 2023 2:07 PM</w:t>
      </w:r>
      <w:r w:rsidRPr="001B0445">
        <w:rPr>
          <w:sz w:val="18"/>
          <w:szCs w:val="18"/>
          <w:lang w:val="en-US"/>
        </w:rPr>
        <w:br/>
      </w:r>
      <w:r w:rsidRPr="001B0445">
        <w:rPr>
          <w:b/>
          <w:bCs/>
          <w:sz w:val="18"/>
          <w:szCs w:val="18"/>
          <w:lang w:val="en-US"/>
        </w:rPr>
        <w:t>To:</w:t>
      </w:r>
      <w:r w:rsidRPr="001B0445">
        <w:rPr>
          <w:sz w:val="18"/>
          <w:szCs w:val="18"/>
          <w:lang w:val="en-US"/>
        </w:rPr>
        <w:t xml:space="preserve"> Puneet Sabharwal &lt;</w:t>
      </w:r>
      <w:hyperlink r:id="rId13" w:history="1">
        <w:r w:rsidRPr="001B0445">
          <w:rPr>
            <w:rStyle w:val="Hyperlink"/>
            <w:sz w:val="18"/>
            <w:szCs w:val="18"/>
            <w:lang w:val="en-US"/>
          </w:rPr>
          <w:t>puneet.sabharwal@apollotyres.com</w:t>
        </w:r>
      </w:hyperlink>
      <w:r w:rsidRPr="001B0445">
        <w:rPr>
          <w:sz w:val="18"/>
          <w:szCs w:val="18"/>
          <w:lang w:val="en-US"/>
        </w:rPr>
        <w:t>&gt;</w:t>
      </w:r>
      <w:r w:rsidRPr="001B0445">
        <w:rPr>
          <w:sz w:val="18"/>
          <w:szCs w:val="18"/>
          <w:lang w:val="en-US"/>
        </w:rPr>
        <w:br/>
      </w:r>
      <w:r w:rsidRPr="001B0445">
        <w:rPr>
          <w:b/>
          <w:bCs/>
          <w:sz w:val="18"/>
          <w:szCs w:val="18"/>
          <w:lang w:val="en-US"/>
        </w:rPr>
        <w:t>Cc:</w:t>
      </w:r>
      <w:r w:rsidRPr="001B0445">
        <w:rPr>
          <w:sz w:val="18"/>
          <w:szCs w:val="18"/>
          <w:lang w:val="en-US"/>
        </w:rPr>
        <w:t xml:space="preserve"> Vishal Garg &lt;</w:t>
      </w:r>
      <w:hyperlink r:id="rId14" w:history="1">
        <w:r w:rsidRPr="001B0445">
          <w:rPr>
            <w:rStyle w:val="Hyperlink"/>
            <w:sz w:val="18"/>
            <w:szCs w:val="18"/>
            <w:lang w:val="en-US"/>
          </w:rPr>
          <w:t>Vishal.Garg@apollotyres.com</w:t>
        </w:r>
      </w:hyperlink>
      <w:r w:rsidRPr="001B0445">
        <w:rPr>
          <w:sz w:val="18"/>
          <w:szCs w:val="18"/>
          <w:lang w:val="en-US"/>
        </w:rPr>
        <w:t>&gt;; Péter Imre &lt;</w:t>
      </w:r>
      <w:hyperlink r:id="rId15" w:history="1">
        <w:r w:rsidRPr="001B0445">
          <w:rPr>
            <w:rStyle w:val="Hyperlink"/>
            <w:sz w:val="18"/>
            <w:szCs w:val="18"/>
            <w:lang w:val="en-US"/>
          </w:rPr>
          <w:t>Peter.Imre@apollotyres.com</w:t>
        </w:r>
      </w:hyperlink>
      <w:r w:rsidRPr="001B0445">
        <w:rPr>
          <w:sz w:val="18"/>
          <w:szCs w:val="18"/>
          <w:lang w:val="en-US"/>
        </w:rPr>
        <w:t>&gt;; András Koltai &lt;</w:t>
      </w:r>
      <w:hyperlink r:id="rId16" w:history="1">
        <w:r w:rsidRPr="001B0445">
          <w:rPr>
            <w:rStyle w:val="Hyperlink"/>
            <w:sz w:val="18"/>
            <w:szCs w:val="18"/>
            <w:lang w:val="en-US"/>
          </w:rPr>
          <w:t>andras.koltai@apollotyres.com</w:t>
        </w:r>
      </w:hyperlink>
      <w:r w:rsidRPr="001B0445">
        <w:rPr>
          <w:sz w:val="18"/>
          <w:szCs w:val="18"/>
          <w:lang w:val="en-US"/>
        </w:rPr>
        <w:t>&gt;; Saurabh Kumar &lt;</w:t>
      </w:r>
      <w:hyperlink r:id="rId17" w:history="1">
        <w:r w:rsidRPr="001B0445">
          <w:rPr>
            <w:rStyle w:val="Hyperlink"/>
            <w:sz w:val="18"/>
            <w:szCs w:val="18"/>
            <w:lang w:val="en-US"/>
          </w:rPr>
          <w:t>saurabh.kumar@apollotyres.com</w:t>
        </w:r>
      </w:hyperlink>
      <w:r w:rsidRPr="001B0445">
        <w:rPr>
          <w:sz w:val="18"/>
          <w:szCs w:val="18"/>
          <w:lang w:val="en-US"/>
        </w:rPr>
        <w:t>&gt;; Tamás Forray &lt;</w:t>
      </w:r>
      <w:hyperlink r:id="rId18" w:history="1">
        <w:r w:rsidRPr="001B0445">
          <w:rPr>
            <w:rStyle w:val="Hyperlink"/>
            <w:sz w:val="18"/>
            <w:szCs w:val="18"/>
            <w:lang w:val="en-US"/>
          </w:rPr>
          <w:t>Tamas.Forray@apollotyres.com</w:t>
        </w:r>
      </w:hyperlink>
      <w:r w:rsidRPr="001B0445">
        <w:rPr>
          <w:sz w:val="18"/>
          <w:szCs w:val="18"/>
          <w:lang w:val="en-US"/>
        </w:rPr>
        <w:t>&gt;; Swati Khera &lt;</w:t>
      </w:r>
      <w:hyperlink r:id="rId19" w:history="1">
        <w:r w:rsidRPr="001B0445">
          <w:rPr>
            <w:rStyle w:val="Hyperlink"/>
            <w:sz w:val="18"/>
            <w:szCs w:val="18"/>
            <w:lang w:val="en-US"/>
          </w:rPr>
          <w:t>SWATI.KHERA@APOLLOTYRES.COM</w:t>
        </w:r>
      </w:hyperlink>
      <w:r w:rsidRPr="001B0445">
        <w:rPr>
          <w:sz w:val="18"/>
          <w:szCs w:val="18"/>
          <w:lang w:val="en-US"/>
        </w:rPr>
        <w:t>&gt;; Patrick Goossens &lt;</w:t>
      </w:r>
      <w:hyperlink r:id="rId20" w:history="1">
        <w:r w:rsidRPr="001B0445">
          <w:rPr>
            <w:rStyle w:val="Hyperlink"/>
            <w:sz w:val="18"/>
            <w:szCs w:val="18"/>
            <w:lang w:val="en-US"/>
          </w:rPr>
          <w:t>patrick.goossens@apollotyres.com</w:t>
        </w:r>
      </w:hyperlink>
      <w:r w:rsidRPr="001B0445">
        <w:rPr>
          <w:sz w:val="18"/>
          <w:szCs w:val="18"/>
          <w:lang w:val="en-US"/>
        </w:rPr>
        <w:t>&gt;; Bhanushali, Pranit &lt;</w:t>
      </w:r>
      <w:hyperlink r:id="rId21" w:history="1">
        <w:r w:rsidRPr="001B0445">
          <w:rPr>
            <w:rStyle w:val="Hyperlink"/>
            <w:sz w:val="18"/>
            <w:szCs w:val="18"/>
            <w:lang w:val="en-US"/>
          </w:rPr>
          <w:t>prbhanushali@deloitte.com</w:t>
        </w:r>
      </w:hyperlink>
      <w:r w:rsidRPr="001B0445">
        <w:rPr>
          <w:sz w:val="18"/>
          <w:szCs w:val="18"/>
          <w:lang w:val="en-US"/>
        </w:rPr>
        <w:t>&gt;; Dheeraj Sharma &lt;</w:t>
      </w:r>
      <w:hyperlink r:id="rId22" w:history="1">
        <w:r w:rsidRPr="001B0445">
          <w:rPr>
            <w:rStyle w:val="Hyperlink"/>
            <w:sz w:val="18"/>
            <w:szCs w:val="18"/>
            <w:lang w:val="en-US"/>
          </w:rPr>
          <w:t>dheeraj.sharma@apollotyres.com</w:t>
        </w:r>
      </w:hyperlink>
      <w:r w:rsidRPr="001B0445">
        <w:rPr>
          <w:sz w:val="18"/>
          <w:szCs w:val="18"/>
          <w:lang w:val="en-US"/>
        </w:rPr>
        <w:t>&gt;</w:t>
      </w:r>
      <w:r w:rsidRPr="001B0445">
        <w:rPr>
          <w:sz w:val="18"/>
          <w:szCs w:val="18"/>
          <w:lang w:val="en-US"/>
        </w:rPr>
        <w:br/>
      </w:r>
      <w:r w:rsidRPr="001B0445">
        <w:rPr>
          <w:b/>
          <w:bCs/>
          <w:sz w:val="18"/>
          <w:szCs w:val="18"/>
          <w:lang w:val="en-US"/>
        </w:rPr>
        <w:t>Subject:</w:t>
      </w:r>
      <w:r w:rsidRPr="001B0445">
        <w:rPr>
          <w:sz w:val="18"/>
          <w:szCs w:val="18"/>
          <w:lang w:val="en-US"/>
        </w:rPr>
        <w:t xml:space="preserve"> RE: Some SKUs have wrong shelf life in MES, however the same is maintained in Interspec correctly</w:t>
      </w:r>
    </w:p>
    <w:p w14:paraId="4465A40A" w14:textId="77777777" w:rsidR="001B0445" w:rsidRPr="001B0445" w:rsidRDefault="001B0445" w:rsidP="001B0445">
      <w:pPr>
        <w:rPr>
          <w:sz w:val="18"/>
          <w:szCs w:val="18"/>
          <w:lang w:val="en-GB"/>
          <w14:ligatures w14:val="standardContextual"/>
        </w:rPr>
      </w:pPr>
    </w:p>
    <w:p w14:paraId="0A52F56B" w14:textId="77777777" w:rsidR="001B0445" w:rsidRPr="001B0445" w:rsidRDefault="001B0445" w:rsidP="001B0445">
      <w:pPr>
        <w:rPr>
          <w:sz w:val="18"/>
          <w:szCs w:val="18"/>
          <w:lang w:val="en-US"/>
        </w:rPr>
      </w:pPr>
      <w:r w:rsidRPr="001B0445">
        <w:rPr>
          <w:sz w:val="18"/>
          <w:szCs w:val="18"/>
          <w:lang w:val="en-US"/>
        </w:rPr>
        <w:t>Hey Puneet</w:t>
      </w:r>
    </w:p>
    <w:p w14:paraId="5F69FA80" w14:textId="77777777" w:rsidR="001B0445" w:rsidRPr="001B0445" w:rsidRDefault="001B0445" w:rsidP="001B0445">
      <w:pPr>
        <w:rPr>
          <w:sz w:val="18"/>
          <w:szCs w:val="18"/>
          <w:lang w:val="en-US"/>
        </w:rPr>
      </w:pPr>
      <w:r w:rsidRPr="001B0445">
        <w:rPr>
          <w:sz w:val="18"/>
          <w:szCs w:val="18"/>
          <w:lang w:val="en-US"/>
        </w:rPr>
        <w:t>The process is same for all SKU that are manufactured in GYO plant. Concern was found in the SKU in earlier attached file</w:t>
      </w:r>
    </w:p>
    <w:p w14:paraId="643D15B6" w14:textId="0B1F4C0F" w:rsidR="001B0445" w:rsidRPr="001B0445" w:rsidRDefault="001B0445" w:rsidP="001B0445">
      <w:pPr>
        <w:rPr>
          <w:sz w:val="18"/>
          <w:szCs w:val="18"/>
          <w:lang w:val="en-IN"/>
        </w:rPr>
      </w:pPr>
      <w:r w:rsidRPr="001B0445">
        <w:rPr>
          <w:rFonts w:ascii="Century Gothic" w:hAnsi="Century Gothic"/>
          <w:sz w:val="18"/>
          <w:szCs w:val="18"/>
          <w:lang w:val="en-US" w:eastAsia="en-IN"/>
        </w:rPr>
        <w:t>Thank you</w:t>
      </w:r>
    </w:p>
    <w:p w14:paraId="1676D5DD" w14:textId="77777777" w:rsidR="001B0445" w:rsidRPr="001B0445" w:rsidRDefault="001B0445" w:rsidP="001B0445">
      <w:pPr>
        <w:rPr>
          <w:sz w:val="18"/>
          <w:szCs w:val="18"/>
          <w:lang w:val="en-IN"/>
        </w:rPr>
      </w:pPr>
      <w:r w:rsidRPr="001B0445">
        <w:rPr>
          <w:rFonts w:ascii="Century Gothic" w:hAnsi="Century Gothic"/>
          <w:b/>
          <w:bCs/>
          <w:color w:val="000000"/>
          <w:sz w:val="18"/>
          <w:szCs w:val="18"/>
          <w:lang w:val="en-IN" w:eastAsia="en-IN"/>
        </w:rPr>
        <w:t>Nitin Kaushik</w:t>
      </w:r>
    </w:p>
    <w:p w14:paraId="67F74497" w14:textId="77777777" w:rsidR="001B0445" w:rsidRPr="001B0445" w:rsidRDefault="001B0445" w:rsidP="001B0445">
      <w:pPr>
        <w:rPr>
          <w:sz w:val="18"/>
          <w:szCs w:val="18"/>
          <w:lang w:val="en-IN"/>
        </w:rPr>
      </w:pPr>
      <w:r w:rsidRPr="001B0445">
        <w:rPr>
          <w:rFonts w:ascii="Century Gothic" w:hAnsi="Century Gothic"/>
          <w:color w:val="000000"/>
          <w:sz w:val="18"/>
          <w:szCs w:val="18"/>
          <w:lang w:val="en-IN" w:eastAsia="en-IN"/>
        </w:rPr>
        <w:t xml:space="preserve">Head Application Operations - Digital Manufacturing </w:t>
      </w:r>
    </w:p>
    <w:p w14:paraId="21F96EB8" w14:textId="77777777" w:rsidR="001B0445" w:rsidRPr="001B0445" w:rsidRDefault="001B0445" w:rsidP="001B0445">
      <w:pPr>
        <w:rPr>
          <w:sz w:val="18"/>
          <w:szCs w:val="18"/>
          <w:lang w:val="en-IN"/>
        </w:rPr>
      </w:pPr>
      <w:r w:rsidRPr="001B0445">
        <w:rPr>
          <w:rFonts w:ascii="Century Gothic" w:hAnsi="Century Gothic"/>
          <w:color w:val="000000"/>
          <w:sz w:val="18"/>
          <w:szCs w:val="18"/>
          <w:lang w:val="en-IN" w:eastAsia="en-IN"/>
        </w:rPr>
        <w:t xml:space="preserve">Apollo Tyres (Hungary) Kft., </w:t>
      </w:r>
    </w:p>
    <w:p w14:paraId="79195B43" w14:textId="77777777" w:rsidR="001B0445" w:rsidRPr="001B0445" w:rsidRDefault="001B0445" w:rsidP="001B0445">
      <w:pPr>
        <w:rPr>
          <w:sz w:val="18"/>
          <w:szCs w:val="18"/>
          <w:lang w:val="en-IN"/>
        </w:rPr>
      </w:pPr>
      <w:r w:rsidRPr="001B0445">
        <w:rPr>
          <w:rFonts w:ascii="Century Gothic" w:hAnsi="Century Gothic"/>
          <w:color w:val="000000"/>
          <w:sz w:val="18"/>
          <w:szCs w:val="18"/>
          <w:lang w:val="en-IN" w:eastAsia="en-IN"/>
        </w:rPr>
        <w:t>H-3212 Gyöngyöshalász, Apollo road 106. Hungary</w:t>
      </w:r>
    </w:p>
    <w:p w14:paraId="5CCF120C" w14:textId="77777777" w:rsidR="001B0445" w:rsidRPr="001B0445" w:rsidRDefault="001B0445" w:rsidP="001B0445">
      <w:pPr>
        <w:spacing w:after="240"/>
        <w:rPr>
          <w:sz w:val="18"/>
          <w:szCs w:val="18"/>
          <w:lang w:val="en-IN"/>
        </w:rPr>
      </w:pPr>
      <w:r w:rsidRPr="001B0445">
        <w:rPr>
          <w:rFonts w:ascii="Century Gothic" w:hAnsi="Century Gothic"/>
          <w:sz w:val="18"/>
          <w:szCs w:val="18"/>
          <w:lang w:val="en-US" w:eastAsia="hu-HU"/>
        </w:rPr>
        <w:t xml:space="preserve">Correspondence address: H-3201 Gyöngyös, P.O. box 133 </w:t>
      </w:r>
    </w:p>
    <w:p w14:paraId="0EF4482E" w14:textId="77777777" w:rsidR="001B0445" w:rsidRPr="001B0445" w:rsidRDefault="001B0445" w:rsidP="001B0445">
      <w:pPr>
        <w:rPr>
          <w:sz w:val="18"/>
          <w:szCs w:val="18"/>
          <w:lang w:val="en-IN"/>
        </w:rPr>
      </w:pPr>
      <w:r w:rsidRPr="001B0445">
        <w:rPr>
          <w:rFonts w:ascii="Century Gothic" w:hAnsi="Century Gothic"/>
          <w:color w:val="000000"/>
          <w:sz w:val="18"/>
          <w:szCs w:val="18"/>
          <w:lang w:val="en-IN" w:eastAsia="en-IN"/>
        </w:rPr>
        <w:t>Mobile +36 30 271 9855</w:t>
      </w:r>
    </w:p>
    <w:p w14:paraId="4C81BCD1" w14:textId="77777777" w:rsidR="001B0445" w:rsidRPr="001B0445" w:rsidRDefault="001B0445" w:rsidP="001B0445">
      <w:pPr>
        <w:rPr>
          <w:sz w:val="18"/>
          <w:szCs w:val="18"/>
          <w:lang w:val="en-IN"/>
        </w:rPr>
      </w:pPr>
      <w:hyperlink r:id="rId23" w:history="1">
        <w:r w:rsidRPr="001B0445">
          <w:rPr>
            <w:rStyle w:val="Hyperlink"/>
            <w:rFonts w:ascii="Century Gothic" w:hAnsi="Century Gothic"/>
            <w:sz w:val="18"/>
            <w:szCs w:val="18"/>
            <w:lang w:val="en-IN" w:eastAsia="en-IN"/>
          </w:rPr>
          <w:t>nitin.kaushik@apollotyres.com</w:t>
        </w:r>
      </w:hyperlink>
    </w:p>
    <w:p w14:paraId="283568EE" w14:textId="77777777" w:rsidR="001B0445" w:rsidRPr="001B0445" w:rsidRDefault="001B0445" w:rsidP="001B0445">
      <w:pPr>
        <w:rPr>
          <w:sz w:val="18"/>
          <w:szCs w:val="18"/>
          <w:lang w:val="en-IN"/>
        </w:rPr>
      </w:pPr>
      <w:r w:rsidRPr="001B0445">
        <w:rPr>
          <w:rFonts w:ascii="Century Gothic" w:hAnsi="Century Gothic"/>
          <w:color w:val="000000"/>
          <w:sz w:val="18"/>
          <w:szCs w:val="18"/>
          <w:lang w:val="en-IN" w:eastAsia="en-IN"/>
        </w:rPr>
        <w:t> </w:t>
      </w:r>
    </w:p>
    <w:p w14:paraId="2407457C" w14:textId="5D2122E9" w:rsidR="001B0445" w:rsidRPr="001B0445" w:rsidRDefault="001B0445" w:rsidP="001B0445">
      <w:pPr>
        <w:rPr>
          <w:sz w:val="18"/>
          <w:szCs w:val="18"/>
          <w:lang w:val="en-IN"/>
        </w:rPr>
      </w:pPr>
    </w:p>
    <w:p w14:paraId="4601636A" w14:textId="77777777" w:rsidR="001B0445" w:rsidRPr="001B0445" w:rsidRDefault="001B0445" w:rsidP="001B0445">
      <w:pPr>
        <w:rPr>
          <w:sz w:val="18"/>
          <w:szCs w:val="18"/>
          <w:lang w:val="en-US"/>
        </w:rPr>
      </w:pPr>
    </w:p>
    <w:p w14:paraId="073BFAE0" w14:textId="77777777" w:rsidR="001B0445" w:rsidRDefault="001B0445">
      <w:pPr>
        <w:rPr>
          <w:b/>
          <w:bCs/>
          <w:sz w:val="18"/>
          <w:szCs w:val="18"/>
          <w:lang w:val="en-US"/>
        </w:rPr>
      </w:pPr>
      <w:r>
        <w:rPr>
          <w:b/>
          <w:bCs/>
          <w:sz w:val="18"/>
          <w:szCs w:val="18"/>
          <w:lang w:val="en-US"/>
        </w:rPr>
        <w:br w:type="page"/>
      </w:r>
    </w:p>
    <w:p w14:paraId="3E4FAA48" w14:textId="5B4528D3" w:rsidR="001B0445" w:rsidRPr="001B0445" w:rsidRDefault="001B0445" w:rsidP="001B0445">
      <w:pPr>
        <w:outlineLvl w:val="0"/>
        <w:rPr>
          <w:sz w:val="18"/>
          <w:szCs w:val="18"/>
          <w:lang w:val="en-US"/>
        </w:rPr>
      </w:pPr>
      <w:r w:rsidRPr="001B0445">
        <w:rPr>
          <w:b/>
          <w:bCs/>
          <w:sz w:val="18"/>
          <w:szCs w:val="18"/>
          <w:lang w:val="en-US"/>
        </w:rPr>
        <w:lastRenderedPageBreak/>
        <w:t>From:</w:t>
      </w:r>
      <w:r w:rsidRPr="001B0445">
        <w:rPr>
          <w:sz w:val="18"/>
          <w:szCs w:val="18"/>
          <w:lang w:val="en-US"/>
        </w:rPr>
        <w:t xml:space="preserve"> Puneet Sabharwal &lt;</w:t>
      </w:r>
      <w:hyperlink r:id="rId24" w:history="1">
        <w:r w:rsidRPr="001B0445">
          <w:rPr>
            <w:rStyle w:val="Hyperlink"/>
            <w:sz w:val="18"/>
            <w:szCs w:val="18"/>
            <w:lang w:val="en-US"/>
          </w:rPr>
          <w:t>puneet.sabharwal@apollotyres.com</w:t>
        </w:r>
      </w:hyperlink>
      <w:r w:rsidRPr="001B0445">
        <w:rPr>
          <w:sz w:val="18"/>
          <w:szCs w:val="18"/>
          <w:lang w:val="en-US"/>
        </w:rPr>
        <w:t xml:space="preserve">&gt; </w:t>
      </w:r>
      <w:r w:rsidRPr="001B0445">
        <w:rPr>
          <w:sz w:val="18"/>
          <w:szCs w:val="18"/>
          <w:lang w:val="en-US"/>
        </w:rPr>
        <w:br/>
      </w:r>
      <w:r w:rsidRPr="001B0445">
        <w:rPr>
          <w:b/>
          <w:bCs/>
          <w:sz w:val="18"/>
          <w:szCs w:val="18"/>
          <w:lang w:val="en-US"/>
        </w:rPr>
        <w:t>Sent:</w:t>
      </w:r>
      <w:r w:rsidRPr="001B0445">
        <w:rPr>
          <w:sz w:val="18"/>
          <w:szCs w:val="18"/>
          <w:lang w:val="en-US"/>
        </w:rPr>
        <w:t xml:space="preserve"> Thursday, June 29, 2023 10:33 AM</w:t>
      </w:r>
      <w:r w:rsidRPr="001B0445">
        <w:rPr>
          <w:sz w:val="18"/>
          <w:szCs w:val="18"/>
          <w:lang w:val="en-US"/>
        </w:rPr>
        <w:br/>
      </w:r>
      <w:r w:rsidRPr="001B0445">
        <w:rPr>
          <w:b/>
          <w:bCs/>
          <w:sz w:val="18"/>
          <w:szCs w:val="18"/>
          <w:lang w:val="en-US"/>
        </w:rPr>
        <w:t>To:</w:t>
      </w:r>
      <w:r w:rsidRPr="001B0445">
        <w:rPr>
          <w:sz w:val="18"/>
          <w:szCs w:val="18"/>
          <w:lang w:val="en-US"/>
        </w:rPr>
        <w:t xml:space="preserve"> Nitin Kaushik &lt;</w:t>
      </w:r>
      <w:hyperlink r:id="rId25" w:history="1">
        <w:r w:rsidRPr="001B0445">
          <w:rPr>
            <w:rStyle w:val="Hyperlink"/>
            <w:sz w:val="18"/>
            <w:szCs w:val="18"/>
            <w:lang w:val="en-US"/>
          </w:rPr>
          <w:t>nitin.kaushik@apollotyres.com</w:t>
        </w:r>
      </w:hyperlink>
      <w:r w:rsidRPr="001B0445">
        <w:rPr>
          <w:sz w:val="18"/>
          <w:szCs w:val="18"/>
          <w:lang w:val="en-US"/>
        </w:rPr>
        <w:t>&gt;</w:t>
      </w:r>
      <w:r w:rsidRPr="001B0445">
        <w:rPr>
          <w:sz w:val="18"/>
          <w:szCs w:val="18"/>
          <w:lang w:val="en-US"/>
        </w:rPr>
        <w:br/>
      </w:r>
      <w:r w:rsidRPr="001B0445">
        <w:rPr>
          <w:b/>
          <w:bCs/>
          <w:sz w:val="18"/>
          <w:szCs w:val="18"/>
          <w:lang w:val="en-US"/>
        </w:rPr>
        <w:t>Cc:</w:t>
      </w:r>
      <w:r w:rsidRPr="001B0445">
        <w:rPr>
          <w:sz w:val="18"/>
          <w:szCs w:val="18"/>
          <w:lang w:val="en-US"/>
        </w:rPr>
        <w:t xml:space="preserve"> Vishal Garg &lt;</w:t>
      </w:r>
      <w:hyperlink r:id="rId26" w:history="1">
        <w:r w:rsidRPr="001B0445">
          <w:rPr>
            <w:rStyle w:val="Hyperlink"/>
            <w:sz w:val="18"/>
            <w:szCs w:val="18"/>
            <w:lang w:val="en-US"/>
          </w:rPr>
          <w:t>Vishal.Garg@apollotyres.com</w:t>
        </w:r>
      </w:hyperlink>
      <w:r w:rsidRPr="001B0445">
        <w:rPr>
          <w:sz w:val="18"/>
          <w:szCs w:val="18"/>
          <w:lang w:val="en-US"/>
        </w:rPr>
        <w:t>&gt;; Péter Imre &lt;</w:t>
      </w:r>
      <w:hyperlink r:id="rId27" w:history="1">
        <w:r w:rsidRPr="001B0445">
          <w:rPr>
            <w:rStyle w:val="Hyperlink"/>
            <w:sz w:val="18"/>
            <w:szCs w:val="18"/>
            <w:lang w:val="en-US"/>
          </w:rPr>
          <w:t>Peter.Imre@apollotyres.com</w:t>
        </w:r>
      </w:hyperlink>
      <w:r w:rsidRPr="001B0445">
        <w:rPr>
          <w:sz w:val="18"/>
          <w:szCs w:val="18"/>
          <w:lang w:val="en-US"/>
        </w:rPr>
        <w:t>&gt;; András Koltai &lt;</w:t>
      </w:r>
      <w:hyperlink r:id="rId28" w:history="1">
        <w:r w:rsidRPr="001B0445">
          <w:rPr>
            <w:rStyle w:val="Hyperlink"/>
            <w:sz w:val="18"/>
            <w:szCs w:val="18"/>
            <w:lang w:val="en-US"/>
          </w:rPr>
          <w:t>andras.koltai@apollotyres.com</w:t>
        </w:r>
      </w:hyperlink>
      <w:r w:rsidRPr="001B0445">
        <w:rPr>
          <w:sz w:val="18"/>
          <w:szCs w:val="18"/>
          <w:lang w:val="en-US"/>
        </w:rPr>
        <w:t>&gt;; Saurabh Kumar &lt;</w:t>
      </w:r>
      <w:hyperlink r:id="rId29" w:history="1">
        <w:r w:rsidRPr="001B0445">
          <w:rPr>
            <w:rStyle w:val="Hyperlink"/>
            <w:sz w:val="18"/>
            <w:szCs w:val="18"/>
            <w:lang w:val="en-US"/>
          </w:rPr>
          <w:t>saurabh.kumar@apollotyres.com</w:t>
        </w:r>
      </w:hyperlink>
      <w:r w:rsidRPr="001B0445">
        <w:rPr>
          <w:sz w:val="18"/>
          <w:szCs w:val="18"/>
          <w:lang w:val="en-US"/>
        </w:rPr>
        <w:t>&gt;; Tamás Forray &lt;</w:t>
      </w:r>
      <w:hyperlink r:id="rId30" w:history="1">
        <w:r w:rsidRPr="001B0445">
          <w:rPr>
            <w:rStyle w:val="Hyperlink"/>
            <w:sz w:val="18"/>
            <w:szCs w:val="18"/>
            <w:lang w:val="en-US"/>
          </w:rPr>
          <w:t>Tamas.Forray@apollotyres.com</w:t>
        </w:r>
      </w:hyperlink>
      <w:r w:rsidRPr="001B0445">
        <w:rPr>
          <w:sz w:val="18"/>
          <w:szCs w:val="18"/>
          <w:lang w:val="en-US"/>
        </w:rPr>
        <w:t>&gt;; Swati Khera &lt;</w:t>
      </w:r>
      <w:hyperlink r:id="rId31" w:history="1">
        <w:r w:rsidRPr="001B0445">
          <w:rPr>
            <w:rStyle w:val="Hyperlink"/>
            <w:sz w:val="18"/>
            <w:szCs w:val="18"/>
            <w:lang w:val="en-US"/>
          </w:rPr>
          <w:t>SWATI.KHERA@APOLLOTYRES.COM</w:t>
        </w:r>
      </w:hyperlink>
      <w:r w:rsidRPr="001B0445">
        <w:rPr>
          <w:sz w:val="18"/>
          <w:szCs w:val="18"/>
          <w:lang w:val="en-US"/>
        </w:rPr>
        <w:t>&gt;; Patrick Goossens &lt;</w:t>
      </w:r>
      <w:hyperlink r:id="rId32" w:history="1">
        <w:r w:rsidRPr="001B0445">
          <w:rPr>
            <w:rStyle w:val="Hyperlink"/>
            <w:sz w:val="18"/>
            <w:szCs w:val="18"/>
            <w:lang w:val="en-US"/>
          </w:rPr>
          <w:t>patrick.goossens@apollotyres.com</w:t>
        </w:r>
      </w:hyperlink>
      <w:r w:rsidRPr="001B0445">
        <w:rPr>
          <w:sz w:val="18"/>
          <w:szCs w:val="18"/>
          <w:lang w:val="en-US"/>
        </w:rPr>
        <w:t>&gt;; Bhanushali, Pranit &lt;</w:t>
      </w:r>
      <w:hyperlink r:id="rId33" w:history="1">
        <w:r w:rsidRPr="001B0445">
          <w:rPr>
            <w:rStyle w:val="Hyperlink"/>
            <w:sz w:val="18"/>
            <w:szCs w:val="18"/>
            <w:lang w:val="en-US"/>
          </w:rPr>
          <w:t>prbhanushali@deloitte.com</w:t>
        </w:r>
      </w:hyperlink>
      <w:r w:rsidRPr="001B0445">
        <w:rPr>
          <w:sz w:val="18"/>
          <w:szCs w:val="18"/>
          <w:lang w:val="en-US"/>
        </w:rPr>
        <w:t>&gt;; Dheeraj Sharma &lt;</w:t>
      </w:r>
      <w:hyperlink r:id="rId34" w:history="1">
        <w:r w:rsidRPr="001B0445">
          <w:rPr>
            <w:rStyle w:val="Hyperlink"/>
            <w:sz w:val="18"/>
            <w:szCs w:val="18"/>
            <w:lang w:val="en-US"/>
          </w:rPr>
          <w:t>dheeraj.sharma@apollotyres.com</w:t>
        </w:r>
      </w:hyperlink>
      <w:r w:rsidRPr="001B0445">
        <w:rPr>
          <w:sz w:val="18"/>
          <w:szCs w:val="18"/>
          <w:lang w:val="en-US"/>
        </w:rPr>
        <w:t>&gt;</w:t>
      </w:r>
      <w:r w:rsidRPr="001B0445">
        <w:rPr>
          <w:sz w:val="18"/>
          <w:szCs w:val="18"/>
          <w:lang w:val="en-US"/>
        </w:rPr>
        <w:br/>
      </w:r>
      <w:r w:rsidRPr="001B0445">
        <w:rPr>
          <w:b/>
          <w:bCs/>
          <w:sz w:val="18"/>
          <w:szCs w:val="18"/>
          <w:lang w:val="en-US"/>
        </w:rPr>
        <w:t>Subject:</w:t>
      </w:r>
      <w:r w:rsidRPr="001B0445">
        <w:rPr>
          <w:sz w:val="18"/>
          <w:szCs w:val="18"/>
          <w:lang w:val="en-US"/>
        </w:rPr>
        <w:t xml:space="preserve"> RE: Some SKUs have wrong shelf life in MES, however the same is maintained in Interspec correctly</w:t>
      </w:r>
    </w:p>
    <w:p w14:paraId="11445EA8" w14:textId="77777777" w:rsidR="001B0445" w:rsidRPr="001B0445" w:rsidRDefault="001B0445" w:rsidP="001B0445">
      <w:pPr>
        <w:rPr>
          <w:sz w:val="18"/>
          <w:szCs w:val="18"/>
          <w:lang w:val="en-US"/>
          <w14:ligatures w14:val="standardContextual"/>
        </w:rPr>
      </w:pPr>
    </w:p>
    <w:p w14:paraId="06F005FC" w14:textId="77777777" w:rsidR="001B0445" w:rsidRPr="001B0445" w:rsidRDefault="001B0445" w:rsidP="001B0445">
      <w:pPr>
        <w:rPr>
          <w:sz w:val="18"/>
          <w:szCs w:val="18"/>
          <w:lang w:val="en-GB"/>
        </w:rPr>
      </w:pPr>
      <w:r w:rsidRPr="001B0445">
        <w:rPr>
          <w:sz w:val="18"/>
          <w:szCs w:val="18"/>
          <w:lang w:val="en-GB"/>
        </w:rPr>
        <w:t>Hello Nitin,</w:t>
      </w:r>
    </w:p>
    <w:p w14:paraId="5E28BDB5" w14:textId="77777777" w:rsidR="001B0445" w:rsidRPr="001B0445" w:rsidRDefault="001B0445" w:rsidP="001B0445">
      <w:pPr>
        <w:rPr>
          <w:sz w:val="18"/>
          <w:szCs w:val="18"/>
          <w:lang w:val="en-GB"/>
        </w:rPr>
      </w:pPr>
      <w:r w:rsidRPr="001B0445">
        <w:rPr>
          <w:sz w:val="18"/>
          <w:szCs w:val="18"/>
          <w:lang w:val="en-GB"/>
        </w:rPr>
        <w:t>Thank you for looping me in and sharing the details.</w:t>
      </w:r>
    </w:p>
    <w:p w14:paraId="6FC2093F" w14:textId="77777777" w:rsidR="001B0445" w:rsidRPr="001B0445" w:rsidRDefault="001B0445" w:rsidP="001B0445">
      <w:pPr>
        <w:rPr>
          <w:sz w:val="18"/>
          <w:szCs w:val="18"/>
          <w:lang w:val="en-GB"/>
        </w:rPr>
      </w:pPr>
      <w:r w:rsidRPr="001B0445">
        <w:rPr>
          <w:sz w:val="18"/>
          <w:szCs w:val="18"/>
          <w:lang w:val="en-GB"/>
        </w:rPr>
        <w:t xml:space="preserve">I will connect with Andras on the same and will try to identify where things are going wrong. </w:t>
      </w:r>
    </w:p>
    <w:p w14:paraId="7A8609EE" w14:textId="77777777" w:rsidR="001B0445" w:rsidRPr="001B0445" w:rsidRDefault="001B0445" w:rsidP="001B0445">
      <w:pPr>
        <w:rPr>
          <w:sz w:val="18"/>
          <w:szCs w:val="18"/>
          <w:lang w:val="en-GB"/>
        </w:rPr>
      </w:pPr>
      <w:r w:rsidRPr="001B0445">
        <w:rPr>
          <w:sz w:val="18"/>
          <w:szCs w:val="18"/>
          <w:lang w:val="en-GB"/>
        </w:rPr>
        <w:t>From the first look it does looks like a data sync issue between the systems and that could be because of interfaces like not getting triggered on an expected event or the data is not properly mapped. The below example does have Intespec &amp; MES screenshots, so I will check from SAP standpoint and then will try to understand weather the issue is between Interpec &amp; SAP or SAP &amp; MES and based on that will do further analysis.</w:t>
      </w:r>
    </w:p>
    <w:p w14:paraId="156AC492" w14:textId="77777777" w:rsidR="001B0445" w:rsidRPr="001B0445" w:rsidRDefault="001B0445" w:rsidP="001B0445">
      <w:pPr>
        <w:rPr>
          <w:sz w:val="18"/>
          <w:szCs w:val="18"/>
          <w:lang w:val="en-GB"/>
        </w:rPr>
      </w:pPr>
      <w:r w:rsidRPr="001B0445">
        <w:rPr>
          <w:sz w:val="18"/>
          <w:szCs w:val="18"/>
          <w:lang w:val="en-GB"/>
        </w:rPr>
        <w:t>Just 1 Ques: is it true for all SKUs in Europe or just the ones in the attached file?</w:t>
      </w:r>
    </w:p>
    <w:p w14:paraId="776441CF" w14:textId="77777777" w:rsidR="001B0445" w:rsidRPr="001B0445" w:rsidRDefault="001B0445" w:rsidP="001B0445">
      <w:pPr>
        <w:rPr>
          <w:sz w:val="18"/>
          <w:szCs w:val="18"/>
          <w:lang w:val="en-GB"/>
        </w:rPr>
      </w:pPr>
      <w:r w:rsidRPr="001B0445">
        <w:rPr>
          <w:sz w:val="18"/>
          <w:szCs w:val="18"/>
          <w:lang w:val="en-GB"/>
        </w:rPr>
        <w:t>Best Regards,</w:t>
      </w:r>
    </w:p>
    <w:p w14:paraId="5C3D8A93" w14:textId="77777777" w:rsidR="001B0445" w:rsidRPr="001B0445" w:rsidRDefault="001B0445" w:rsidP="001B0445">
      <w:pPr>
        <w:rPr>
          <w:sz w:val="18"/>
          <w:szCs w:val="18"/>
          <w:lang w:val="en-GB"/>
        </w:rPr>
      </w:pPr>
      <w:r w:rsidRPr="001B0445">
        <w:rPr>
          <w:sz w:val="18"/>
          <w:szCs w:val="18"/>
          <w:lang w:val="en-GB"/>
        </w:rPr>
        <w:t>Puneet Sabharwal</w:t>
      </w:r>
    </w:p>
    <w:p w14:paraId="3FFA044A" w14:textId="77777777" w:rsidR="001B0445" w:rsidRPr="001B0445" w:rsidRDefault="001B0445" w:rsidP="001B0445">
      <w:pPr>
        <w:rPr>
          <w:sz w:val="18"/>
          <w:szCs w:val="18"/>
          <w:lang w:val="en-GB"/>
        </w:rPr>
      </w:pPr>
    </w:p>
    <w:p w14:paraId="55AEF001" w14:textId="77777777" w:rsidR="001B0445" w:rsidRDefault="001B0445">
      <w:pPr>
        <w:rPr>
          <w:b/>
          <w:bCs/>
          <w:sz w:val="18"/>
          <w:szCs w:val="18"/>
          <w:lang w:val="en-US"/>
        </w:rPr>
      </w:pPr>
      <w:r>
        <w:rPr>
          <w:b/>
          <w:bCs/>
          <w:sz w:val="18"/>
          <w:szCs w:val="18"/>
          <w:lang w:val="en-US"/>
        </w:rPr>
        <w:br w:type="page"/>
      </w:r>
    </w:p>
    <w:p w14:paraId="75837162" w14:textId="23141D26" w:rsidR="001B0445" w:rsidRPr="001B0445" w:rsidRDefault="001B0445" w:rsidP="001B0445">
      <w:pPr>
        <w:outlineLvl w:val="0"/>
        <w:rPr>
          <w:sz w:val="18"/>
          <w:szCs w:val="18"/>
          <w:lang w:val="en-US"/>
        </w:rPr>
      </w:pPr>
      <w:r w:rsidRPr="001B0445">
        <w:rPr>
          <w:b/>
          <w:bCs/>
          <w:sz w:val="18"/>
          <w:szCs w:val="18"/>
          <w:lang w:val="en-US"/>
        </w:rPr>
        <w:lastRenderedPageBreak/>
        <w:t>From:</w:t>
      </w:r>
      <w:r w:rsidRPr="001B0445">
        <w:rPr>
          <w:sz w:val="18"/>
          <w:szCs w:val="18"/>
          <w:lang w:val="en-US"/>
        </w:rPr>
        <w:t xml:space="preserve"> Nitin Kaushik &lt;</w:t>
      </w:r>
      <w:hyperlink r:id="rId35" w:history="1">
        <w:r w:rsidRPr="001B0445">
          <w:rPr>
            <w:rStyle w:val="Hyperlink"/>
            <w:sz w:val="18"/>
            <w:szCs w:val="18"/>
            <w:lang w:val="en-US"/>
          </w:rPr>
          <w:t>nitin.kaushik@apollotyres.com</w:t>
        </w:r>
      </w:hyperlink>
      <w:r w:rsidRPr="001B0445">
        <w:rPr>
          <w:sz w:val="18"/>
          <w:szCs w:val="18"/>
          <w:lang w:val="en-US"/>
        </w:rPr>
        <w:t xml:space="preserve">&gt; </w:t>
      </w:r>
      <w:r w:rsidRPr="001B0445">
        <w:rPr>
          <w:sz w:val="18"/>
          <w:szCs w:val="18"/>
          <w:lang w:val="en-US"/>
        </w:rPr>
        <w:br/>
      </w:r>
      <w:r w:rsidRPr="001B0445">
        <w:rPr>
          <w:b/>
          <w:bCs/>
          <w:sz w:val="18"/>
          <w:szCs w:val="18"/>
          <w:lang w:val="en-US"/>
        </w:rPr>
        <w:t>Sent:</w:t>
      </w:r>
      <w:r w:rsidRPr="001B0445">
        <w:rPr>
          <w:sz w:val="18"/>
          <w:szCs w:val="18"/>
          <w:lang w:val="en-US"/>
        </w:rPr>
        <w:t xml:space="preserve"> Thursday, June 29, 2023 1:52 PM</w:t>
      </w:r>
      <w:r w:rsidRPr="001B0445">
        <w:rPr>
          <w:sz w:val="18"/>
          <w:szCs w:val="18"/>
          <w:lang w:val="en-US"/>
        </w:rPr>
        <w:br/>
      </w:r>
      <w:r w:rsidRPr="001B0445">
        <w:rPr>
          <w:b/>
          <w:bCs/>
          <w:sz w:val="18"/>
          <w:szCs w:val="18"/>
          <w:lang w:val="en-US"/>
        </w:rPr>
        <w:t>To:</w:t>
      </w:r>
      <w:r w:rsidRPr="001B0445">
        <w:rPr>
          <w:sz w:val="18"/>
          <w:szCs w:val="18"/>
          <w:lang w:val="en-US"/>
        </w:rPr>
        <w:t xml:space="preserve"> Puneet Sabharwal &lt;</w:t>
      </w:r>
      <w:hyperlink r:id="rId36" w:history="1">
        <w:r w:rsidRPr="001B0445">
          <w:rPr>
            <w:rStyle w:val="Hyperlink"/>
            <w:sz w:val="18"/>
            <w:szCs w:val="18"/>
            <w:lang w:val="en-US"/>
          </w:rPr>
          <w:t>puneet.sabharwal@apollotyres.com</w:t>
        </w:r>
      </w:hyperlink>
      <w:r w:rsidRPr="001B0445">
        <w:rPr>
          <w:sz w:val="18"/>
          <w:szCs w:val="18"/>
          <w:lang w:val="en-US"/>
        </w:rPr>
        <w:t>&gt;</w:t>
      </w:r>
      <w:r w:rsidRPr="001B0445">
        <w:rPr>
          <w:sz w:val="18"/>
          <w:szCs w:val="18"/>
          <w:lang w:val="en-US"/>
        </w:rPr>
        <w:br/>
      </w:r>
      <w:r w:rsidRPr="001B0445">
        <w:rPr>
          <w:b/>
          <w:bCs/>
          <w:sz w:val="18"/>
          <w:szCs w:val="18"/>
          <w:lang w:val="en-US"/>
        </w:rPr>
        <w:t>Cc:</w:t>
      </w:r>
      <w:r w:rsidRPr="001B0445">
        <w:rPr>
          <w:sz w:val="18"/>
          <w:szCs w:val="18"/>
          <w:lang w:val="en-US"/>
        </w:rPr>
        <w:t xml:space="preserve"> Vishal Garg &lt;</w:t>
      </w:r>
      <w:hyperlink r:id="rId37" w:history="1">
        <w:r w:rsidRPr="001B0445">
          <w:rPr>
            <w:rStyle w:val="Hyperlink"/>
            <w:sz w:val="18"/>
            <w:szCs w:val="18"/>
            <w:lang w:val="en-US"/>
          </w:rPr>
          <w:t>Vishal.Garg@apollotyres.com</w:t>
        </w:r>
      </w:hyperlink>
      <w:r w:rsidRPr="001B0445">
        <w:rPr>
          <w:sz w:val="18"/>
          <w:szCs w:val="18"/>
          <w:lang w:val="en-US"/>
        </w:rPr>
        <w:t>&gt;; Péter Imre &lt;</w:t>
      </w:r>
      <w:hyperlink r:id="rId38" w:history="1">
        <w:r w:rsidRPr="001B0445">
          <w:rPr>
            <w:rStyle w:val="Hyperlink"/>
            <w:sz w:val="18"/>
            <w:szCs w:val="18"/>
            <w:lang w:val="en-US"/>
          </w:rPr>
          <w:t>Peter.Imre@apollotyres.com</w:t>
        </w:r>
      </w:hyperlink>
      <w:r w:rsidRPr="001B0445">
        <w:rPr>
          <w:sz w:val="18"/>
          <w:szCs w:val="18"/>
          <w:lang w:val="en-US"/>
        </w:rPr>
        <w:t>&gt;; András Koltai &lt;</w:t>
      </w:r>
      <w:hyperlink r:id="rId39" w:history="1">
        <w:r w:rsidRPr="001B0445">
          <w:rPr>
            <w:rStyle w:val="Hyperlink"/>
            <w:sz w:val="18"/>
            <w:szCs w:val="18"/>
            <w:lang w:val="en-US"/>
          </w:rPr>
          <w:t>andras.koltai@apollotyres.com</w:t>
        </w:r>
      </w:hyperlink>
      <w:r w:rsidRPr="001B0445">
        <w:rPr>
          <w:sz w:val="18"/>
          <w:szCs w:val="18"/>
          <w:lang w:val="en-US"/>
        </w:rPr>
        <w:t>&gt;; Saurabh Kumar &lt;</w:t>
      </w:r>
      <w:hyperlink r:id="rId40" w:history="1">
        <w:r w:rsidRPr="001B0445">
          <w:rPr>
            <w:rStyle w:val="Hyperlink"/>
            <w:sz w:val="18"/>
            <w:szCs w:val="18"/>
            <w:lang w:val="en-US"/>
          </w:rPr>
          <w:t>saurabh.kumar@apollotyres.com</w:t>
        </w:r>
      </w:hyperlink>
      <w:r w:rsidRPr="001B0445">
        <w:rPr>
          <w:sz w:val="18"/>
          <w:szCs w:val="18"/>
          <w:lang w:val="en-US"/>
        </w:rPr>
        <w:t>&gt;; Tamás Forray &lt;</w:t>
      </w:r>
      <w:hyperlink r:id="rId41" w:history="1">
        <w:r w:rsidRPr="001B0445">
          <w:rPr>
            <w:rStyle w:val="Hyperlink"/>
            <w:sz w:val="18"/>
            <w:szCs w:val="18"/>
            <w:lang w:val="en-US"/>
          </w:rPr>
          <w:t>Tamas.Forray@apollotyres.com</w:t>
        </w:r>
      </w:hyperlink>
      <w:r w:rsidRPr="001B0445">
        <w:rPr>
          <w:sz w:val="18"/>
          <w:szCs w:val="18"/>
          <w:lang w:val="en-US"/>
        </w:rPr>
        <w:t>&gt;; Swati Khera &lt;</w:t>
      </w:r>
      <w:hyperlink r:id="rId42" w:history="1">
        <w:r w:rsidRPr="001B0445">
          <w:rPr>
            <w:rStyle w:val="Hyperlink"/>
            <w:sz w:val="18"/>
            <w:szCs w:val="18"/>
            <w:lang w:val="en-US"/>
          </w:rPr>
          <w:t>SWATI.KHERA@APOLLOTYRES.COM</w:t>
        </w:r>
      </w:hyperlink>
      <w:r w:rsidRPr="001B0445">
        <w:rPr>
          <w:sz w:val="18"/>
          <w:szCs w:val="18"/>
          <w:lang w:val="en-US"/>
        </w:rPr>
        <w:t>&gt;; Patrick Goossens &lt;</w:t>
      </w:r>
      <w:hyperlink r:id="rId43" w:history="1">
        <w:r w:rsidRPr="001B0445">
          <w:rPr>
            <w:rStyle w:val="Hyperlink"/>
            <w:sz w:val="18"/>
            <w:szCs w:val="18"/>
            <w:lang w:val="en-US"/>
          </w:rPr>
          <w:t>patrick.goossens@apollotyres.com</w:t>
        </w:r>
      </w:hyperlink>
      <w:r w:rsidRPr="001B0445">
        <w:rPr>
          <w:sz w:val="18"/>
          <w:szCs w:val="18"/>
          <w:lang w:val="en-US"/>
        </w:rPr>
        <w:t>&gt;; Bhanushali, Pranit &lt;</w:t>
      </w:r>
      <w:hyperlink r:id="rId44" w:history="1">
        <w:r w:rsidRPr="001B0445">
          <w:rPr>
            <w:rStyle w:val="Hyperlink"/>
            <w:sz w:val="18"/>
            <w:szCs w:val="18"/>
            <w:lang w:val="en-US"/>
          </w:rPr>
          <w:t>prbhanushali@deloitte.com</w:t>
        </w:r>
      </w:hyperlink>
      <w:r w:rsidRPr="001B0445">
        <w:rPr>
          <w:sz w:val="18"/>
          <w:szCs w:val="18"/>
          <w:lang w:val="en-US"/>
        </w:rPr>
        <w:t>&gt;; Dheeraj Sharma &lt;</w:t>
      </w:r>
      <w:hyperlink r:id="rId45" w:history="1">
        <w:r w:rsidRPr="001B0445">
          <w:rPr>
            <w:rStyle w:val="Hyperlink"/>
            <w:sz w:val="18"/>
            <w:szCs w:val="18"/>
            <w:lang w:val="en-US"/>
          </w:rPr>
          <w:t>dheeraj.sharma@apollotyres.com</w:t>
        </w:r>
      </w:hyperlink>
      <w:r w:rsidRPr="001B0445">
        <w:rPr>
          <w:sz w:val="18"/>
          <w:szCs w:val="18"/>
          <w:lang w:val="en-US"/>
        </w:rPr>
        <w:t>&gt;</w:t>
      </w:r>
      <w:r w:rsidRPr="001B0445">
        <w:rPr>
          <w:sz w:val="18"/>
          <w:szCs w:val="18"/>
          <w:lang w:val="en-US"/>
        </w:rPr>
        <w:br/>
      </w:r>
      <w:r w:rsidRPr="001B0445">
        <w:rPr>
          <w:b/>
          <w:bCs/>
          <w:sz w:val="18"/>
          <w:szCs w:val="18"/>
          <w:lang w:val="en-US"/>
        </w:rPr>
        <w:t>Subject:</w:t>
      </w:r>
      <w:r w:rsidRPr="001B0445">
        <w:rPr>
          <w:sz w:val="18"/>
          <w:szCs w:val="18"/>
          <w:lang w:val="en-US"/>
        </w:rPr>
        <w:t xml:space="preserve"> FW: Some SKUs have wrong shelf life in MES, however the same is maintained in Interspec correctly</w:t>
      </w:r>
    </w:p>
    <w:p w14:paraId="4EA1A906" w14:textId="77777777" w:rsidR="001B0445" w:rsidRPr="001B0445" w:rsidRDefault="001B0445" w:rsidP="001B0445">
      <w:pPr>
        <w:rPr>
          <w:sz w:val="18"/>
          <w:szCs w:val="18"/>
          <w:lang w:val="en-GB"/>
          <w14:ligatures w14:val="standardContextual"/>
        </w:rPr>
      </w:pPr>
    </w:p>
    <w:p w14:paraId="2ADE1EBA" w14:textId="77777777" w:rsidR="001B0445" w:rsidRPr="001B0445" w:rsidRDefault="001B0445" w:rsidP="001B0445">
      <w:pPr>
        <w:rPr>
          <w:rFonts w:ascii="Century Gothic" w:hAnsi="Century Gothic"/>
          <w:sz w:val="18"/>
          <w:szCs w:val="18"/>
          <w:lang w:val="en-IN"/>
        </w:rPr>
      </w:pPr>
      <w:r w:rsidRPr="001B0445">
        <w:rPr>
          <w:rFonts w:ascii="Century Gothic" w:hAnsi="Century Gothic"/>
          <w:sz w:val="18"/>
          <w:szCs w:val="18"/>
          <w:lang w:val="en-IN"/>
        </w:rPr>
        <w:t>Hey Puneet</w:t>
      </w:r>
    </w:p>
    <w:p w14:paraId="08348FFD" w14:textId="77777777" w:rsidR="001B0445" w:rsidRPr="001B0445" w:rsidRDefault="001B0445" w:rsidP="001B0445">
      <w:pPr>
        <w:rPr>
          <w:rFonts w:ascii="Century Gothic" w:hAnsi="Century Gothic"/>
          <w:sz w:val="18"/>
          <w:szCs w:val="18"/>
          <w:lang w:val="en-IN"/>
        </w:rPr>
      </w:pPr>
      <w:r w:rsidRPr="001B0445">
        <w:rPr>
          <w:rFonts w:ascii="Century Gothic" w:hAnsi="Century Gothic"/>
          <w:sz w:val="18"/>
          <w:szCs w:val="18"/>
          <w:lang w:val="en-IN"/>
        </w:rPr>
        <w:t>For each tyre SKU that we produce in Europe, we use Interspecs to enter the data and specifications. From there this data flows to SAP and later to MES.</w:t>
      </w:r>
    </w:p>
    <w:p w14:paraId="6EEEDFC8" w14:textId="77777777" w:rsidR="001B0445" w:rsidRPr="001B0445" w:rsidRDefault="001B0445" w:rsidP="001B0445">
      <w:pPr>
        <w:rPr>
          <w:rFonts w:ascii="Century Gothic" w:hAnsi="Century Gothic"/>
          <w:sz w:val="18"/>
          <w:szCs w:val="18"/>
          <w:lang w:val="en-IN"/>
        </w:rPr>
      </w:pPr>
      <w:r w:rsidRPr="001B0445">
        <w:rPr>
          <w:rFonts w:ascii="Century Gothic" w:hAnsi="Century Gothic"/>
          <w:sz w:val="18"/>
          <w:szCs w:val="18"/>
          <w:lang w:val="en-IN"/>
        </w:rPr>
        <w:t>Business has raised the concern of the data mismatch between different systems (refer below mail). Can you please pick this up and see why the data across different systems is not consistent.</w:t>
      </w:r>
    </w:p>
    <w:p w14:paraId="2E62A8E9" w14:textId="77777777" w:rsidR="001B0445" w:rsidRPr="001B0445" w:rsidRDefault="001B0445" w:rsidP="001B0445">
      <w:pPr>
        <w:rPr>
          <w:rFonts w:ascii="Century Gothic" w:hAnsi="Century Gothic"/>
          <w:sz w:val="18"/>
          <w:szCs w:val="18"/>
          <w:lang w:val="en-IN"/>
        </w:rPr>
      </w:pPr>
      <w:r w:rsidRPr="001B0445">
        <w:rPr>
          <w:rFonts w:ascii="Century Gothic" w:hAnsi="Century Gothic"/>
          <w:sz w:val="18"/>
          <w:szCs w:val="18"/>
          <w:lang w:val="en-IN"/>
        </w:rPr>
        <w:t>Following are the key stakeholders who can help you with further details:</w:t>
      </w:r>
    </w:p>
    <w:p w14:paraId="19F6C405" w14:textId="77777777" w:rsidR="001B0445" w:rsidRPr="001B0445" w:rsidRDefault="001B0445" w:rsidP="001B0445">
      <w:pPr>
        <w:pStyle w:val="Lijstalinea"/>
        <w:numPr>
          <w:ilvl w:val="0"/>
          <w:numId w:val="1"/>
        </w:numPr>
        <w:rPr>
          <w:rFonts w:ascii="Century Gothic" w:eastAsia="Times New Roman" w:hAnsi="Century Gothic"/>
          <w:sz w:val="18"/>
          <w:szCs w:val="18"/>
          <w:lang w:val="en-IN"/>
        </w:rPr>
      </w:pPr>
      <w:r w:rsidRPr="001B0445">
        <w:rPr>
          <w:rFonts w:ascii="Century Gothic" w:eastAsia="Times New Roman" w:hAnsi="Century Gothic"/>
          <w:sz w:val="18"/>
          <w:szCs w:val="18"/>
          <w:lang w:val="en-IN"/>
        </w:rPr>
        <w:t>Peter imre     MES</w:t>
      </w:r>
    </w:p>
    <w:p w14:paraId="2ACAB156" w14:textId="77777777" w:rsidR="001B0445" w:rsidRPr="001B0445" w:rsidRDefault="001B0445" w:rsidP="001B0445">
      <w:pPr>
        <w:pStyle w:val="Lijstalinea"/>
        <w:numPr>
          <w:ilvl w:val="0"/>
          <w:numId w:val="1"/>
        </w:numPr>
        <w:rPr>
          <w:rFonts w:ascii="Century Gothic" w:eastAsia="Times New Roman" w:hAnsi="Century Gothic"/>
          <w:sz w:val="18"/>
          <w:szCs w:val="18"/>
          <w:lang w:val="en-IN"/>
        </w:rPr>
      </w:pPr>
      <w:r w:rsidRPr="001B0445">
        <w:rPr>
          <w:rFonts w:ascii="Century Gothic" w:eastAsia="Times New Roman" w:hAnsi="Century Gothic"/>
          <w:sz w:val="18"/>
          <w:szCs w:val="18"/>
          <w:lang w:val="en-IN"/>
        </w:rPr>
        <w:t>Patrick           Interspecs</w:t>
      </w:r>
    </w:p>
    <w:p w14:paraId="3D01E897" w14:textId="77777777" w:rsidR="001B0445" w:rsidRPr="001B0445" w:rsidRDefault="001B0445" w:rsidP="001B0445">
      <w:pPr>
        <w:pStyle w:val="Lijstalinea"/>
        <w:numPr>
          <w:ilvl w:val="0"/>
          <w:numId w:val="1"/>
        </w:numPr>
        <w:rPr>
          <w:rFonts w:ascii="Century Gothic" w:eastAsia="Times New Roman" w:hAnsi="Century Gothic"/>
          <w:sz w:val="18"/>
          <w:szCs w:val="18"/>
          <w:lang w:val="en-IN"/>
        </w:rPr>
      </w:pPr>
      <w:r w:rsidRPr="001B0445">
        <w:rPr>
          <w:rFonts w:ascii="Century Gothic" w:eastAsia="Times New Roman" w:hAnsi="Century Gothic"/>
          <w:sz w:val="18"/>
          <w:szCs w:val="18"/>
          <w:lang w:val="en-IN"/>
        </w:rPr>
        <w:t>Vishal             SAP MM</w:t>
      </w:r>
    </w:p>
    <w:p w14:paraId="0D44B31D" w14:textId="77777777" w:rsidR="001B0445" w:rsidRPr="001B0445" w:rsidRDefault="001B0445" w:rsidP="001B0445">
      <w:pPr>
        <w:pStyle w:val="Lijstalinea"/>
        <w:numPr>
          <w:ilvl w:val="0"/>
          <w:numId w:val="1"/>
        </w:numPr>
        <w:rPr>
          <w:rFonts w:ascii="Century Gothic" w:eastAsia="Times New Roman" w:hAnsi="Century Gothic"/>
          <w:sz w:val="18"/>
          <w:szCs w:val="18"/>
          <w:lang w:val="en-IN"/>
        </w:rPr>
      </w:pPr>
      <w:r w:rsidRPr="001B0445">
        <w:rPr>
          <w:rFonts w:ascii="Century Gothic" w:eastAsia="Times New Roman" w:hAnsi="Century Gothic"/>
          <w:sz w:val="18"/>
          <w:szCs w:val="18"/>
          <w:lang w:val="en-IN"/>
        </w:rPr>
        <w:t>Swati              SAP PO</w:t>
      </w:r>
    </w:p>
    <w:p w14:paraId="1F98133D" w14:textId="77777777" w:rsidR="001B0445" w:rsidRPr="001B0445" w:rsidRDefault="001B0445" w:rsidP="001B0445">
      <w:pPr>
        <w:pStyle w:val="Lijstalinea"/>
        <w:numPr>
          <w:ilvl w:val="0"/>
          <w:numId w:val="1"/>
        </w:numPr>
        <w:rPr>
          <w:rFonts w:ascii="Century Gothic" w:eastAsia="Times New Roman" w:hAnsi="Century Gothic"/>
          <w:sz w:val="18"/>
          <w:szCs w:val="18"/>
          <w:lang w:val="en-IN"/>
        </w:rPr>
      </w:pPr>
      <w:r w:rsidRPr="001B0445">
        <w:rPr>
          <w:rFonts w:ascii="Century Gothic" w:eastAsia="Times New Roman" w:hAnsi="Century Gothic"/>
          <w:sz w:val="18"/>
          <w:szCs w:val="18"/>
          <w:lang w:val="en-IN"/>
        </w:rPr>
        <w:t>Pranit             SAP EWM</w:t>
      </w:r>
    </w:p>
    <w:p w14:paraId="2826CB60" w14:textId="77777777" w:rsidR="001B0445" w:rsidRPr="001B0445" w:rsidRDefault="001B0445" w:rsidP="001B0445">
      <w:pPr>
        <w:pStyle w:val="Lijstalinea"/>
        <w:numPr>
          <w:ilvl w:val="0"/>
          <w:numId w:val="1"/>
        </w:numPr>
        <w:rPr>
          <w:rFonts w:ascii="Century Gothic" w:eastAsia="Times New Roman" w:hAnsi="Century Gothic"/>
          <w:sz w:val="18"/>
          <w:szCs w:val="18"/>
          <w:lang w:val="en-IN"/>
        </w:rPr>
      </w:pPr>
      <w:r w:rsidRPr="001B0445">
        <w:rPr>
          <w:rFonts w:ascii="Century Gothic" w:eastAsia="Times New Roman" w:hAnsi="Century Gothic"/>
          <w:sz w:val="18"/>
          <w:szCs w:val="18"/>
          <w:lang w:val="en-IN"/>
        </w:rPr>
        <w:t>Andras          Warehouse Manager (Person who is getting impacted from the mismatch.</w:t>
      </w:r>
    </w:p>
    <w:p w14:paraId="7354EEE6" w14:textId="77777777" w:rsidR="001B0445" w:rsidRPr="001B0445" w:rsidRDefault="001B0445" w:rsidP="001B0445">
      <w:pPr>
        <w:ind w:left="1500" w:firstLine="660"/>
        <w:rPr>
          <w:rFonts w:ascii="Century Gothic" w:hAnsi="Century Gothic"/>
          <w:sz w:val="18"/>
          <w:szCs w:val="18"/>
          <w:lang w:val="en-IN"/>
        </w:rPr>
      </w:pPr>
      <w:r w:rsidRPr="001B0445">
        <w:rPr>
          <w:rFonts w:ascii="Century Gothic" w:hAnsi="Century Gothic"/>
          <w:sz w:val="18"/>
          <w:szCs w:val="18"/>
          <w:lang w:val="en-IN"/>
        </w:rPr>
        <w:t>Andras can also help you in showing the available system</w:t>
      </w:r>
    </w:p>
    <w:p w14:paraId="58E48F54" w14:textId="77777777" w:rsidR="001B0445" w:rsidRPr="001B0445" w:rsidRDefault="001B0445" w:rsidP="001B0445">
      <w:pPr>
        <w:rPr>
          <w:rFonts w:ascii="Calibri" w:hAnsi="Calibri"/>
          <w:sz w:val="18"/>
          <w:szCs w:val="18"/>
          <w:lang w:val="en-IN"/>
        </w:rPr>
      </w:pPr>
      <w:r w:rsidRPr="001B0445">
        <w:rPr>
          <w:rFonts w:ascii="Century Gothic" w:hAnsi="Century Gothic"/>
          <w:sz w:val="18"/>
          <w:szCs w:val="18"/>
          <w:lang w:val="en-US"/>
        </w:rPr>
        <w:t>Thank you</w:t>
      </w:r>
    </w:p>
    <w:p w14:paraId="7532FDE4" w14:textId="77777777" w:rsidR="001B0445" w:rsidRPr="001B0445" w:rsidRDefault="001B0445" w:rsidP="001B0445">
      <w:pPr>
        <w:rPr>
          <w:sz w:val="18"/>
          <w:szCs w:val="18"/>
          <w:lang w:val="en-IN"/>
        </w:rPr>
      </w:pPr>
      <w:r w:rsidRPr="001B0445">
        <w:rPr>
          <w:rFonts w:ascii="Century Gothic" w:hAnsi="Century Gothic"/>
          <w:b/>
          <w:bCs/>
          <w:color w:val="000000"/>
          <w:sz w:val="18"/>
          <w:szCs w:val="18"/>
          <w:lang w:val="en-IN"/>
        </w:rPr>
        <w:t>Nitin Kaushik</w:t>
      </w:r>
    </w:p>
    <w:p w14:paraId="404300A0" w14:textId="77777777" w:rsidR="001B0445" w:rsidRPr="001B0445" w:rsidRDefault="001B0445" w:rsidP="001B0445">
      <w:pPr>
        <w:rPr>
          <w:sz w:val="18"/>
          <w:szCs w:val="18"/>
          <w:lang w:val="en-IN"/>
        </w:rPr>
      </w:pPr>
      <w:r w:rsidRPr="001B0445">
        <w:rPr>
          <w:rFonts w:ascii="Century Gothic" w:hAnsi="Century Gothic"/>
          <w:color w:val="000000"/>
          <w:sz w:val="18"/>
          <w:szCs w:val="18"/>
          <w:lang w:val="en-IN"/>
        </w:rPr>
        <w:t xml:space="preserve">Head Application Operations - Digital Manufacturing </w:t>
      </w:r>
    </w:p>
    <w:p w14:paraId="246CFCA9" w14:textId="77777777" w:rsidR="001B0445" w:rsidRPr="001B0445" w:rsidRDefault="001B0445" w:rsidP="001B0445">
      <w:pPr>
        <w:rPr>
          <w:sz w:val="18"/>
          <w:szCs w:val="18"/>
          <w:lang w:val="en-IN"/>
        </w:rPr>
      </w:pPr>
      <w:r w:rsidRPr="001B0445">
        <w:rPr>
          <w:rFonts w:ascii="Century Gothic" w:hAnsi="Century Gothic"/>
          <w:color w:val="000000"/>
          <w:sz w:val="18"/>
          <w:szCs w:val="18"/>
          <w:lang w:val="en-IN"/>
        </w:rPr>
        <w:t xml:space="preserve">Apollo Tyres (Hungary) Kft., </w:t>
      </w:r>
    </w:p>
    <w:p w14:paraId="0425AFA6" w14:textId="77777777" w:rsidR="001B0445" w:rsidRPr="001B0445" w:rsidRDefault="001B0445" w:rsidP="001B0445">
      <w:pPr>
        <w:rPr>
          <w:sz w:val="18"/>
          <w:szCs w:val="18"/>
          <w:lang w:val="en-IN"/>
        </w:rPr>
      </w:pPr>
      <w:r w:rsidRPr="001B0445">
        <w:rPr>
          <w:rFonts w:ascii="Century Gothic" w:hAnsi="Century Gothic"/>
          <w:color w:val="000000"/>
          <w:sz w:val="18"/>
          <w:szCs w:val="18"/>
          <w:lang w:val="en-IN"/>
        </w:rPr>
        <w:t>H-3212 Gyöngyöshalász, Apollo road 106. Hungary</w:t>
      </w:r>
    </w:p>
    <w:p w14:paraId="34D01506" w14:textId="77777777" w:rsidR="001B0445" w:rsidRPr="001B0445" w:rsidRDefault="001B0445" w:rsidP="001B0445">
      <w:pPr>
        <w:spacing w:after="240"/>
        <w:rPr>
          <w:sz w:val="18"/>
          <w:szCs w:val="18"/>
          <w:lang w:val="en-IN"/>
        </w:rPr>
      </w:pPr>
      <w:r w:rsidRPr="001B0445">
        <w:rPr>
          <w:rFonts w:ascii="Century Gothic" w:hAnsi="Century Gothic"/>
          <w:sz w:val="18"/>
          <w:szCs w:val="18"/>
          <w:lang w:val="en-US" w:eastAsia="hu-HU"/>
        </w:rPr>
        <w:t xml:space="preserve">Correspondence address: H-3201 Gyöngyös, P.O. box 133 </w:t>
      </w:r>
    </w:p>
    <w:p w14:paraId="2DC356FB" w14:textId="77777777" w:rsidR="001B0445" w:rsidRPr="001B0445" w:rsidRDefault="001B0445" w:rsidP="001B0445">
      <w:pPr>
        <w:rPr>
          <w:sz w:val="18"/>
          <w:szCs w:val="18"/>
          <w:lang w:val="en-IN"/>
        </w:rPr>
      </w:pPr>
      <w:r w:rsidRPr="001B0445">
        <w:rPr>
          <w:rFonts w:ascii="Century Gothic" w:hAnsi="Century Gothic"/>
          <w:color w:val="000000"/>
          <w:sz w:val="18"/>
          <w:szCs w:val="18"/>
          <w:lang w:val="en-IN"/>
        </w:rPr>
        <w:t>Mobile +36 30 271 9855</w:t>
      </w:r>
    </w:p>
    <w:p w14:paraId="39EC9FD2" w14:textId="77777777" w:rsidR="001B0445" w:rsidRPr="001B0445" w:rsidRDefault="001B0445" w:rsidP="001B0445">
      <w:pPr>
        <w:rPr>
          <w:sz w:val="18"/>
          <w:szCs w:val="18"/>
          <w:lang w:val="en-IN"/>
        </w:rPr>
      </w:pPr>
      <w:hyperlink r:id="rId46" w:history="1">
        <w:r w:rsidRPr="001B0445">
          <w:rPr>
            <w:rStyle w:val="Hyperlink"/>
            <w:rFonts w:ascii="Century Gothic" w:hAnsi="Century Gothic"/>
            <w:sz w:val="18"/>
            <w:szCs w:val="18"/>
            <w:lang w:val="en-IN"/>
          </w:rPr>
          <w:t>nitin.kaushik@apollotyres.com</w:t>
        </w:r>
      </w:hyperlink>
    </w:p>
    <w:p w14:paraId="45BBFD73" w14:textId="77777777" w:rsidR="001B0445" w:rsidRPr="001B0445" w:rsidRDefault="001B0445" w:rsidP="001B0445">
      <w:pPr>
        <w:rPr>
          <w:sz w:val="18"/>
          <w:szCs w:val="18"/>
          <w:lang w:val="en-IN"/>
        </w:rPr>
      </w:pPr>
      <w:r w:rsidRPr="001B0445">
        <w:rPr>
          <w:rFonts w:ascii="Century Gothic" w:hAnsi="Century Gothic"/>
          <w:color w:val="000000"/>
          <w:sz w:val="18"/>
          <w:szCs w:val="18"/>
          <w:lang w:val="en-IN"/>
        </w:rPr>
        <w:t> </w:t>
      </w:r>
    </w:p>
    <w:p w14:paraId="57F70D87" w14:textId="656B7082" w:rsidR="001B0445" w:rsidRPr="001B0445" w:rsidRDefault="001B0445" w:rsidP="001B0445">
      <w:pPr>
        <w:rPr>
          <w:sz w:val="18"/>
          <w:szCs w:val="18"/>
          <w:lang w:val="en-IN"/>
        </w:rPr>
      </w:pPr>
    </w:p>
    <w:p w14:paraId="3BCECB56" w14:textId="77777777" w:rsidR="001B0445" w:rsidRPr="001B0445" w:rsidRDefault="001B0445" w:rsidP="001B0445">
      <w:pPr>
        <w:rPr>
          <w:rFonts w:ascii="Century Gothic" w:hAnsi="Century Gothic"/>
          <w:sz w:val="18"/>
          <w:szCs w:val="18"/>
          <w:lang w:val="en-IN"/>
        </w:rPr>
      </w:pPr>
    </w:p>
    <w:p w14:paraId="473A7A8B" w14:textId="77777777" w:rsidR="001B0445" w:rsidRDefault="001B0445">
      <w:pPr>
        <w:rPr>
          <w:b/>
          <w:bCs/>
          <w:sz w:val="18"/>
          <w:szCs w:val="18"/>
          <w:lang w:val="en-US"/>
        </w:rPr>
      </w:pPr>
      <w:r>
        <w:rPr>
          <w:b/>
          <w:bCs/>
          <w:sz w:val="18"/>
          <w:szCs w:val="18"/>
          <w:lang w:val="en-US"/>
        </w:rPr>
        <w:br w:type="page"/>
      </w:r>
    </w:p>
    <w:p w14:paraId="075B6D2D" w14:textId="65C810D4" w:rsidR="001B0445" w:rsidRPr="001B0445" w:rsidRDefault="001B0445" w:rsidP="001B0445">
      <w:pPr>
        <w:outlineLvl w:val="0"/>
        <w:rPr>
          <w:rFonts w:ascii="Calibri" w:hAnsi="Calibri"/>
          <w:sz w:val="18"/>
          <w:szCs w:val="18"/>
          <w:lang w:val="en-US"/>
        </w:rPr>
      </w:pPr>
      <w:r w:rsidRPr="001B0445">
        <w:rPr>
          <w:b/>
          <w:bCs/>
          <w:sz w:val="18"/>
          <w:szCs w:val="18"/>
          <w:lang w:val="en-US"/>
        </w:rPr>
        <w:lastRenderedPageBreak/>
        <w:t>From:</w:t>
      </w:r>
      <w:r w:rsidRPr="001B0445">
        <w:rPr>
          <w:sz w:val="18"/>
          <w:szCs w:val="18"/>
          <w:lang w:val="en-US"/>
        </w:rPr>
        <w:t xml:space="preserve"> András Koltai &lt;</w:t>
      </w:r>
      <w:hyperlink r:id="rId47" w:history="1">
        <w:r w:rsidRPr="001B0445">
          <w:rPr>
            <w:rStyle w:val="Hyperlink"/>
            <w:sz w:val="18"/>
            <w:szCs w:val="18"/>
            <w:lang w:val="en-US"/>
          </w:rPr>
          <w:t>andras.koltai@apollotyres.com</w:t>
        </w:r>
      </w:hyperlink>
      <w:r w:rsidRPr="001B0445">
        <w:rPr>
          <w:sz w:val="18"/>
          <w:szCs w:val="18"/>
          <w:lang w:val="en-US"/>
        </w:rPr>
        <w:t xml:space="preserve">&gt; </w:t>
      </w:r>
      <w:r w:rsidRPr="001B0445">
        <w:rPr>
          <w:sz w:val="18"/>
          <w:szCs w:val="18"/>
          <w:lang w:val="en-US"/>
        </w:rPr>
        <w:br/>
      </w:r>
      <w:r w:rsidRPr="001B0445">
        <w:rPr>
          <w:b/>
          <w:bCs/>
          <w:sz w:val="18"/>
          <w:szCs w:val="18"/>
          <w:lang w:val="en-US"/>
        </w:rPr>
        <w:t>Sent:</w:t>
      </w:r>
      <w:r w:rsidRPr="001B0445">
        <w:rPr>
          <w:sz w:val="18"/>
          <w:szCs w:val="18"/>
          <w:lang w:val="en-US"/>
        </w:rPr>
        <w:t xml:space="preserve"> Wednesday, June 28, 2023 4:47 PM</w:t>
      </w:r>
      <w:r w:rsidRPr="001B0445">
        <w:rPr>
          <w:sz w:val="18"/>
          <w:szCs w:val="18"/>
          <w:lang w:val="en-US"/>
        </w:rPr>
        <w:br/>
      </w:r>
      <w:r w:rsidRPr="001B0445">
        <w:rPr>
          <w:b/>
          <w:bCs/>
          <w:sz w:val="18"/>
          <w:szCs w:val="18"/>
          <w:lang w:val="en-US"/>
        </w:rPr>
        <w:t>To:</w:t>
      </w:r>
      <w:r w:rsidRPr="001B0445">
        <w:rPr>
          <w:sz w:val="18"/>
          <w:szCs w:val="18"/>
          <w:lang w:val="en-US"/>
        </w:rPr>
        <w:t xml:space="preserve"> Nitin Kaushik &lt;</w:t>
      </w:r>
      <w:hyperlink r:id="rId48" w:history="1">
        <w:r w:rsidRPr="001B0445">
          <w:rPr>
            <w:rStyle w:val="Hyperlink"/>
            <w:sz w:val="18"/>
            <w:szCs w:val="18"/>
            <w:lang w:val="en-US"/>
          </w:rPr>
          <w:t>nitin.kaushik@apollotyres.com</w:t>
        </w:r>
      </w:hyperlink>
      <w:r w:rsidRPr="001B0445">
        <w:rPr>
          <w:sz w:val="18"/>
          <w:szCs w:val="18"/>
          <w:lang w:val="en-US"/>
        </w:rPr>
        <w:t>&gt;</w:t>
      </w:r>
      <w:r w:rsidRPr="001B0445">
        <w:rPr>
          <w:sz w:val="18"/>
          <w:szCs w:val="18"/>
          <w:lang w:val="en-US"/>
        </w:rPr>
        <w:br/>
      </w:r>
      <w:r w:rsidRPr="001B0445">
        <w:rPr>
          <w:b/>
          <w:bCs/>
          <w:sz w:val="18"/>
          <w:szCs w:val="18"/>
          <w:lang w:val="en-US"/>
        </w:rPr>
        <w:t>Cc:</w:t>
      </w:r>
      <w:r w:rsidRPr="001B0445">
        <w:rPr>
          <w:sz w:val="18"/>
          <w:szCs w:val="18"/>
          <w:lang w:val="en-US"/>
        </w:rPr>
        <w:t xml:space="preserve"> Tamás Forray &lt;</w:t>
      </w:r>
      <w:hyperlink r:id="rId49" w:history="1">
        <w:r w:rsidRPr="001B0445">
          <w:rPr>
            <w:rStyle w:val="Hyperlink"/>
            <w:sz w:val="18"/>
            <w:szCs w:val="18"/>
            <w:lang w:val="en-US"/>
          </w:rPr>
          <w:t>Tamas.Forray@apollotyres.com</w:t>
        </w:r>
      </w:hyperlink>
      <w:r w:rsidRPr="001B0445">
        <w:rPr>
          <w:sz w:val="18"/>
          <w:szCs w:val="18"/>
          <w:lang w:val="en-US"/>
        </w:rPr>
        <w:t>&gt;; Bernáth Anett &lt;</w:t>
      </w:r>
      <w:hyperlink r:id="rId50" w:history="1">
        <w:r w:rsidRPr="001B0445">
          <w:rPr>
            <w:rStyle w:val="Hyperlink"/>
            <w:sz w:val="18"/>
            <w:szCs w:val="18"/>
            <w:lang w:val="en-US"/>
          </w:rPr>
          <w:t>anett.bernath@apollotyres.com</w:t>
        </w:r>
      </w:hyperlink>
      <w:r w:rsidRPr="001B0445">
        <w:rPr>
          <w:sz w:val="18"/>
          <w:szCs w:val="18"/>
          <w:lang w:val="en-US"/>
        </w:rPr>
        <w:t>&gt;; Matula Martina &lt;</w:t>
      </w:r>
      <w:hyperlink r:id="rId51" w:history="1">
        <w:r w:rsidRPr="001B0445">
          <w:rPr>
            <w:rStyle w:val="Hyperlink"/>
            <w:sz w:val="18"/>
            <w:szCs w:val="18"/>
            <w:lang w:val="en-US"/>
          </w:rPr>
          <w:t>martina.matula@apollotyres.com</w:t>
        </w:r>
      </w:hyperlink>
      <w:r w:rsidRPr="001B0445">
        <w:rPr>
          <w:sz w:val="18"/>
          <w:szCs w:val="18"/>
          <w:lang w:val="en-US"/>
        </w:rPr>
        <w:t>&gt;; Péter Imre &lt;</w:t>
      </w:r>
      <w:hyperlink r:id="rId52" w:history="1">
        <w:r w:rsidRPr="001B0445">
          <w:rPr>
            <w:rStyle w:val="Hyperlink"/>
            <w:sz w:val="18"/>
            <w:szCs w:val="18"/>
            <w:lang w:val="en-US"/>
          </w:rPr>
          <w:t>Peter.Imre@apollotyres.com</w:t>
        </w:r>
      </w:hyperlink>
      <w:r w:rsidRPr="001B0445">
        <w:rPr>
          <w:sz w:val="18"/>
          <w:szCs w:val="18"/>
          <w:lang w:val="en-US"/>
        </w:rPr>
        <w:t>&gt;; Fabian Hahn &lt;</w:t>
      </w:r>
      <w:hyperlink r:id="rId53" w:history="1">
        <w:r w:rsidRPr="001B0445">
          <w:rPr>
            <w:rStyle w:val="Hyperlink"/>
            <w:sz w:val="18"/>
            <w:szCs w:val="18"/>
            <w:lang w:val="en-US"/>
          </w:rPr>
          <w:t>Fabian.Hahn@apollotyres.com</w:t>
        </w:r>
      </w:hyperlink>
      <w:r w:rsidRPr="001B0445">
        <w:rPr>
          <w:sz w:val="18"/>
          <w:szCs w:val="18"/>
          <w:lang w:val="en-US"/>
        </w:rPr>
        <w:t>&gt;</w:t>
      </w:r>
      <w:r w:rsidRPr="001B0445">
        <w:rPr>
          <w:sz w:val="18"/>
          <w:szCs w:val="18"/>
          <w:lang w:val="en-US"/>
        </w:rPr>
        <w:br/>
      </w:r>
      <w:r w:rsidRPr="001B0445">
        <w:rPr>
          <w:b/>
          <w:bCs/>
          <w:sz w:val="18"/>
          <w:szCs w:val="18"/>
          <w:lang w:val="en-US"/>
        </w:rPr>
        <w:t>Subject:</w:t>
      </w:r>
      <w:r w:rsidRPr="001B0445">
        <w:rPr>
          <w:sz w:val="18"/>
          <w:szCs w:val="18"/>
          <w:lang w:val="en-US"/>
        </w:rPr>
        <w:t xml:space="preserve"> Some SKUs have wrong shelf life in MES, however the same is maintained in Interspec correctly</w:t>
      </w:r>
    </w:p>
    <w:p w14:paraId="5977FD09" w14:textId="77777777" w:rsidR="001B0445" w:rsidRPr="001B0445" w:rsidRDefault="001B0445" w:rsidP="001B0445">
      <w:pPr>
        <w:rPr>
          <w:sz w:val="18"/>
          <w:szCs w:val="18"/>
          <w:lang w:val="en-IN"/>
          <w14:ligatures w14:val="standardContextual"/>
        </w:rPr>
      </w:pPr>
    </w:p>
    <w:p w14:paraId="6B332A1E" w14:textId="77777777" w:rsidR="001B0445" w:rsidRPr="001B0445" w:rsidRDefault="001B0445" w:rsidP="001B0445">
      <w:pPr>
        <w:rPr>
          <w:sz w:val="18"/>
          <w:szCs w:val="18"/>
          <w:lang w:val="en-US"/>
        </w:rPr>
      </w:pPr>
      <w:r w:rsidRPr="001B0445">
        <w:rPr>
          <w:sz w:val="18"/>
          <w:szCs w:val="18"/>
          <w:lang w:val="en-US"/>
        </w:rPr>
        <w:t>Dear Nitin,</w:t>
      </w:r>
    </w:p>
    <w:p w14:paraId="4F09A47D" w14:textId="77777777" w:rsidR="001B0445" w:rsidRPr="001B0445" w:rsidRDefault="001B0445" w:rsidP="001B0445">
      <w:pPr>
        <w:rPr>
          <w:sz w:val="18"/>
          <w:szCs w:val="18"/>
          <w:lang w:val="en-US"/>
        </w:rPr>
      </w:pPr>
      <w:r w:rsidRPr="001B0445">
        <w:rPr>
          <w:sz w:val="18"/>
          <w:szCs w:val="18"/>
          <w:lang w:val="en-US"/>
        </w:rPr>
        <w:t>this issue has been discussed some months back, and that time the “Master data CFT” was supposed to solve this, but finally I am not sure who is supposed to work on it.</w:t>
      </w:r>
    </w:p>
    <w:p w14:paraId="3FF81DEF" w14:textId="77777777" w:rsidR="001B0445" w:rsidRPr="001B0445" w:rsidRDefault="001B0445" w:rsidP="001B0445">
      <w:pPr>
        <w:rPr>
          <w:sz w:val="18"/>
          <w:szCs w:val="18"/>
          <w:lang w:val="en-US"/>
        </w:rPr>
      </w:pPr>
      <w:r w:rsidRPr="001B0445">
        <w:rPr>
          <w:sz w:val="18"/>
          <w:szCs w:val="18"/>
          <w:lang w:val="en-US"/>
        </w:rPr>
        <w:t>Could You please channel this issue to the right agency?</w:t>
      </w:r>
    </w:p>
    <w:p w14:paraId="2CA14174" w14:textId="77777777" w:rsidR="001B0445" w:rsidRPr="001B0445" w:rsidRDefault="001B0445" w:rsidP="001B0445">
      <w:pPr>
        <w:rPr>
          <w:sz w:val="18"/>
          <w:szCs w:val="18"/>
          <w:lang w:val="en-US"/>
        </w:rPr>
      </w:pPr>
      <w:r w:rsidRPr="001B0445">
        <w:rPr>
          <w:sz w:val="18"/>
          <w:szCs w:val="18"/>
          <w:lang w:val="en-US"/>
        </w:rPr>
        <w:t>Thank You in advance!</w:t>
      </w:r>
    </w:p>
    <w:p w14:paraId="4158BAA2" w14:textId="77777777" w:rsidR="001B0445" w:rsidRPr="001B0445" w:rsidRDefault="001B0445" w:rsidP="001B0445">
      <w:pPr>
        <w:rPr>
          <w:sz w:val="18"/>
          <w:szCs w:val="18"/>
          <w:lang w:val="en-US"/>
        </w:rPr>
      </w:pPr>
    </w:p>
    <w:p w14:paraId="03FCBB3D" w14:textId="77777777" w:rsidR="001B0445" w:rsidRPr="001B0445" w:rsidRDefault="001B0445" w:rsidP="001B0445">
      <w:pPr>
        <w:rPr>
          <w:sz w:val="18"/>
          <w:szCs w:val="18"/>
          <w:lang w:val="en-US"/>
        </w:rPr>
      </w:pPr>
    </w:p>
    <w:tbl>
      <w:tblPr>
        <w:tblW w:w="0" w:type="auto"/>
        <w:tblInd w:w="-1" w:type="dxa"/>
        <w:tblLayout w:type="fixed"/>
        <w:tblCellMar>
          <w:left w:w="0" w:type="dxa"/>
          <w:right w:w="0" w:type="dxa"/>
        </w:tblCellMar>
        <w:tblLook w:val="04A0" w:firstRow="1" w:lastRow="0" w:firstColumn="1" w:lastColumn="0" w:noHBand="0" w:noVBand="1"/>
      </w:tblPr>
      <w:tblGrid>
        <w:gridCol w:w="559"/>
        <w:gridCol w:w="687"/>
        <w:gridCol w:w="758"/>
        <w:gridCol w:w="676"/>
        <w:gridCol w:w="1829"/>
        <w:gridCol w:w="1107"/>
        <w:gridCol w:w="517"/>
        <w:gridCol w:w="858"/>
        <w:gridCol w:w="608"/>
        <w:gridCol w:w="1365"/>
        <w:gridCol w:w="1681"/>
      </w:tblGrid>
      <w:tr w:rsidR="001B0445" w:rsidRPr="001B0445" w14:paraId="1F3A6CE4" w14:textId="77777777" w:rsidTr="001B0445">
        <w:trPr>
          <w:trHeight w:val="285"/>
        </w:trPr>
        <w:tc>
          <w:tcPr>
            <w:tcW w:w="559" w:type="dxa"/>
            <w:tcBorders>
              <w:top w:val="single" w:sz="8" w:space="0" w:color="auto"/>
              <w:left w:val="single" w:sz="8" w:space="0" w:color="auto"/>
              <w:bottom w:val="single" w:sz="8" w:space="0" w:color="auto"/>
              <w:right w:val="single" w:sz="8" w:space="0" w:color="auto"/>
            </w:tcBorders>
            <w:noWrap/>
            <w:tcMar>
              <w:top w:w="15" w:type="dxa"/>
              <w:left w:w="108" w:type="dxa"/>
              <w:bottom w:w="15" w:type="dxa"/>
              <w:right w:w="108" w:type="dxa"/>
            </w:tcMar>
            <w:vAlign w:val="center"/>
            <w:hideMark/>
          </w:tcPr>
          <w:p w14:paraId="11A7B33C" w14:textId="2D287CCF" w:rsidR="001B0445" w:rsidRPr="001B0445" w:rsidRDefault="001B0445">
            <w:pPr>
              <w:jc w:val="center"/>
              <w:rPr>
                <w:b/>
                <w:bCs/>
                <w:color w:val="000000"/>
                <w:sz w:val="18"/>
                <w:szCs w:val="18"/>
              </w:rPr>
            </w:pPr>
            <w:r w:rsidRPr="001B0445">
              <w:rPr>
                <w:b/>
                <w:bCs/>
                <w:color w:val="000000"/>
                <w:sz w:val="18"/>
                <w:szCs w:val="18"/>
              </w:rPr>
              <w:t>SIL</w:t>
            </w:r>
            <w:r>
              <w:rPr>
                <w:b/>
                <w:bCs/>
                <w:color w:val="000000"/>
                <w:sz w:val="18"/>
                <w:szCs w:val="18"/>
              </w:rPr>
              <w:br/>
            </w:r>
            <w:r w:rsidRPr="001B0445">
              <w:rPr>
                <w:b/>
                <w:bCs/>
                <w:color w:val="000000"/>
                <w:sz w:val="18"/>
                <w:szCs w:val="18"/>
              </w:rPr>
              <w:t xml:space="preserve"> No</w:t>
            </w:r>
          </w:p>
        </w:tc>
        <w:tc>
          <w:tcPr>
            <w:tcW w:w="687" w:type="dxa"/>
            <w:tcBorders>
              <w:top w:val="single" w:sz="8" w:space="0" w:color="auto"/>
              <w:left w:val="nil"/>
              <w:bottom w:val="single" w:sz="8" w:space="0" w:color="auto"/>
              <w:right w:val="single" w:sz="8" w:space="0" w:color="auto"/>
            </w:tcBorders>
            <w:noWrap/>
            <w:tcMar>
              <w:top w:w="15" w:type="dxa"/>
              <w:left w:w="108" w:type="dxa"/>
              <w:bottom w:w="15" w:type="dxa"/>
              <w:right w:w="108" w:type="dxa"/>
            </w:tcMar>
            <w:vAlign w:val="center"/>
            <w:hideMark/>
          </w:tcPr>
          <w:p w14:paraId="6993AE61" w14:textId="0548EAAB" w:rsidR="001B0445" w:rsidRPr="001B0445" w:rsidRDefault="001B0445">
            <w:pPr>
              <w:jc w:val="center"/>
              <w:rPr>
                <w:b/>
                <w:bCs/>
                <w:color w:val="000000"/>
                <w:sz w:val="18"/>
                <w:szCs w:val="18"/>
              </w:rPr>
            </w:pPr>
            <w:r w:rsidRPr="001B0445">
              <w:rPr>
                <w:b/>
                <w:bCs/>
                <w:color w:val="000000"/>
                <w:sz w:val="18"/>
                <w:szCs w:val="18"/>
              </w:rPr>
              <w:t>Top</w:t>
            </w:r>
            <w:r>
              <w:rPr>
                <w:b/>
                <w:bCs/>
                <w:color w:val="000000"/>
                <w:sz w:val="18"/>
                <w:szCs w:val="18"/>
              </w:rPr>
              <w:br/>
            </w:r>
            <w:r w:rsidRPr="001B0445">
              <w:rPr>
                <w:b/>
                <w:bCs/>
                <w:color w:val="000000"/>
                <w:sz w:val="18"/>
                <w:szCs w:val="18"/>
              </w:rPr>
              <w:t>Desk</w:t>
            </w:r>
          </w:p>
        </w:tc>
        <w:tc>
          <w:tcPr>
            <w:tcW w:w="758" w:type="dxa"/>
            <w:tcBorders>
              <w:top w:val="single" w:sz="8" w:space="0" w:color="auto"/>
              <w:left w:val="nil"/>
              <w:bottom w:val="single" w:sz="8" w:space="0" w:color="auto"/>
              <w:right w:val="single" w:sz="8" w:space="0" w:color="auto"/>
            </w:tcBorders>
            <w:tcMar>
              <w:top w:w="15" w:type="dxa"/>
              <w:left w:w="108" w:type="dxa"/>
              <w:bottom w:w="15" w:type="dxa"/>
              <w:right w:w="108" w:type="dxa"/>
            </w:tcMar>
            <w:vAlign w:val="center"/>
            <w:hideMark/>
          </w:tcPr>
          <w:p w14:paraId="6195B82C" w14:textId="77777777" w:rsidR="001B0445" w:rsidRPr="001B0445" w:rsidRDefault="001B0445">
            <w:pPr>
              <w:jc w:val="center"/>
              <w:rPr>
                <w:b/>
                <w:bCs/>
                <w:color w:val="000000"/>
                <w:sz w:val="18"/>
                <w:szCs w:val="18"/>
              </w:rPr>
            </w:pPr>
            <w:r w:rsidRPr="001B0445">
              <w:rPr>
                <w:b/>
                <w:bCs/>
                <w:color w:val="000000"/>
                <w:sz w:val="18"/>
                <w:szCs w:val="18"/>
              </w:rPr>
              <w:t>System</w:t>
            </w:r>
          </w:p>
        </w:tc>
        <w:tc>
          <w:tcPr>
            <w:tcW w:w="676" w:type="dxa"/>
            <w:tcBorders>
              <w:top w:val="single" w:sz="8" w:space="0" w:color="auto"/>
              <w:left w:val="nil"/>
              <w:bottom w:val="single" w:sz="8" w:space="0" w:color="auto"/>
              <w:right w:val="single" w:sz="8" w:space="0" w:color="auto"/>
            </w:tcBorders>
            <w:tcMar>
              <w:top w:w="15" w:type="dxa"/>
              <w:left w:w="108" w:type="dxa"/>
              <w:bottom w:w="15" w:type="dxa"/>
              <w:right w:w="108" w:type="dxa"/>
            </w:tcMar>
            <w:vAlign w:val="center"/>
            <w:hideMark/>
          </w:tcPr>
          <w:p w14:paraId="47C75044" w14:textId="13FB0E7D" w:rsidR="001B0445" w:rsidRPr="001B0445" w:rsidRDefault="001B0445">
            <w:pPr>
              <w:jc w:val="center"/>
              <w:rPr>
                <w:b/>
                <w:bCs/>
                <w:color w:val="000000"/>
                <w:sz w:val="18"/>
                <w:szCs w:val="18"/>
              </w:rPr>
            </w:pPr>
            <w:r w:rsidRPr="001B0445">
              <w:rPr>
                <w:b/>
                <w:bCs/>
                <w:color w:val="000000"/>
                <w:sz w:val="18"/>
                <w:szCs w:val="18"/>
              </w:rPr>
              <w:t xml:space="preserve">Issue </w:t>
            </w:r>
            <w:r>
              <w:rPr>
                <w:b/>
                <w:bCs/>
                <w:color w:val="000000"/>
                <w:sz w:val="18"/>
                <w:szCs w:val="18"/>
              </w:rPr>
              <w:br/>
            </w:r>
            <w:r w:rsidRPr="001B0445">
              <w:rPr>
                <w:b/>
                <w:bCs/>
                <w:color w:val="000000"/>
                <w:sz w:val="18"/>
                <w:szCs w:val="18"/>
              </w:rPr>
              <w:t>type</w:t>
            </w:r>
          </w:p>
        </w:tc>
        <w:tc>
          <w:tcPr>
            <w:tcW w:w="1829" w:type="dxa"/>
            <w:tcBorders>
              <w:top w:val="single" w:sz="8" w:space="0" w:color="auto"/>
              <w:left w:val="nil"/>
              <w:bottom w:val="single" w:sz="8" w:space="0" w:color="auto"/>
              <w:right w:val="single" w:sz="8" w:space="0" w:color="auto"/>
            </w:tcBorders>
            <w:tcMar>
              <w:top w:w="15" w:type="dxa"/>
              <w:left w:w="108" w:type="dxa"/>
              <w:bottom w:w="15" w:type="dxa"/>
              <w:right w:w="108" w:type="dxa"/>
            </w:tcMar>
            <w:hideMark/>
          </w:tcPr>
          <w:p w14:paraId="445F2A34" w14:textId="77777777" w:rsidR="001B0445" w:rsidRPr="001B0445" w:rsidRDefault="001B0445">
            <w:pPr>
              <w:rPr>
                <w:b/>
                <w:bCs/>
                <w:color w:val="000000"/>
                <w:sz w:val="18"/>
                <w:szCs w:val="18"/>
              </w:rPr>
            </w:pPr>
            <w:r w:rsidRPr="001B0445">
              <w:rPr>
                <w:b/>
                <w:bCs/>
                <w:color w:val="000000"/>
                <w:sz w:val="18"/>
                <w:szCs w:val="18"/>
              </w:rPr>
              <w:t>Issue description</w:t>
            </w:r>
          </w:p>
        </w:tc>
        <w:tc>
          <w:tcPr>
            <w:tcW w:w="1107" w:type="dxa"/>
            <w:tcBorders>
              <w:top w:val="single" w:sz="8" w:space="0" w:color="auto"/>
              <w:left w:val="nil"/>
              <w:bottom w:val="single" w:sz="8" w:space="0" w:color="auto"/>
              <w:right w:val="single" w:sz="8" w:space="0" w:color="auto"/>
            </w:tcBorders>
            <w:noWrap/>
            <w:tcMar>
              <w:top w:w="15" w:type="dxa"/>
              <w:left w:w="108" w:type="dxa"/>
              <w:bottom w:w="15" w:type="dxa"/>
              <w:right w:w="108" w:type="dxa"/>
            </w:tcMar>
            <w:vAlign w:val="center"/>
            <w:hideMark/>
          </w:tcPr>
          <w:p w14:paraId="11E2DD24" w14:textId="77777777" w:rsidR="001B0445" w:rsidRPr="001B0445" w:rsidRDefault="001B0445">
            <w:pPr>
              <w:jc w:val="center"/>
              <w:rPr>
                <w:b/>
                <w:bCs/>
                <w:color w:val="000000"/>
                <w:sz w:val="18"/>
                <w:szCs w:val="18"/>
              </w:rPr>
            </w:pPr>
            <w:r w:rsidRPr="001B0445">
              <w:rPr>
                <w:b/>
                <w:bCs/>
                <w:color w:val="000000"/>
                <w:sz w:val="18"/>
                <w:szCs w:val="18"/>
              </w:rPr>
              <w:t>Report date</w:t>
            </w:r>
          </w:p>
        </w:tc>
        <w:tc>
          <w:tcPr>
            <w:tcW w:w="517" w:type="dxa"/>
            <w:tcBorders>
              <w:top w:val="single" w:sz="8" w:space="0" w:color="auto"/>
              <w:left w:val="nil"/>
              <w:bottom w:val="single" w:sz="8" w:space="0" w:color="auto"/>
              <w:right w:val="single" w:sz="8" w:space="0" w:color="auto"/>
            </w:tcBorders>
            <w:noWrap/>
            <w:tcMar>
              <w:top w:w="15" w:type="dxa"/>
              <w:left w:w="108" w:type="dxa"/>
              <w:bottom w:w="15" w:type="dxa"/>
              <w:right w:w="108" w:type="dxa"/>
            </w:tcMar>
            <w:vAlign w:val="center"/>
            <w:hideMark/>
          </w:tcPr>
          <w:p w14:paraId="474A7629" w14:textId="77777777" w:rsidR="001B0445" w:rsidRPr="001B0445" w:rsidRDefault="001B0445">
            <w:pPr>
              <w:jc w:val="center"/>
              <w:rPr>
                <w:b/>
                <w:bCs/>
                <w:color w:val="000000"/>
                <w:sz w:val="18"/>
                <w:szCs w:val="18"/>
              </w:rPr>
            </w:pPr>
            <w:r w:rsidRPr="001B0445">
              <w:rPr>
                <w:b/>
                <w:bCs/>
                <w:color w:val="000000"/>
                <w:sz w:val="18"/>
                <w:szCs w:val="18"/>
              </w:rPr>
              <w:t>Prio</w:t>
            </w:r>
          </w:p>
        </w:tc>
        <w:tc>
          <w:tcPr>
            <w:tcW w:w="858" w:type="dxa"/>
            <w:tcBorders>
              <w:top w:val="single" w:sz="8" w:space="0" w:color="auto"/>
              <w:left w:val="nil"/>
              <w:bottom w:val="single" w:sz="8" w:space="0" w:color="auto"/>
              <w:right w:val="single" w:sz="8" w:space="0" w:color="auto"/>
            </w:tcBorders>
            <w:tcMar>
              <w:top w:w="15" w:type="dxa"/>
              <w:left w:w="108" w:type="dxa"/>
              <w:bottom w:w="15" w:type="dxa"/>
              <w:right w:w="108" w:type="dxa"/>
            </w:tcMar>
            <w:vAlign w:val="center"/>
            <w:hideMark/>
          </w:tcPr>
          <w:p w14:paraId="0EA3D2B2" w14:textId="77777777" w:rsidR="001B0445" w:rsidRPr="001B0445" w:rsidRDefault="001B0445">
            <w:pPr>
              <w:jc w:val="center"/>
              <w:rPr>
                <w:b/>
                <w:bCs/>
                <w:color w:val="000000"/>
                <w:sz w:val="18"/>
                <w:szCs w:val="18"/>
              </w:rPr>
            </w:pPr>
            <w:r w:rsidRPr="001B0445">
              <w:rPr>
                <w:b/>
                <w:bCs/>
                <w:color w:val="000000"/>
                <w:sz w:val="18"/>
                <w:szCs w:val="18"/>
              </w:rPr>
              <w:t>Status</w:t>
            </w:r>
          </w:p>
        </w:tc>
        <w:tc>
          <w:tcPr>
            <w:tcW w:w="608" w:type="dxa"/>
            <w:tcBorders>
              <w:top w:val="single" w:sz="8" w:space="0" w:color="auto"/>
              <w:left w:val="nil"/>
              <w:bottom w:val="single" w:sz="8" w:space="0" w:color="auto"/>
              <w:right w:val="single" w:sz="8" w:space="0" w:color="auto"/>
            </w:tcBorders>
            <w:tcMar>
              <w:top w:w="15" w:type="dxa"/>
              <w:left w:w="108" w:type="dxa"/>
              <w:bottom w:w="15" w:type="dxa"/>
              <w:right w:w="108" w:type="dxa"/>
            </w:tcMar>
            <w:vAlign w:val="center"/>
            <w:hideMark/>
          </w:tcPr>
          <w:p w14:paraId="3DD6BB4D" w14:textId="77777777" w:rsidR="001B0445" w:rsidRPr="001B0445" w:rsidRDefault="001B0445">
            <w:pPr>
              <w:jc w:val="center"/>
              <w:rPr>
                <w:b/>
                <w:bCs/>
                <w:color w:val="000000"/>
                <w:sz w:val="18"/>
                <w:szCs w:val="18"/>
              </w:rPr>
            </w:pPr>
            <w:r w:rsidRPr="001B0445">
              <w:rPr>
                <w:b/>
                <w:bCs/>
                <w:color w:val="000000"/>
                <w:sz w:val="18"/>
                <w:szCs w:val="18"/>
              </w:rPr>
              <w:t>Next step by</w:t>
            </w:r>
          </w:p>
        </w:tc>
        <w:tc>
          <w:tcPr>
            <w:tcW w:w="1365" w:type="dxa"/>
            <w:tcBorders>
              <w:top w:val="single" w:sz="8" w:space="0" w:color="auto"/>
              <w:left w:val="nil"/>
              <w:bottom w:val="single" w:sz="8" w:space="0" w:color="auto"/>
              <w:right w:val="single" w:sz="8" w:space="0" w:color="auto"/>
            </w:tcBorders>
            <w:tcMar>
              <w:top w:w="15" w:type="dxa"/>
              <w:left w:w="108" w:type="dxa"/>
              <w:bottom w:w="15" w:type="dxa"/>
              <w:right w:w="108" w:type="dxa"/>
            </w:tcMar>
            <w:vAlign w:val="center"/>
            <w:hideMark/>
          </w:tcPr>
          <w:p w14:paraId="71DC3B22" w14:textId="77777777" w:rsidR="001B0445" w:rsidRPr="001B0445" w:rsidRDefault="001B0445">
            <w:pPr>
              <w:jc w:val="center"/>
              <w:rPr>
                <w:b/>
                <w:bCs/>
                <w:color w:val="000000"/>
                <w:sz w:val="18"/>
                <w:szCs w:val="18"/>
              </w:rPr>
            </w:pPr>
            <w:r w:rsidRPr="001B0445">
              <w:rPr>
                <w:b/>
                <w:bCs/>
                <w:color w:val="000000"/>
                <w:sz w:val="18"/>
                <w:szCs w:val="18"/>
              </w:rPr>
              <w:t>Impact</w:t>
            </w:r>
          </w:p>
        </w:tc>
        <w:tc>
          <w:tcPr>
            <w:tcW w:w="1681" w:type="dxa"/>
            <w:tcBorders>
              <w:top w:val="single" w:sz="8" w:space="0" w:color="auto"/>
              <w:left w:val="nil"/>
              <w:bottom w:val="single" w:sz="8" w:space="0" w:color="auto"/>
              <w:right w:val="single" w:sz="8" w:space="0" w:color="auto"/>
            </w:tcBorders>
            <w:tcMar>
              <w:top w:w="15" w:type="dxa"/>
              <w:left w:w="108" w:type="dxa"/>
              <w:bottom w:w="15" w:type="dxa"/>
              <w:right w:w="108" w:type="dxa"/>
            </w:tcMar>
            <w:hideMark/>
          </w:tcPr>
          <w:p w14:paraId="28D5701A" w14:textId="77777777" w:rsidR="001B0445" w:rsidRPr="001B0445" w:rsidRDefault="001B0445">
            <w:pPr>
              <w:rPr>
                <w:b/>
                <w:bCs/>
                <w:color w:val="000000"/>
                <w:sz w:val="18"/>
                <w:szCs w:val="18"/>
              </w:rPr>
            </w:pPr>
            <w:r w:rsidRPr="001B0445">
              <w:rPr>
                <w:b/>
                <w:bCs/>
                <w:color w:val="000000"/>
                <w:sz w:val="18"/>
                <w:szCs w:val="18"/>
              </w:rPr>
              <w:t>Comments</w:t>
            </w:r>
          </w:p>
        </w:tc>
      </w:tr>
      <w:tr w:rsidR="001B0445" w:rsidRPr="001B0445" w14:paraId="01F92981" w14:textId="77777777" w:rsidTr="001B0445">
        <w:trPr>
          <w:trHeight w:val="1830"/>
        </w:trPr>
        <w:tc>
          <w:tcPr>
            <w:tcW w:w="559" w:type="dxa"/>
            <w:tcBorders>
              <w:top w:val="nil"/>
              <w:left w:val="single" w:sz="8" w:space="0" w:color="auto"/>
              <w:bottom w:val="single" w:sz="8" w:space="0" w:color="auto"/>
              <w:right w:val="single" w:sz="8" w:space="0" w:color="auto"/>
            </w:tcBorders>
            <w:noWrap/>
            <w:tcMar>
              <w:top w:w="15" w:type="dxa"/>
              <w:left w:w="108" w:type="dxa"/>
              <w:bottom w:w="15" w:type="dxa"/>
              <w:right w:w="108" w:type="dxa"/>
            </w:tcMar>
            <w:vAlign w:val="center"/>
            <w:hideMark/>
          </w:tcPr>
          <w:p w14:paraId="1F701955" w14:textId="77777777" w:rsidR="001B0445" w:rsidRPr="001B0445" w:rsidRDefault="001B0445">
            <w:pPr>
              <w:jc w:val="center"/>
              <w:rPr>
                <w:color w:val="000000"/>
                <w:sz w:val="18"/>
                <w:szCs w:val="18"/>
              </w:rPr>
            </w:pPr>
            <w:r w:rsidRPr="001B0445">
              <w:rPr>
                <w:color w:val="000000"/>
                <w:sz w:val="18"/>
                <w:szCs w:val="18"/>
              </w:rPr>
              <w:t>34</w:t>
            </w:r>
          </w:p>
        </w:tc>
        <w:tc>
          <w:tcPr>
            <w:tcW w:w="687" w:type="dxa"/>
            <w:tcBorders>
              <w:top w:val="nil"/>
              <w:left w:val="nil"/>
              <w:bottom w:val="single" w:sz="8" w:space="0" w:color="auto"/>
              <w:right w:val="single" w:sz="8" w:space="0" w:color="auto"/>
            </w:tcBorders>
            <w:shd w:val="clear" w:color="auto" w:fill="FFFFFF"/>
            <w:tcMar>
              <w:top w:w="15" w:type="dxa"/>
              <w:left w:w="108" w:type="dxa"/>
              <w:bottom w:w="15" w:type="dxa"/>
              <w:right w:w="108" w:type="dxa"/>
            </w:tcMar>
            <w:vAlign w:val="center"/>
            <w:hideMark/>
          </w:tcPr>
          <w:p w14:paraId="2A8895B1" w14:textId="77777777" w:rsidR="001B0445" w:rsidRPr="001B0445" w:rsidRDefault="001B0445">
            <w:pPr>
              <w:jc w:val="center"/>
              <w:rPr>
                <w:color w:val="0563C1"/>
                <w:sz w:val="18"/>
                <w:szCs w:val="18"/>
                <w:u w:val="single"/>
              </w:rPr>
            </w:pPr>
            <w:hyperlink r:id="rId54" w:history="1">
              <w:r w:rsidRPr="001B0445">
                <w:rPr>
                  <w:rStyle w:val="Hyperlink"/>
                  <w:sz w:val="18"/>
                  <w:szCs w:val="18"/>
                </w:rPr>
                <w:t>I2306-5745</w:t>
              </w:r>
            </w:hyperlink>
          </w:p>
        </w:tc>
        <w:tc>
          <w:tcPr>
            <w:tcW w:w="758" w:type="dxa"/>
            <w:tcBorders>
              <w:top w:val="nil"/>
              <w:left w:val="nil"/>
              <w:bottom w:val="single" w:sz="8" w:space="0" w:color="auto"/>
              <w:right w:val="single" w:sz="8" w:space="0" w:color="auto"/>
            </w:tcBorders>
            <w:tcMar>
              <w:top w:w="15" w:type="dxa"/>
              <w:left w:w="108" w:type="dxa"/>
              <w:bottom w:w="15" w:type="dxa"/>
              <w:right w:w="108" w:type="dxa"/>
            </w:tcMar>
            <w:vAlign w:val="center"/>
            <w:hideMark/>
          </w:tcPr>
          <w:p w14:paraId="54E36989" w14:textId="77777777" w:rsidR="001B0445" w:rsidRPr="001B0445" w:rsidRDefault="001B0445">
            <w:pPr>
              <w:jc w:val="center"/>
              <w:rPr>
                <w:color w:val="000000"/>
                <w:sz w:val="18"/>
                <w:szCs w:val="18"/>
              </w:rPr>
            </w:pPr>
            <w:r w:rsidRPr="001B0445">
              <w:rPr>
                <w:color w:val="000000"/>
                <w:sz w:val="18"/>
                <w:szCs w:val="18"/>
              </w:rPr>
              <w:t>MES</w:t>
            </w:r>
          </w:p>
        </w:tc>
        <w:tc>
          <w:tcPr>
            <w:tcW w:w="676" w:type="dxa"/>
            <w:tcBorders>
              <w:top w:val="nil"/>
              <w:left w:val="nil"/>
              <w:bottom w:val="single" w:sz="8" w:space="0" w:color="auto"/>
              <w:right w:val="single" w:sz="8" w:space="0" w:color="auto"/>
            </w:tcBorders>
            <w:tcMar>
              <w:top w:w="15" w:type="dxa"/>
              <w:left w:w="108" w:type="dxa"/>
              <w:bottom w:w="15" w:type="dxa"/>
              <w:right w:w="108" w:type="dxa"/>
            </w:tcMar>
            <w:vAlign w:val="center"/>
            <w:hideMark/>
          </w:tcPr>
          <w:p w14:paraId="33549C7D" w14:textId="77777777" w:rsidR="001B0445" w:rsidRPr="001B0445" w:rsidRDefault="001B0445">
            <w:pPr>
              <w:jc w:val="center"/>
              <w:rPr>
                <w:color w:val="000000"/>
                <w:sz w:val="18"/>
                <w:szCs w:val="18"/>
              </w:rPr>
            </w:pPr>
            <w:r w:rsidRPr="001B0445">
              <w:rPr>
                <w:color w:val="000000"/>
                <w:sz w:val="18"/>
                <w:szCs w:val="18"/>
              </w:rPr>
              <w:t>Systematic malfunction</w:t>
            </w:r>
          </w:p>
        </w:tc>
        <w:tc>
          <w:tcPr>
            <w:tcW w:w="1829" w:type="dxa"/>
            <w:tcBorders>
              <w:top w:val="nil"/>
              <w:left w:val="nil"/>
              <w:bottom w:val="single" w:sz="8" w:space="0" w:color="auto"/>
              <w:right w:val="single" w:sz="8" w:space="0" w:color="auto"/>
            </w:tcBorders>
            <w:tcMar>
              <w:top w:w="15" w:type="dxa"/>
              <w:left w:w="108" w:type="dxa"/>
              <w:bottom w:w="15" w:type="dxa"/>
              <w:right w:w="108" w:type="dxa"/>
            </w:tcMar>
            <w:hideMark/>
          </w:tcPr>
          <w:p w14:paraId="50043A94" w14:textId="77777777" w:rsidR="001B0445" w:rsidRPr="001B0445" w:rsidRDefault="001B0445">
            <w:pPr>
              <w:rPr>
                <w:color w:val="000000"/>
                <w:sz w:val="18"/>
                <w:szCs w:val="18"/>
                <w:lang w:val="en-GB"/>
              </w:rPr>
            </w:pPr>
            <w:r w:rsidRPr="001B0445">
              <w:rPr>
                <w:color w:val="000000"/>
                <w:sz w:val="18"/>
                <w:szCs w:val="18"/>
                <w:lang w:val="en-GB"/>
              </w:rPr>
              <w:t>Some SKUs have wrong shelf life in MES, however the same is maintained in Interspec correctly. This results in continuous generation of tyres on stock with wrong expiration date.</w:t>
            </w:r>
          </w:p>
        </w:tc>
        <w:tc>
          <w:tcPr>
            <w:tcW w:w="1107" w:type="dxa"/>
            <w:tcBorders>
              <w:top w:val="nil"/>
              <w:left w:val="nil"/>
              <w:bottom w:val="single" w:sz="8" w:space="0" w:color="auto"/>
              <w:right w:val="single" w:sz="8" w:space="0" w:color="auto"/>
            </w:tcBorders>
            <w:noWrap/>
            <w:tcMar>
              <w:top w:w="15" w:type="dxa"/>
              <w:left w:w="108" w:type="dxa"/>
              <w:bottom w:w="15" w:type="dxa"/>
              <w:right w:w="108" w:type="dxa"/>
            </w:tcMar>
            <w:vAlign w:val="center"/>
            <w:hideMark/>
          </w:tcPr>
          <w:p w14:paraId="4D48316E" w14:textId="77777777" w:rsidR="001B0445" w:rsidRPr="001B0445" w:rsidRDefault="001B0445">
            <w:pPr>
              <w:jc w:val="center"/>
              <w:rPr>
                <w:color w:val="000000"/>
                <w:sz w:val="18"/>
                <w:szCs w:val="18"/>
              </w:rPr>
            </w:pPr>
            <w:r w:rsidRPr="001B0445">
              <w:rPr>
                <w:color w:val="000000"/>
                <w:sz w:val="18"/>
                <w:szCs w:val="18"/>
              </w:rPr>
              <w:t>3/22/2023</w:t>
            </w:r>
          </w:p>
        </w:tc>
        <w:tc>
          <w:tcPr>
            <w:tcW w:w="517" w:type="dxa"/>
            <w:tcBorders>
              <w:top w:val="nil"/>
              <w:left w:val="nil"/>
              <w:bottom w:val="single" w:sz="8" w:space="0" w:color="auto"/>
              <w:right w:val="single" w:sz="8" w:space="0" w:color="auto"/>
            </w:tcBorders>
            <w:noWrap/>
            <w:tcMar>
              <w:top w:w="15" w:type="dxa"/>
              <w:left w:w="108" w:type="dxa"/>
              <w:bottom w:w="15" w:type="dxa"/>
              <w:right w:w="108" w:type="dxa"/>
            </w:tcMar>
            <w:vAlign w:val="center"/>
            <w:hideMark/>
          </w:tcPr>
          <w:p w14:paraId="659D37DA" w14:textId="77777777" w:rsidR="001B0445" w:rsidRPr="001B0445" w:rsidRDefault="001B0445">
            <w:pPr>
              <w:jc w:val="center"/>
              <w:rPr>
                <w:color w:val="000000"/>
                <w:sz w:val="18"/>
                <w:szCs w:val="18"/>
              </w:rPr>
            </w:pPr>
            <w:r w:rsidRPr="001B0445">
              <w:rPr>
                <w:color w:val="000000"/>
                <w:sz w:val="18"/>
                <w:szCs w:val="18"/>
              </w:rPr>
              <w:t>4</w:t>
            </w:r>
          </w:p>
        </w:tc>
        <w:tc>
          <w:tcPr>
            <w:tcW w:w="858" w:type="dxa"/>
            <w:tcBorders>
              <w:top w:val="nil"/>
              <w:left w:val="nil"/>
              <w:bottom w:val="single" w:sz="8" w:space="0" w:color="auto"/>
              <w:right w:val="single" w:sz="8" w:space="0" w:color="auto"/>
            </w:tcBorders>
            <w:shd w:val="clear" w:color="auto" w:fill="FFEB9C"/>
            <w:tcMar>
              <w:top w:w="15" w:type="dxa"/>
              <w:left w:w="108" w:type="dxa"/>
              <w:bottom w:w="15" w:type="dxa"/>
              <w:right w:w="108" w:type="dxa"/>
            </w:tcMar>
            <w:vAlign w:val="center"/>
            <w:hideMark/>
          </w:tcPr>
          <w:p w14:paraId="5B749FCD" w14:textId="77777777" w:rsidR="001B0445" w:rsidRPr="001B0445" w:rsidRDefault="001B0445">
            <w:pPr>
              <w:jc w:val="center"/>
              <w:rPr>
                <w:color w:val="9C5700"/>
                <w:sz w:val="18"/>
                <w:szCs w:val="18"/>
              </w:rPr>
            </w:pPr>
            <w:r w:rsidRPr="001B0445">
              <w:rPr>
                <w:color w:val="9C5700"/>
                <w:sz w:val="18"/>
                <w:szCs w:val="18"/>
              </w:rPr>
              <w:t>In progress</w:t>
            </w:r>
          </w:p>
        </w:tc>
        <w:tc>
          <w:tcPr>
            <w:tcW w:w="608" w:type="dxa"/>
            <w:tcBorders>
              <w:top w:val="nil"/>
              <w:left w:val="nil"/>
              <w:bottom w:val="single" w:sz="8" w:space="0" w:color="auto"/>
              <w:right w:val="single" w:sz="8" w:space="0" w:color="auto"/>
            </w:tcBorders>
            <w:shd w:val="clear" w:color="auto" w:fill="FFC7CE"/>
            <w:tcMar>
              <w:top w:w="15" w:type="dxa"/>
              <w:left w:w="108" w:type="dxa"/>
              <w:bottom w:w="15" w:type="dxa"/>
              <w:right w:w="108" w:type="dxa"/>
            </w:tcMar>
            <w:vAlign w:val="center"/>
            <w:hideMark/>
          </w:tcPr>
          <w:p w14:paraId="2423741C" w14:textId="77777777" w:rsidR="001B0445" w:rsidRPr="001B0445" w:rsidRDefault="001B0445">
            <w:pPr>
              <w:jc w:val="center"/>
              <w:rPr>
                <w:color w:val="9C0006"/>
                <w:sz w:val="18"/>
                <w:szCs w:val="18"/>
              </w:rPr>
            </w:pPr>
            <w:r w:rsidRPr="001B0445">
              <w:rPr>
                <w:color w:val="9C0006"/>
                <w:sz w:val="18"/>
                <w:szCs w:val="18"/>
              </w:rPr>
              <w:t>?</w:t>
            </w:r>
          </w:p>
        </w:tc>
        <w:tc>
          <w:tcPr>
            <w:tcW w:w="1365" w:type="dxa"/>
            <w:tcBorders>
              <w:top w:val="nil"/>
              <w:left w:val="nil"/>
              <w:bottom w:val="single" w:sz="8" w:space="0" w:color="auto"/>
              <w:right w:val="single" w:sz="8" w:space="0" w:color="auto"/>
            </w:tcBorders>
            <w:tcMar>
              <w:top w:w="15" w:type="dxa"/>
              <w:left w:w="108" w:type="dxa"/>
              <w:bottom w:w="15" w:type="dxa"/>
              <w:right w:w="108" w:type="dxa"/>
            </w:tcMar>
            <w:vAlign w:val="center"/>
            <w:hideMark/>
          </w:tcPr>
          <w:p w14:paraId="7F2A1A94" w14:textId="77777777" w:rsidR="001B0445" w:rsidRPr="001B0445" w:rsidRDefault="001B0445">
            <w:pPr>
              <w:jc w:val="center"/>
              <w:rPr>
                <w:color w:val="000000"/>
                <w:sz w:val="18"/>
                <w:szCs w:val="18"/>
              </w:rPr>
            </w:pPr>
            <w:r w:rsidRPr="001B0445">
              <w:rPr>
                <w:color w:val="000000"/>
                <w:sz w:val="18"/>
                <w:szCs w:val="18"/>
              </w:rPr>
              <w:t>FEFO noncompliance</w:t>
            </w:r>
          </w:p>
        </w:tc>
        <w:tc>
          <w:tcPr>
            <w:tcW w:w="1681" w:type="dxa"/>
            <w:tcBorders>
              <w:top w:val="nil"/>
              <w:left w:val="nil"/>
              <w:bottom w:val="single" w:sz="8" w:space="0" w:color="auto"/>
              <w:right w:val="single" w:sz="8" w:space="0" w:color="auto"/>
            </w:tcBorders>
            <w:tcMar>
              <w:top w:w="15" w:type="dxa"/>
              <w:left w:w="108" w:type="dxa"/>
              <w:bottom w:w="15" w:type="dxa"/>
              <w:right w:w="108" w:type="dxa"/>
            </w:tcMar>
            <w:hideMark/>
          </w:tcPr>
          <w:p w14:paraId="0D4A99C1" w14:textId="77777777" w:rsidR="001B0445" w:rsidRPr="001B0445" w:rsidRDefault="001B0445">
            <w:pPr>
              <w:rPr>
                <w:color w:val="000000"/>
                <w:sz w:val="18"/>
                <w:szCs w:val="18"/>
                <w:lang w:val="en-GB"/>
              </w:rPr>
            </w:pPr>
            <w:r w:rsidRPr="001B0445">
              <w:rPr>
                <w:color w:val="000000"/>
                <w:sz w:val="18"/>
                <w:szCs w:val="18"/>
                <w:lang w:val="en-GB"/>
              </w:rPr>
              <w:t>[2023.04.04. Koltai András] Nitin confirmed on 2023.03.22. there is already a Team working on this issue. Follow-up needed.</w:t>
            </w:r>
            <w:r w:rsidRPr="001B0445">
              <w:rPr>
                <w:color w:val="000000"/>
                <w:sz w:val="18"/>
                <w:szCs w:val="18"/>
                <w:lang w:val="en-GB"/>
              </w:rPr>
              <w:br/>
              <w:t>[2023.05.06. Koltai András] As per discussion with Nitin, asked Imre Péter to export MES master data for analysis purpose.</w:t>
            </w:r>
            <w:r w:rsidRPr="001B0445">
              <w:rPr>
                <w:color w:val="000000"/>
                <w:sz w:val="18"/>
                <w:szCs w:val="18"/>
                <w:lang w:val="en-GB"/>
              </w:rPr>
              <w:br/>
              <w:t>[2023.06.28. Koltai András] Analysis done based on fresh MES master data. Details sent to Nitin in mail, and TopDesk ticket raised.</w:t>
            </w:r>
          </w:p>
        </w:tc>
      </w:tr>
    </w:tbl>
    <w:p w14:paraId="4EB9E9AB" w14:textId="77777777" w:rsidR="001B0445" w:rsidRPr="001B0445" w:rsidRDefault="001B0445" w:rsidP="001B0445">
      <w:pPr>
        <w:rPr>
          <w:rFonts w:ascii="Calibri" w:hAnsi="Calibri" w:cs="Calibri"/>
          <w:sz w:val="18"/>
          <w:szCs w:val="18"/>
          <w:lang w:val="en-US"/>
          <w14:ligatures w14:val="standardContextual"/>
        </w:rPr>
      </w:pPr>
    </w:p>
    <w:p w14:paraId="4D461A9E" w14:textId="77777777" w:rsidR="001B0445" w:rsidRPr="001B0445" w:rsidRDefault="001B0445" w:rsidP="001B0445">
      <w:pPr>
        <w:rPr>
          <w:sz w:val="18"/>
          <w:szCs w:val="18"/>
          <w:lang w:val="en-US"/>
        </w:rPr>
      </w:pPr>
    </w:p>
    <w:p w14:paraId="1577F38C" w14:textId="77777777" w:rsidR="001B0445" w:rsidRPr="001B0445" w:rsidRDefault="001B0445" w:rsidP="001B0445">
      <w:pPr>
        <w:rPr>
          <w:sz w:val="18"/>
          <w:szCs w:val="18"/>
          <w:lang w:val="en-US"/>
        </w:rPr>
      </w:pPr>
    </w:p>
    <w:p w14:paraId="35C6F4A9" w14:textId="77777777" w:rsidR="001B0445" w:rsidRPr="001B0445" w:rsidRDefault="001B0445" w:rsidP="001B0445">
      <w:pPr>
        <w:rPr>
          <w:sz w:val="18"/>
          <w:szCs w:val="18"/>
          <w:lang w:val="en-US"/>
        </w:rPr>
      </w:pPr>
      <w:r w:rsidRPr="001B0445">
        <w:rPr>
          <w:sz w:val="18"/>
          <w:szCs w:val="18"/>
          <w:lang w:val="en-US"/>
        </w:rPr>
        <w:lastRenderedPageBreak/>
        <w:t xml:space="preserve">Some cases – although Shelf life is maintained in Interspec correctly - MES has wrong Master data in this regard (most of the cases shelf life is shown as 0 hours). Finally this results in continuous generation of tyres in our warehouse with wrong Shel life expiration date, and also makes our poka-yoke at the Dispatch conveyor useless. </w:t>
      </w:r>
      <w:r w:rsidRPr="001B0445">
        <w:rPr>
          <w:b/>
          <w:bCs/>
          <w:sz w:val="18"/>
          <w:szCs w:val="18"/>
          <w:lang w:val="en-US"/>
        </w:rPr>
        <w:t>We are getting complaints due to dispatching aged tyres to Customers.</w:t>
      </w:r>
    </w:p>
    <w:p w14:paraId="2CA4D714" w14:textId="77777777" w:rsidR="001B0445" w:rsidRPr="001B0445" w:rsidRDefault="001B0445" w:rsidP="001B0445">
      <w:pPr>
        <w:rPr>
          <w:sz w:val="18"/>
          <w:szCs w:val="18"/>
          <w:lang w:val="en-US"/>
        </w:rPr>
      </w:pPr>
      <w:r w:rsidRPr="001B0445">
        <w:rPr>
          <w:sz w:val="18"/>
          <w:szCs w:val="18"/>
          <w:lang w:val="en-US"/>
        </w:rPr>
        <w:t>Please see below an example with Interspec and MES master data screenshots, and please find attached file with the list of the 137 SKUs where this issue seems to be there.</w:t>
      </w:r>
    </w:p>
    <w:p w14:paraId="72EE6474" w14:textId="77777777" w:rsidR="001B0445" w:rsidRPr="001B0445" w:rsidRDefault="001B0445" w:rsidP="001B0445">
      <w:pPr>
        <w:rPr>
          <w:sz w:val="18"/>
          <w:szCs w:val="18"/>
          <w:lang w:val="en-US"/>
        </w:rPr>
      </w:pPr>
      <w:r w:rsidRPr="001B0445">
        <w:rPr>
          <w:sz w:val="18"/>
          <w:szCs w:val="18"/>
          <w:lang w:val="en-US"/>
        </w:rPr>
        <w:t>SKU AL21565016HAW4A00 has 450 days (15 months) maintained in Interspec, however MES master data shows 0 days. Please see below screenshots.</w:t>
      </w:r>
    </w:p>
    <w:p w14:paraId="3E90A197" w14:textId="77777777" w:rsidR="001B0445" w:rsidRPr="001B0445" w:rsidRDefault="001B0445" w:rsidP="001B0445">
      <w:pPr>
        <w:rPr>
          <w:sz w:val="18"/>
          <w:szCs w:val="18"/>
          <w:lang w:val="en-US"/>
        </w:rPr>
      </w:pPr>
    </w:p>
    <w:p w14:paraId="4D93E39D" w14:textId="4C1D2450" w:rsidR="001B0445" w:rsidRPr="001B0445" w:rsidRDefault="001B0445" w:rsidP="001B0445">
      <w:pPr>
        <w:ind w:left="180"/>
        <w:rPr>
          <w:sz w:val="18"/>
          <w:szCs w:val="18"/>
          <w:lang w:val="en-US"/>
        </w:rPr>
      </w:pPr>
      <w:r w:rsidRPr="001B0445">
        <w:rPr>
          <w:noProof/>
          <w:sz w:val="18"/>
          <w:szCs w:val="18"/>
          <w:lang w:val="en-US"/>
        </w:rPr>
        <w:drawing>
          <wp:inline distT="0" distB="0" distL="0" distR="0" wp14:anchorId="0CEDBFDD" wp14:editId="6DB822D5">
            <wp:extent cx="5943600" cy="3352165"/>
            <wp:effectExtent l="0" t="0" r="0" b="635"/>
            <wp:docPr id="1960310273" name="Afbeelding 5" descr="Afbeelding met tekst, software, Computerpictogram,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10273" name="Afbeelding 5" descr="Afbeelding met tekst, software, Computerpictogram, Webpagina&#10;&#10;Automatisch gegenereerde beschrijving"/>
                    <pic:cNvPicPr>
                      <a:picLocks noChangeAspect="1" noChangeArrowheads="1"/>
                    </pic:cNvPicPr>
                  </pic:nvPicPr>
                  <pic:blipFill>
                    <a:blip r:embed="rId55" r:link="rId56" cstate="print">
                      <a:extLst>
                        <a:ext uri="{28A0092B-C50C-407E-A947-70E740481C1C}">
                          <a14:useLocalDpi xmlns:a14="http://schemas.microsoft.com/office/drawing/2010/main" val="0"/>
                        </a:ext>
                      </a:extLst>
                    </a:blip>
                    <a:srcRect/>
                    <a:stretch>
                      <a:fillRect/>
                    </a:stretch>
                  </pic:blipFill>
                  <pic:spPr bwMode="auto">
                    <a:xfrm>
                      <a:off x="0" y="0"/>
                      <a:ext cx="5943600" cy="3352165"/>
                    </a:xfrm>
                    <a:prstGeom prst="rect">
                      <a:avLst/>
                    </a:prstGeom>
                    <a:noFill/>
                    <a:ln>
                      <a:noFill/>
                    </a:ln>
                  </pic:spPr>
                </pic:pic>
              </a:graphicData>
            </a:graphic>
          </wp:inline>
        </w:drawing>
      </w:r>
    </w:p>
    <w:p w14:paraId="3D8FDBFF" w14:textId="77777777" w:rsidR="001B0445" w:rsidRPr="001B0445" w:rsidRDefault="001B0445" w:rsidP="001B0445">
      <w:pPr>
        <w:rPr>
          <w:sz w:val="18"/>
          <w:szCs w:val="18"/>
          <w:lang w:val="en-US"/>
        </w:rPr>
      </w:pPr>
    </w:p>
    <w:p w14:paraId="52F796EF" w14:textId="3FA08021" w:rsidR="001B0445" w:rsidRPr="001B0445" w:rsidRDefault="001B0445" w:rsidP="001B0445">
      <w:pPr>
        <w:ind w:left="180"/>
        <w:rPr>
          <w:sz w:val="18"/>
          <w:szCs w:val="18"/>
          <w:lang w:val="en-US"/>
        </w:rPr>
      </w:pPr>
      <w:r w:rsidRPr="001B0445">
        <w:rPr>
          <w:noProof/>
          <w:sz w:val="18"/>
          <w:szCs w:val="18"/>
          <w:lang w:val="en-US"/>
        </w:rPr>
        <w:drawing>
          <wp:inline distT="0" distB="0" distL="0" distR="0" wp14:anchorId="17E62780" wp14:editId="6BD0AD98">
            <wp:extent cx="5943600" cy="2452370"/>
            <wp:effectExtent l="0" t="0" r="0" b="5080"/>
            <wp:docPr id="206997813" name="Afbeelding 4"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7813" name="Afbeelding 4" descr="Afbeelding met tekst, schermopname, software, Computerpictogram&#10;&#10;Automatisch gegenereerde beschrijving"/>
                    <pic:cNvPicPr>
                      <a:picLocks noChangeAspect="1" noChangeArrowheads="1"/>
                    </pic:cNvPicPr>
                  </pic:nvPicPr>
                  <pic:blipFill>
                    <a:blip r:embed="rId57" r:link="rId58" cstate="print">
                      <a:extLst>
                        <a:ext uri="{28A0092B-C50C-407E-A947-70E740481C1C}">
                          <a14:useLocalDpi xmlns:a14="http://schemas.microsoft.com/office/drawing/2010/main" val="0"/>
                        </a:ext>
                      </a:extLst>
                    </a:blip>
                    <a:srcRect/>
                    <a:stretch>
                      <a:fillRect/>
                    </a:stretch>
                  </pic:blipFill>
                  <pic:spPr bwMode="auto">
                    <a:xfrm>
                      <a:off x="0" y="0"/>
                      <a:ext cx="5943600" cy="2452370"/>
                    </a:xfrm>
                    <a:prstGeom prst="rect">
                      <a:avLst/>
                    </a:prstGeom>
                    <a:noFill/>
                    <a:ln>
                      <a:noFill/>
                    </a:ln>
                  </pic:spPr>
                </pic:pic>
              </a:graphicData>
            </a:graphic>
          </wp:inline>
        </w:drawing>
      </w:r>
    </w:p>
    <w:p w14:paraId="7F662BBB" w14:textId="77777777" w:rsidR="001B0445" w:rsidRPr="001B0445" w:rsidRDefault="001B0445" w:rsidP="001B0445">
      <w:pPr>
        <w:rPr>
          <w:sz w:val="18"/>
          <w:szCs w:val="18"/>
          <w:lang w:val="en-US"/>
        </w:rPr>
      </w:pPr>
    </w:p>
    <w:p w14:paraId="0DA8AE21" w14:textId="0C0A5804" w:rsidR="001B0445" w:rsidRPr="001B0445" w:rsidRDefault="001B0445" w:rsidP="001B0445">
      <w:pPr>
        <w:rPr>
          <w:sz w:val="18"/>
          <w:szCs w:val="18"/>
          <w:lang w:val="en-US"/>
        </w:rPr>
      </w:pPr>
      <w:r w:rsidRPr="001B0445">
        <w:rPr>
          <w:noProof/>
          <w:sz w:val="18"/>
          <w:szCs w:val="18"/>
          <w:lang w:val="en-US"/>
        </w:rPr>
        <w:lastRenderedPageBreak/>
        <w:drawing>
          <wp:inline distT="0" distB="0" distL="0" distR="0" wp14:anchorId="73862566" wp14:editId="4587F68D">
            <wp:extent cx="5943600" cy="3079750"/>
            <wp:effectExtent l="0" t="0" r="0" b="6350"/>
            <wp:docPr id="1947626157" name="Afbeelding 3"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26157" name="Afbeelding 3" descr="Afbeelding met tekst, schermopname, software, Computerpictogram&#10;&#10;Automatisch gegenereerde beschrijving"/>
                    <pic:cNvPicPr>
                      <a:picLocks noChangeAspect="1" noChangeArrowheads="1"/>
                    </pic:cNvPicPr>
                  </pic:nvPicPr>
                  <pic:blipFill>
                    <a:blip r:embed="rId59" r:link="rId60" cstate="print">
                      <a:extLst>
                        <a:ext uri="{28A0092B-C50C-407E-A947-70E740481C1C}">
                          <a14:useLocalDpi xmlns:a14="http://schemas.microsoft.com/office/drawing/2010/main" val="0"/>
                        </a:ext>
                      </a:extLst>
                    </a:blip>
                    <a:srcRect/>
                    <a:stretch>
                      <a:fillRect/>
                    </a:stretch>
                  </pic:blipFill>
                  <pic:spPr bwMode="auto">
                    <a:xfrm>
                      <a:off x="0" y="0"/>
                      <a:ext cx="5943600" cy="3079750"/>
                    </a:xfrm>
                    <a:prstGeom prst="rect">
                      <a:avLst/>
                    </a:prstGeom>
                    <a:noFill/>
                    <a:ln>
                      <a:noFill/>
                    </a:ln>
                  </pic:spPr>
                </pic:pic>
              </a:graphicData>
            </a:graphic>
          </wp:inline>
        </w:drawing>
      </w:r>
    </w:p>
    <w:p w14:paraId="1B2CF1F2" w14:textId="77777777" w:rsidR="001B0445" w:rsidRPr="001B0445" w:rsidRDefault="001B0445" w:rsidP="001B0445">
      <w:pPr>
        <w:rPr>
          <w:sz w:val="18"/>
          <w:szCs w:val="18"/>
          <w:lang w:val="en-US"/>
        </w:rPr>
      </w:pPr>
    </w:p>
    <w:p w14:paraId="264A8F1B" w14:textId="77777777" w:rsidR="001B0445" w:rsidRPr="001B0445" w:rsidRDefault="001B0445" w:rsidP="001B0445">
      <w:pPr>
        <w:rPr>
          <w:rFonts w:ascii="Century Gothic" w:hAnsi="Century Gothic"/>
          <w:color w:val="000000"/>
          <w:sz w:val="18"/>
          <w:szCs w:val="18"/>
          <w:lang w:val="en-IN"/>
        </w:rPr>
      </w:pPr>
      <w:r w:rsidRPr="001B0445">
        <w:rPr>
          <w:rFonts w:ascii="Century Gothic" w:hAnsi="Century Gothic"/>
          <w:color w:val="000000"/>
          <w:sz w:val="18"/>
          <w:szCs w:val="18"/>
          <w:lang w:val="en-IN"/>
        </w:rPr>
        <w:t>Üdvözlettel: / Best regards:</w:t>
      </w:r>
    </w:p>
    <w:p w14:paraId="1560CF82" w14:textId="77777777" w:rsidR="001B0445" w:rsidRPr="001B0445" w:rsidRDefault="001B0445" w:rsidP="001B0445">
      <w:pPr>
        <w:rPr>
          <w:rFonts w:ascii="Century Gothic" w:hAnsi="Century Gothic"/>
          <w:b/>
          <w:bCs/>
          <w:color w:val="000000"/>
          <w:sz w:val="18"/>
          <w:szCs w:val="18"/>
          <w:lang w:val="en-IN"/>
        </w:rPr>
      </w:pPr>
    </w:p>
    <w:p w14:paraId="3E0579C1" w14:textId="77777777" w:rsidR="001B0445" w:rsidRPr="001B0445" w:rsidRDefault="001B0445" w:rsidP="001B0445">
      <w:pPr>
        <w:rPr>
          <w:rFonts w:ascii="Calibri" w:hAnsi="Calibri"/>
          <w:sz w:val="18"/>
          <w:szCs w:val="18"/>
          <w:lang w:val="en-IN"/>
        </w:rPr>
      </w:pPr>
      <w:r w:rsidRPr="001B0445">
        <w:rPr>
          <w:rFonts w:ascii="Century Gothic" w:hAnsi="Century Gothic"/>
          <w:b/>
          <w:bCs/>
          <w:color w:val="000000"/>
          <w:sz w:val="18"/>
          <w:szCs w:val="18"/>
          <w:lang w:val="en-IN"/>
        </w:rPr>
        <w:t>Koltai András</w:t>
      </w:r>
    </w:p>
    <w:p w14:paraId="731CBE8C" w14:textId="77777777" w:rsidR="001B0445" w:rsidRPr="001B0445" w:rsidRDefault="001B0445" w:rsidP="001B0445">
      <w:pPr>
        <w:rPr>
          <w:rFonts w:ascii="Century Gothic" w:hAnsi="Century Gothic"/>
          <w:color w:val="000000"/>
          <w:sz w:val="18"/>
          <w:szCs w:val="18"/>
          <w:lang w:val="en-IN"/>
        </w:rPr>
      </w:pPr>
      <w:r w:rsidRPr="001B0445">
        <w:rPr>
          <w:rFonts w:ascii="Century Gothic" w:hAnsi="Century Gothic"/>
          <w:color w:val="000000"/>
          <w:sz w:val="18"/>
          <w:szCs w:val="18"/>
          <w:lang w:val="en-IN"/>
        </w:rPr>
        <w:t>Manager – Finished Goods Logistics</w:t>
      </w:r>
    </w:p>
    <w:p w14:paraId="7D365164" w14:textId="77777777" w:rsidR="001B0445" w:rsidRPr="001B0445" w:rsidRDefault="001B0445" w:rsidP="001B0445">
      <w:pPr>
        <w:rPr>
          <w:rFonts w:ascii="Century Gothic" w:hAnsi="Century Gothic"/>
          <w:color w:val="000000"/>
          <w:sz w:val="18"/>
          <w:szCs w:val="18"/>
          <w:lang w:val="en-IN"/>
        </w:rPr>
      </w:pPr>
      <w:r w:rsidRPr="001B0445">
        <w:rPr>
          <w:rFonts w:ascii="Century Gothic" w:hAnsi="Century Gothic"/>
          <w:color w:val="000000"/>
          <w:sz w:val="18"/>
          <w:szCs w:val="18"/>
          <w:lang w:val="en-IN"/>
        </w:rPr>
        <w:t>Apollo Tyres (Hungary) Kft.</w:t>
      </w:r>
    </w:p>
    <w:p w14:paraId="27DD64D0" w14:textId="77777777" w:rsidR="001B0445" w:rsidRPr="001B0445" w:rsidRDefault="001B0445" w:rsidP="001B0445">
      <w:pPr>
        <w:rPr>
          <w:rFonts w:ascii="Century Gothic" w:hAnsi="Century Gothic"/>
          <w:color w:val="000000"/>
          <w:sz w:val="18"/>
          <w:szCs w:val="18"/>
          <w:lang w:val="en-IN"/>
        </w:rPr>
      </w:pPr>
      <w:r w:rsidRPr="001B0445">
        <w:rPr>
          <w:rFonts w:ascii="Century Gothic" w:hAnsi="Century Gothic"/>
          <w:color w:val="000000"/>
          <w:sz w:val="18"/>
          <w:szCs w:val="18"/>
          <w:lang w:val="en-IN"/>
        </w:rPr>
        <w:t>H-3212 Gyöngyöshalász, Apollo út 106.</w:t>
      </w:r>
    </w:p>
    <w:p w14:paraId="73714039" w14:textId="77777777" w:rsidR="001B0445" w:rsidRPr="001B0445" w:rsidRDefault="001B0445" w:rsidP="001B0445">
      <w:pPr>
        <w:rPr>
          <w:rFonts w:ascii="Century Gothic" w:hAnsi="Century Gothic"/>
          <w:color w:val="000000"/>
          <w:sz w:val="18"/>
          <w:szCs w:val="18"/>
          <w:lang w:val="en-IN"/>
        </w:rPr>
      </w:pPr>
      <w:r w:rsidRPr="001B0445">
        <w:rPr>
          <w:rFonts w:ascii="Century Gothic" w:hAnsi="Century Gothic"/>
          <w:color w:val="000000"/>
          <w:sz w:val="18"/>
          <w:szCs w:val="18"/>
          <w:lang w:val="en-IN"/>
        </w:rPr>
        <w:t>Postal address: H-3201 Gyöngyös, Pf. 133.</w:t>
      </w:r>
    </w:p>
    <w:p w14:paraId="5AB9C18B" w14:textId="77777777" w:rsidR="001B0445" w:rsidRPr="001B0445" w:rsidRDefault="001B0445" w:rsidP="001B0445">
      <w:pPr>
        <w:rPr>
          <w:rFonts w:ascii="Calibri" w:hAnsi="Calibri"/>
          <w:sz w:val="18"/>
          <w:szCs w:val="18"/>
          <w:lang w:val="en-IN"/>
        </w:rPr>
      </w:pPr>
    </w:p>
    <w:p w14:paraId="2342CEA2" w14:textId="77777777" w:rsidR="001B0445" w:rsidRPr="001B0445" w:rsidRDefault="001B0445" w:rsidP="001B0445">
      <w:pPr>
        <w:autoSpaceDE w:val="0"/>
        <w:autoSpaceDN w:val="0"/>
        <w:rPr>
          <w:rFonts w:ascii="Century Gothic" w:hAnsi="Century Gothic"/>
          <w:color w:val="000000"/>
          <w:sz w:val="18"/>
          <w:szCs w:val="18"/>
          <w:lang w:val="en-IN"/>
        </w:rPr>
      </w:pPr>
      <w:r w:rsidRPr="001B0445">
        <w:rPr>
          <w:rFonts w:ascii="Century Gothic" w:hAnsi="Century Gothic"/>
          <w:color w:val="000000"/>
          <w:sz w:val="18"/>
          <w:szCs w:val="18"/>
          <w:lang w:val="en-IN"/>
        </w:rPr>
        <w:t>+36-20-333-68-06</w:t>
      </w:r>
    </w:p>
    <w:p w14:paraId="54FDEE39" w14:textId="77777777" w:rsidR="001B0445" w:rsidRPr="001B0445" w:rsidRDefault="001B0445" w:rsidP="001B0445">
      <w:pPr>
        <w:rPr>
          <w:rFonts w:ascii="Calibri" w:hAnsi="Calibri"/>
          <w:sz w:val="18"/>
          <w:szCs w:val="18"/>
          <w:lang w:val="en-IN"/>
        </w:rPr>
      </w:pPr>
      <w:hyperlink r:id="rId61" w:history="1">
        <w:r w:rsidRPr="001B0445">
          <w:rPr>
            <w:rStyle w:val="Hyperlink"/>
            <w:rFonts w:ascii="Century Gothic" w:hAnsi="Century Gothic"/>
            <w:sz w:val="18"/>
            <w:szCs w:val="18"/>
            <w:lang w:val="en-IN"/>
          </w:rPr>
          <w:t>andras.koltai@apollotyres.com</w:t>
        </w:r>
      </w:hyperlink>
    </w:p>
    <w:p w14:paraId="2CA8E497" w14:textId="77777777" w:rsidR="001B0445" w:rsidRPr="001B0445" w:rsidRDefault="001B0445" w:rsidP="001B0445">
      <w:pPr>
        <w:rPr>
          <w:sz w:val="18"/>
          <w:szCs w:val="18"/>
          <w:lang w:val="en-IN"/>
        </w:rPr>
      </w:pPr>
      <w:r w:rsidRPr="001B0445">
        <w:rPr>
          <w:rFonts w:ascii="Century Gothic" w:hAnsi="Century Gothic"/>
          <w:color w:val="000000"/>
          <w:sz w:val="18"/>
          <w:szCs w:val="18"/>
          <w:lang w:val="en-IN"/>
        </w:rPr>
        <w:t> </w:t>
      </w:r>
    </w:p>
    <w:p w14:paraId="66562D33" w14:textId="085DC9C3" w:rsidR="001B0445" w:rsidRPr="001B0445" w:rsidRDefault="001B0445" w:rsidP="001B0445">
      <w:pPr>
        <w:rPr>
          <w:sz w:val="18"/>
          <w:szCs w:val="18"/>
          <w:lang w:val="en-IN"/>
        </w:rPr>
      </w:pPr>
    </w:p>
    <w:p w14:paraId="1310EE26" w14:textId="77777777" w:rsidR="001B0445" w:rsidRPr="001B0445" w:rsidRDefault="001B0445" w:rsidP="001B0445">
      <w:pPr>
        <w:rPr>
          <w:sz w:val="18"/>
          <w:szCs w:val="18"/>
          <w:lang w:val="en-US"/>
          <w14:ligatures w14:val="standardContextual"/>
        </w:rPr>
      </w:pPr>
    </w:p>
    <w:p w14:paraId="2C4C7333" w14:textId="77777777" w:rsidR="001B0445" w:rsidRPr="001B0445" w:rsidRDefault="001B0445">
      <w:pPr>
        <w:rPr>
          <w:sz w:val="18"/>
          <w:szCs w:val="18"/>
          <w:lang w:val="en-GB"/>
        </w:rPr>
      </w:pPr>
    </w:p>
    <w:p w14:paraId="44432E0B" w14:textId="77777777" w:rsidR="001B0445" w:rsidRPr="001B0445" w:rsidRDefault="001B0445">
      <w:pPr>
        <w:rPr>
          <w:sz w:val="18"/>
          <w:szCs w:val="18"/>
          <w:lang w:val="en-GB"/>
        </w:rPr>
      </w:pPr>
    </w:p>
    <w:p w14:paraId="468988C2" w14:textId="77777777" w:rsidR="001B0445" w:rsidRPr="001B0445" w:rsidRDefault="001B0445">
      <w:pPr>
        <w:rPr>
          <w:sz w:val="18"/>
          <w:szCs w:val="18"/>
          <w:lang w:val="en-GB"/>
        </w:rPr>
      </w:pPr>
    </w:p>
    <w:sectPr w:rsidR="001B0445" w:rsidRPr="001B0445" w:rsidSect="001B0445">
      <w:pgSz w:w="12240" w:h="15840"/>
      <w:pgMar w:top="1440" w:right="450" w:bottom="144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D52C8"/>
    <w:multiLevelType w:val="hybridMultilevel"/>
    <w:tmpl w:val="144AC09C"/>
    <w:lvl w:ilvl="0" w:tplc="4009000F">
      <w:start w:val="1"/>
      <w:numFmt w:val="decimal"/>
      <w:lvlText w:val="%1."/>
      <w:lvlJc w:val="left"/>
      <w:pPr>
        <w:ind w:left="780" w:hanging="360"/>
      </w:pPr>
    </w:lvl>
    <w:lvl w:ilvl="1" w:tplc="40090019">
      <w:start w:val="1"/>
      <w:numFmt w:val="lowerLetter"/>
      <w:lvlText w:val="%2."/>
      <w:lvlJc w:val="left"/>
      <w:pPr>
        <w:ind w:left="1500" w:hanging="360"/>
      </w:pPr>
    </w:lvl>
    <w:lvl w:ilvl="2" w:tplc="4009001B">
      <w:start w:val="1"/>
      <w:numFmt w:val="lowerRoman"/>
      <w:lvlText w:val="%3."/>
      <w:lvlJc w:val="right"/>
      <w:pPr>
        <w:ind w:left="2220" w:hanging="180"/>
      </w:pPr>
    </w:lvl>
    <w:lvl w:ilvl="3" w:tplc="4009000F">
      <w:start w:val="1"/>
      <w:numFmt w:val="decimal"/>
      <w:lvlText w:val="%4."/>
      <w:lvlJc w:val="left"/>
      <w:pPr>
        <w:ind w:left="2940" w:hanging="360"/>
      </w:pPr>
    </w:lvl>
    <w:lvl w:ilvl="4" w:tplc="40090019">
      <w:start w:val="1"/>
      <w:numFmt w:val="lowerLetter"/>
      <w:lvlText w:val="%5."/>
      <w:lvlJc w:val="left"/>
      <w:pPr>
        <w:ind w:left="3660" w:hanging="360"/>
      </w:pPr>
    </w:lvl>
    <w:lvl w:ilvl="5" w:tplc="4009001B">
      <w:start w:val="1"/>
      <w:numFmt w:val="lowerRoman"/>
      <w:lvlText w:val="%6."/>
      <w:lvlJc w:val="right"/>
      <w:pPr>
        <w:ind w:left="4380" w:hanging="180"/>
      </w:pPr>
    </w:lvl>
    <w:lvl w:ilvl="6" w:tplc="4009000F">
      <w:start w:val="1"/>
      <w:numFmt w:val="decimal"/>
      <w:lvlText w:val="%7."/>
      <w:lvlJc w:val="left"/>
      <w:pPr>
        <w:ind w:left="5100" w:hanging="360"/>
      </w:pPr>
    </w:lvl>
    <w:lvl w:ilvl="7" w:tplc="40090019">
      <w:start w:val="1"/>
      <w:numFmt w:val="lowerLetter"/>
      <w:lvlText w:val="%8."/>
      <w:lvlJc w:val="left"/>
      <w:pPr>
        <w:ind w:left="5820" w:hanging="360"/>
      </w:pPr>
    </w:lvl>
    <w:lvl w:ilvl="8" w:tplc="4009001B">
      <w:start w:val="1"/>
      <w:numFmt w:val="lowerRoman"/>
      <w:lvlText w:val="%9."/>
      <w:lvlJc w:val="right"/>
      <w:pPr>
        <w:ind w:left="6540" w:hanging="180"/>
      </w:pPr>
    </w:lvl>
  </w:abstractNum>
  <w:num w:numId="1" w16cid:durableId="12190561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89"/>
    <w:rsid w:val="00115B05"/>
    <w:rsid w:val="001B0445"/>
    <w:rsid w:val="00E92389"/>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1A51"/>
  <w15:chartTrackingRefBased/>
  <w15:docId w15:val="{01F86A0A-8701-4610-A662-E9A62D688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1B0445"/>
    <w:rPr>
      <w:color w:val="0563C1"/>
      <w:u w:val="single"/>
    </w:rPr>
  </w:style>
  <w:style w:type="paragraph" w:styleId="Lijstalinea">
    <w:name w:val="List Paragraph"/>
    <w:basedOn w:val="Standaard"/>
    <w:uiPriority w:val="34"/>
    <w:qFormat/>
    <w:rsid w:val="001B0445"/>
    <w:pPr>
      <w:spacing w:after="0" w:line="240" w:lineRule="auto"/>
      <w:ind w:left="720"/>
    </w:pPr>
    <w:rPr>
      <w:rFonts w:ascii="Calibri" w:hAnsi="Calibri" w:cs="Calibri"/>
      <w:lang w:eastAsia="nl-NL"/>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71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uneet.sabharwal@apollotyres.com" TargetMode="External"/><Relationship Id="rId18" Type="http://schemas.openxmlformats.org/officeDocument/2006/relationships/hyperlink" Target="mailto:Tamas.Forray@apollotyres.com" TargetMode="External"/><Relationship Id="rId26" Type="http://schemas.openxmlformats.org/officeDocument/2006/relationships/hyperlink" Target="mailto:Vishal.Garg@apollotyres.com" TargetMode="External"/><Relationship Id="rId39" Type="http://schemas.openxmlformats.org/officeDocument/2006/relationships/hyperlink" Target="mailto:andras.koltai@apollotyres.com" TargetMode="External"/><Relationship Id="rId21" Type="http://schemas.openxmlformats.org/officeDocument/2006/relationships/hyperlink" Target="mailto:prbhanushali@deloitte.com" TargetMode="External"/><Relationship Id="rId34" Type="http://schemas.openxmlformats.org/officeDocument/2006/relationships/hyperlink" Target="mailto:dheeraj.sharma@apollotyres.com" TargetMode="External"/><Relationship Id="rId42" Type="http://schemas.openxmlformats.org/officeDocument/2006/relationships/hyperlink" Target="mailto:SWATI.KHERA@APOLLOTYRES.COM" TargetMode="External"/><Relationship Id="rId47" Type="http://schemas.openxmlformats.org/officeDocument/2006/relationships/hyperlink" Target="mailto:andras.koltai@apollotyres.com" TargetMode="External"/><Relationship Id="rId50" Type="http://schemas.openxmlformats.org/officeDocument/2006/relationships/hyperlink" Target="mailto:anett.bernath@apollotyres.com" TargetMode="External"/><Relationship Id="rId55" Type="http://schemas.openxmlformats.org/officeDocument/2006/relationships/image" Target="media/image5.jpe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mailto:andras.koltai@apollotyres.com" TargetMode="External"/><Relationship Id="rId20" Type="http://schemas.openxmlformats.org/officeDocument/2006/relationships/hyperlink" Target="mailto:patrick.goossens@apollotyres.com" TargetMode="External"/><Relationship Id="rId29" Type="http://schemas.openxmlformats.org/officeDocument/2006/relationships/hyperlink" Target="mailto:saurabh.kumar@apollotyres.com" TargetMode="External"/><Relationship Id="rId41" Type="http://schemas.openxmlformats.org/officeDocument/2006/relationships/hyperlink" Target="mailto:Tamas.Forray@apollotyres.com" TargetMode="External"/><Relationship Id="rId54" Type="http://schemas.openxmlformats.org/officeDocument/2006/relationships/hyperlink" Target="https://ind01.safelinks.protection.outlook.com/?url=https%3A%2F%2Fsupport.apollotyres.com%2Ftas%2Fpublic%2Fssp%2Fcontent%2Fdetail%2Fincident%3Funid%3D3a3dcdd562b84e2cab2ab7ce7c44bf8e&amp;data=05%7C01%7Cpuneet.sabharwal%40apollotyres.com%7C925c07f7d6d548c1830e08db787c01e7%7Cf792002939f941b79c94ec73395d184d%7C0%7C0%7C638236246219778179%7CUnknown%7CTWFpbGZsb3d8eyJWIjoiMC4wLjAwMDAiLCJQIjoiV2luMzIiLCJBTiI6Ik1haWwiLCJXVCI6Mn0%3D%7C3000%7C%7C%7C&amp;sdata=vJ4ib3Mdx6C5cy9Nku8%2BO6BipVC%2Fr9zFvqlTR5WycBs%3D&amp;reserved=0"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cid:image008.png@01D9AB49.242D9670" TargetMode="External"/><Relationship Id="rId11" Type="http://schemas.openxmlformats.org/officeDocument/2006/relationships/image" Target="cid:image007.png@01D9AB49.242D9670" TargetMode="External"/><Relationship Id="rId24" Type="http://schemas.openxmlformats.org/officeDocument/2006/relationships/hyperlink" Target="mailto:puneet.sabharwal@apollotyres.com" TargetMode="External"/><Relationship Id="rId32" Type="http://schemas.openxmlformats.org/officeDocument/2006/relationships/hyperlink" Target="mailto:patrick.goossens@apollotyres.com" TargetMode="External"/><Relationship Id="rId37" Type="http://schemas.openxmlformats.org/officeDocument/2006/relationships/hyperlink" Target="mailto:Vishal.Garg@apollotyres.com" TargetMode="External"/><Relationship Id="rId40" Type="http://schemas.openxmlformats.org/officeDocument/2006/relationships/hyperlink" Target="mailto:saurabh.kumar@apollotyres.com" TargetMode="External"/><Relationship Id="rId45" Type="http://schemas.openxmlformats.org/officeDocument/2006/relationships/hyperlink" Target="mailto:dheeraj.sharma@apollotyres.com" TargetMode="External"/><Relationship Id="rId53" Type="http://schemas.openxmlformats.org/officeDocument/2006/relationships/hyperlink" Target="mailto:Fabian.Hahn@apollotyres.com" TargetMode="External"/><Relationship Id="rId58" Type="http://schemas.openxmlformats.org/officeDocument/2006/relationships/image" Target="cid:image012.jpg@01D9AB49.242D9670" TargetMode="External"/><Relationship Id="rId5" Type="http://schemas.openxmlformats.org/officeDocument/2006/relationships/image" Target="media/image1.png"/><Relationship Id="rId15" Type="http://schemas.openxmlformats.org/officeDocument/2006/relationships/hyperlink" Target="mailto:Peter.Imre@apollotyres.com" TargetMode="External"/><Relationship Id="rId23" Type="http://schemas.openxmlformats.org/officeDocument/2006/relationships/hyperlink" Target="mailto:nitin.kaushik@apollotyres.com" TargetMode="External"/><Relationship Id="rId28" Type="http://schemas.openxmlformats.org/officeDocument/2006/relationships/hyperlink" Target="mailto:andras.koltai@apollotyres.com" TargetMode="External"/><Relationship Id="rId36" Type="http://schemas.openxmlformats.org/officeDocument/2006/relationships/hyperlink" Target="mailto:puneet.sabharwal@apollotyres.com" TargetMode="External"/><Relationship Id="rId49" Type="http://schemas.openxmlformats.org/officeDocument/2006/relationships/hyperlink" Target="mailto:Tamas.Forray@apollotyres.com" TargetMode="External"/><Relationship Id="rId57" Type="http://schemas.openxmlformats.org/officeDocument/2006/relationships/image" Target="media/image6.jpeg"/><Relationship Id="rId61" Type="http://schemas.openxmlformats.org/officeDocument/2006/relationships/hyperlink" Target="mailto:dorina.banszki@apollotyres.com" TargetMode="External"/><Relationship Id="rId10" Type="http://schemas.openxmlformats.org/officeDocument/2006/relationships/image" Target="media/image4.png"/><Relationship Id="rId19" Type="http://schemas.openxmlformats.org/officeDocument/2006/relationships/hyperlink" Target="mailto:SWATI.KHERA@APOLLOTYRES.COM" TargetMode="External"/><Relationship Id="rId31" Type="http://schemas.openxmlformats.org/officeDocument/2006/relationships/hyperlink" Target="mailto:SWATI.KHERA@APOLLOTYRES.COM" TargetMode="External"/><Relationship Id="rId44" Type="http://schemas.openxmlformats.org/officeDocument/2006/relationships/hyperlink" Target="mailto:prbhanushali@deloitte.com" TargetMode="External"/><Relationship Id="rId52" Type="http://schemas.openxmlformats.org/officeDocument/2006/relationships/hyperlink" Target="mailto:Peter.Imre@apollotyres.com" TargetMode="External"/><Relationship Id="rId60" Type="http://schemas.openxmlformats.org/officeDocument/2006/relationships/image" Target="cid:image013.png@01D9AB49.242D9670"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mailto:Vishal.Garg@apollotyres.com" TargetMode="External"/><Relationship Id="rId22" Type="http://schemas.openxmlformats.org/officeDocument/2006/relationships/hyperlink" Target="mailto:dheeraj.sharma@apollotyres.com" TargetMode="External"/><Relationship Id="rId27" Type="http://schemas.openxmlformats.org/officeDocument/2006/relationships/hyperlink" Target="mailto:Peter.Imre@apollotyres.com" TargetMode="External"/><Relationship Id="rId30" Type="http://schemas.openxmlformats.org/officeDocument/2006/relationships/hyperlink" Target="mailto:Tamas.Forray@apollotyres.com" TargetMode="External"/><Relationship Id="rId35" Type="http://schemas.openxmlformats.org/officeDocument/2006/relationships/hyperlink" Target="mailto:nitin.kaushik@apollotyres.com" TargetMode="External"/><Relationship Id="rId43" Type="http://schemas.openxmlformats.org/officeDocument/2006/relationships/hyperlink" Target="mailto:patrick.goossens@apollotyres.com" TargetMode="External"/><Relationship Id="rId48" Type="http://schemas.openxmlformats.org/officeDocument/2006/relationships/hyperlink" Target="mailto:nitin.kaushik@apollotyres.com" TargetMode="External"/><Relationship Id="rId56" Type="http://schemas.openxmlformats.org/officeDocument/2006/relationships/image" Target="cid:image011.jpg@01D9AB49.242D9670" TargetMode="External"/><Relationship Id="rId8" Type="http://schemas.openxmlformats.org/officeDocument/2006/relationships/image" Target="cid:image001.png@01D9AB51.6798FB40" TargetMode="External"/><Relationship Id="rId51" Type="http://schemas.openxmlformats.org/officeDocument/2006/relationships/hyperlink" Target="mailto:martina.matula@apollotyres.com" TargetMode="External"/><Relationship Id="rId3" Type="http://schemas.openxmlformats.org/officeDocument/2006/relationships/settings" Target="settings.xml"/><Relationship Id="rId12" Type="http://schemas.openxmlformats.org/officeDocument/2006/relationships/hyperlink" Target="mailto:nitin.kaushik@apollotyres.com" TargetMode="External"/><Relationship Id="rId17" Type="http://schemas.openxmlformats.org/officeDocument/2006/relationships/hyperlink" Target="mailto:saurabh.kumar@apollotyres.com" TargetMode="External"/><Relationship Id="rId25" Type="http://schemas.openxmlformats.org/officeDocument/2006/relationships/hyperlink" Target="mailto:nitin.kaushik@apollotyres.com" TargetMode="External"/><Relationship Id="rId33" Type="http://schemas.openxmlformats.org/officeDocument/2006/relationships/hyperlink" Target="mailto:prbhanushali@deloitte.com" TargetMode="External"/><Relationship Id="rId38" Type="http://schemas.openxmlformats.org/officeDocument/2006/relationships/hyperlink" Target="mailto:Peter.Imre@apollotyres.com" TargetMode="External"/><Relationship Id="rId46" Type="http://schemas.openxmlformats.org/officeDocument/2006/relationships/hyperlink" Target="mailto:nitin.kaushik@apollotyres.com" TargetMode="External"/><Relationship Id="rId5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1731</Words>
  <Characters>9522</Characters>
  <Application>Microsoft Office Word</Application>
  <DocSecurity>0</DocSecurity>
  <Lines>79</Lines>
  <Paragraphs>22</Paragraphs>
  <ScaleCrop>false</ScaleCrop>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2</cp:revision>
  <dcterms:created xsi:type="dcterms:W3CDTF">2023-07-04T13:59:00Z</dcterms:created>
  <dcterms:modified xsi:type="dcterms:W3CDTF">2023-07-04T14:33:00Z</dcterms:modified>
</cp:coreProperties>
</file>