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1463" w14:textId="19ECB6E6" w:rsidR="00FD0788" w:rsidRPr="00FD0788" w:rsidRDefault="00FD0788" w:rsidP="00FD0788">
      <w:pPr>
        <w:rPr>
          <w:b/>
          <w:bCs/>
          <w:sz w:val="32"/>
          <w:szCs w:val="32"/>
          <w:u w:val="single"/>
        </w:rPr>
      </w:pPr>
      <w:r w:rsidRPr="00FD0788">
        <w:rPr>
          <w:b/>
          <w:bCs/>
          <w:sz w:val="32"/>
          <w:szCs w:val="32"/>
          <w:u w:val="single"/>
          <w:rtl/>
        </w:rPr>
        <w:t xml:space="preserve">מלכים א' פרק </w:t>
      </w:r>
      <w:r>
        <w:rPr>
          <w:rFonts w:hint="cs"/>
          <w:b/>
          <w:bCs/>
          <w:sz w:val="32"/>
          <w:szCs w:val="32"/>
          <w:u w:val="single"/>
          <w:rtl/>
        </w:rPr>
        <w:t>ג</w:t>
      </w:r>
      <w:r>
        <w:rPr>
          <w:b/>
          <w:bCs/>
          <w:sz w:val="32"/>
          <w:szCs w:val="32"/>
          <w:u w:val="single"/>
        </w:rPr>
        <w:t>'</w:t>
      </w:r>
    </w:p>
    <w:p w14:paraId="7027422C" w14:textId="77777777" w:rsidR="00AF7955" w:rsidRDefault="00AF7955" w:rsidP="00AF7955">
      <w:pPr>
        <w:rPr>
          <w:sz w:val="28"/>
          <w:szCs w:val="28"/>
          <w:rtl/>
        </w:rPr>
      </w:pPr>
      <w:r w:rsidRPr="000367DF">
        <w:rPr>
          <w:sz w:val="28"/>
          <w:szCs w:val="28"/>
          <w:rtl/>
        </w:rPr>
        <w:t>הפרק מתחיל בסיפור נישואי שלמה לבת פרעה, שחיזקו את מעמדו הפוליטי, וממשיך בחלומו של שלמה בגבעון, שם ה' מתגלה אליו ומאפשר לו לבקש כל דבר. שלמה בוחר בחכמה כדי לשפוט את עמו, וה' מעניק לו בנוסף עושר וכבוד. החלק השני של הפרק מתאר את פסק הדין המפורסם של שלמה בשתי הנשים שטענו להיות אימן של אותו תינוק, ומדגים את חכמתו</w:t>
      </w:r>
      <w:r w:rsidRPr="000367DF">
        <w:rPr>
          <w:sz w:val="28"/>
          <w:szCs w:val="28"/>
        </w:rPr>
        <w:t>. </w:t>
      </w:r>
    </w:p>
    <w:p w14:paraId="4555F685" w14:textId="083703AA" w:rsidR="004C75F6" w:rsidRDefault="004C75F6">
      <w:pPr>
        <w:rPr>
          <w:sz w:val="28"/>
          <w:szCs w:val="28"/>
          <w:rtl/>
        </w:rPr>
      </w:pPr>
      <w:r w:rsidRPr="00A66869">
        <w:rPr>
          <w:rFonts w:hint="cs"/>
          <w:sz w:val="28"/>
          <w:szCs w:val="28"/>
          <w:u w:val="single"/>
          <w:rtl/>
        </w:rPr>
        <w:t>בתחילת הפרק מוצגות פעולות שעושה שלמה לבסס את מלכותו</w:t>
      </w:r>
      <w:r>
        <w:rPr>
          <w:rFonts w:hint="cs"/>
          <w:sz w:val="28"/>
          <w:szCs w:val="28"/>
          <w:rtl/>
        </w:rPr>
        <w:t>:</w:t>
      </w:r>
    </w:p>
    <w:p w14:paraId="046CE799" w14:textId="4776A63E" w:rsidR="004C75F6" w:rsidRDefault="004C75F6" w:rsidP="004C75F6">
      <w:pPr>
        <w:pStyle w:val="ListParagraph"/>
        <w:numPr>
          <w:ilvl w:val="0"/>
          <w:numId w:val="1"/>
        </w:numPr>
        <w:rPr>
          <w:sz w:val="28"/>
          <w:szCs w:val="28"/>
        </w:rPr>
      </w:pPr>
      <w:r>
        <w:rPr>
          <w:rFonts w:hint="cs"/>
          <w:sz w:val="28"/>
          <w:szCs w:val="28"/>
          <w:rtl/>
        </w:rPr>
        <w:t xml:space="preserve">מבחינה פוליטית/כלכלית </w:t>
      </w:r>
      <w:r>
        <w:rPr>
          <w:sz w:val="28"/>
          <w:szCs w:val="28"/>
          <w:rtl/>
        </w:rPr>
        <w:t>–</w:t>
      </w:r>
      <w:r>
        <w:rPr>
          <w:rFonts w:hint="cs"/>
          <w:sz w:val="28"/>
          <w:szCs w:val="28"/>
          <w:rtl/>
        </w:rPr>
        <w:t xml:space="preserve"> מתחתן עם בת פרעה.</w:t>
      </w:r>
    </w:p>
    <w:p w14:paraId="42352EE8" w14:textId="53DC5A07" w:rsidR="004C75F6" w:rsidRDefault="004C75F6" w:rsidP="004C75F6">
      <w:pPr>
        <w:pStyle w:val="ListParagraph"/>
        <w:numPr>
          <w:ilvl w:val="0"/>
          <w:numId w:val="1"/>
        </w:numPr>
        <w:rPr>
          <w:sz w:val="28"/>
          <w:szCs w:val="28"/>
        </w:rPr>
      </w:pPr>
      <w:r>
        <w:rPr>
          <w:rFonts w:hint="cs"/>
          <w:sz w:val="28"/>
          <w:szCs w:val="28"/>
          <w:rtl/>
        </w:rPr>
        <w:t xml:space="preserve">מבחינה דתית </w:t>
      </w:r>
      <w:r>
        <w:rPr>
          <w:sz w:val="28"/>
          <w:szCs w:val="28"/>
          <w:rtl/>
        </w:rPr>
        <w:t>–</w:t>
      </w:r>
      <w:r>
        <w:rPr>
          <w:rFonts w:hint="cs"/>
          <w:sz w:val="28"/>
          <w:szCs w:val="28"/>
          <w:rtl/>
        </w:rPr>
        <w:t xml:space="preserve"> בונה את בית המקדש.</w:t>
      </w:r>
    </w:p>
    <w:p w14:paraId="7A8FDAC1" w14:textId="087E5531" w:rsidR="004C75F6" w:rsidRDefault="004C75F6" w:rsidP="004C75F6">
      <w:pPr>
        <w:pStyle w:val="ListParagraph"/>
        <w:numPr>
          <w:ilvl w:val="0"/>
          <w:numId w:val="1"/>
        </w:numPr>
        <w:rPr>
          <w:sz w:val="28"/>
          <w:szCs w:val="28"/>
        </w:rPr>
      </w:pPr>
      <w:r>
        <w:rPr>
          <w:rFonts w:hint="cs"/>
          <w:sz w:val="28"/>
          <w:szCs w:val="28"/>
          <w:rtl/>
        </w:rPr>
        <w:t xml:space="preserve">מבחינה אישית </w:t>
      </w:r>
      <w:r>
        <w:rPr>
          <w:sz w:val="28"/>
          <w:szCs w:val="28"/>
          <w:rtl/>
        </w:rPr>
        <w:t>–</w:t>
      </w:r>
      <w:r>
        <w:rPr>
          <w:rFonts w:hint="cs"/>
          <w:sz w:val="28"/>
          <w:szCs w:val="28"/>
          <w:rtl/>
        </w:rPr>
        <w:t xml:space="preserve"> בונה את ביתו, ארמון המלך.</w:t>
      </w:r>
    </w:p>
    <w:p w14:paraId="4515DB6C" w14:textId="1C99D064" w:rsidR="004C75F6" w:rsidRDefault="004C75F6" w:rsidP="004C75F6">
      <w:pPr>
        <w:pStyle w:val="ListParagraph"/>
        <w:numPr>
          <w:ilvl w:val="0"/>
          <w:numId w:val="1"/>
        </w:numPr>
        <w:rPr>
          <w:sz w:val="28"/>
          <w:szCs w:val="28"/>
        </w:rPr>
      </w:pPr>
      <w:r>
        <w:rPr>
          <w:rFonts w:hint="cs"/>
          <w:sz w:val="28"/>
          <w:szCs w:val="28"/>
          <w:rtl/>
        </w:rPr>
        <w:t xml:space="preserve">מבחינה ביטחונית </w:t>
      </w:r>
      <w:r>
        <w:rPr>
          <w:sz w:val="28"/>
          <w:szCs w:val="28"/>
          <w:rtl/>
        </w:rPr>
        <w:t>–</w:t>
      </w:r>
      <w:r>
        <w:rPr>
          <w:rFonts w:hint="cs"/>
          <w:sz w:val="28"/>
          <w:szCs w:val="28"/>
          <w:rtl/>
        </w:rPr>
        <w:t xml:space="preserve"> בונה את חומות ירושלים.</w:t>
      </w:r>
    </w:p>
    <w:p w14:paraId="4C731197" w14:textId="62694E1C" w:rsidR="004C75F6" w:rsidRDefault="00A66869" w:rsidP="004C75F6">
      <w:pPr>
        <w:rPr>
          <w:sz w:val="28"/>
          <w:szCs w:val="28"/>
          <w:rtl/>
        </w:rPr>
      </w:pPr>
      <w:r>
        <w:rPr>
          <w:rFonts w:hint="cs"/>
          <w:sz w:val="28"/>
          <w:szCs w:val="28"/>
          <w:rtl/>
        </w:rPr>
        <w:t>*****</w:t>
      </w:r>
    </w:p>
    <w:p w14:paraId="7CEBBC6D" w14:textId="2088F0EF" w:rsidR="004C75F6" w:rsidRPr="004C75F6" w:rsidRDefault="004C75F6" w:rsidP="004C75F6">
      <w:pPr>
        <w:rPr>
          <w:sz w:val="28"/>
          <w:szCs w:val="28"/>
          <w:rtl/>
        </w:rPr>
      </w:pPr>
      <w:r w:rsidRPr="004C75F6">
        <w:rPr>
          <w:rFonts w:hint="cs"/>
          <w:b/>
          <w:bCs/>
          <w:sz w:val="28"/>
          <w:szCs w:val="28"/>
          <w:rtl/>
        </w:rPr>
        <w:t>חוק פיזור ה</w:t>
      </w:r>
      <w:r>
        <w:rPr>
          <w:rFonts w:hint="cs"/>
          <w:b/>
          <w:bCs/>
          <w:sz w:val="28"/>
          <w:szCs w:val="28"/>
          <w:rtl/>
        </w:rPr>
        <w:t xml:space="preserve">פולחן: </w:t>
      </w:r>
      <w:r w:rsidRPr="004C75F6">
        <w:rPr>
          <w:rFonts w:hint="cs"/>
          <w:sz w:val="28"/>
          <w:szCs w:val="28"/>
          <w:rtl/>
        </w:rPr>
        <w:t>אם אין מקום אחד לקיים את הפולחן, מקיימים אותו בבמות שונות בארץ</w:t>
      </w:r>
      <w:r>
        <w:rPr>
          <w:rFonts w:hint="cs"/>
          <w:sz w:val="28"/>
          <w:szCs w:val="28"/>
          <w:rtl/>
        </w:rPr>
        <w:t>.</w:t>
      </w:r>
    </w:p>
    <w:p w14:paraId="5247525B" w14:textId="50FD4D3D" w:rsidR="004C75F6" w:rsidRDefault="004C75F6" w:rsidP="004C75F6">
      <w:pPr>
        <w:rPr>
          <w:sz w:val="28"/>
          <w:szCs w:val="28"/>
          <w:rtl/>
        </w:rPr>
      </w:pPr>
      <w:r>
        <w:rPr>
          <w:rFonts w:hint="cs"/>
          <w:b/>
          <w:bCs/>
          <w:sz w:val="28"/>
          <w:szCs w:val="28"/>
          <w:rtl/>
        </w:rPr>
        <w:t xml:space="preserve">חוק ריכוז הפולחן: </w:t>
      </w:r>
      <w:r w:rsidRPr="004C75F6">
        <w:rPr>
          <w:rFonts w:hint="cs"/>
          <w:sz w:val="28"/>
          <w:szCs w:val="28"/>
          <w:rtl/>
        </w:rPr>
        <w:t>ה</w:t>
      </w:r>
      <w:r w:rsidRPr="004C75F6">
        <w:rPr>
          <w:sz w:val="28"/>
          <w:szCs w:val="28"/>
        </w:rPr>
        <w:t>'</w:t>
      </w:r>
      <w:r w:rsidRPr="004C75F6">
        <w:rPr>
          <w:rFonts w:hint="cs"/>
          <w:sz w:val="28"/>
          <w:szCs w:val="28"/>
          <w:rtl/>
        </w:rPr>
        <w:t xml:space="preserve"> מצווה לקיים את הפולחן רק במקום אחד, בבית המקדש.</w:t>
      </w:r>
    </w:p>
    <w:p w14:paraId="6471FABA" w14:textId="4551D1B6" w:rsidR="004C75F6" w:rsidRDefault="004C75F6" w:rsidP="004C75F6">
      <w:pPr>
        <w:rPr>
          <w:sz w:val="28"/>
          <w:szCs w:val="28"/>
          <w:rtl/>
        </w:rPr>
      </w:pPr>
      <w:r w:rsidRPr="004C75F6">
        <w:rPr>
          <w:rFonts w:hint="cs"/>
          <w:b/>
          <w:bCs/>
          <w:sz w:val="28"/>
          <w:szCs w:val="28"/>
          <w:u w:val="single"/>
          <w:rtl/>
        </w:rPr>
        <w:t>בפרק מלכים ג</w:t>
      </w:r>
      <w:r w:rsidRPr="004C75F6">
        <w:rPr>
          <w:rFonts w:hint="cs"/>
          <w:b/>
          <w:bCs/>
          <w:sz w:val="28"/>
          <w:szCs w:val="28"/>
          <w:rtl/>
        </w:rPr>
        <w:t xml:space="preserve"> </w:t>
      </w:r>
      <w:r>
        <w:rPr>
          <w:rFonts w:hint="cs"/>
          <w:b/>
          <w:bCs/>
          <w:sz w:val="28"/>
          <w:szCs w:val="28"/>
          <w:rtl/>
        </w:rPr>
        <w:t xml:space="preserve">: </w:t>
      </w:r>
      <w:r w:rsidRPr="004C75F6">
        <w:rPr>
          <w:rFonts w:hint="cs"/>
          <w:sz w:val="28"/>
          <w:szCs w:val="28"/>
          <w:rtl/>
        </w:rPr>
        <w:t xml:space="preserve">העם פועל לפי חוק פיזור הפולחן מכיוון שאין עדיין בית מקדש, לכן מתפלל במקומות שונים בארץ. </w:t>
      </w:r>
      <w:r>
        <w:rPr>
          <w:rFonts w:hint="cs"/>
          <w:sz w:val="28"/>
          <w:szCs w:val="28"/>
          <w:rtl/>
        </w:rPr>
        <w:t>"רק העם מזבחים בבמות כי לא נבנה בית לשם ה"</w:t>
      </w:r>
      <w:r w:rsidR="00900587">
        <w:rPr>
          <w:rFonts w:hint="cs"/>
          <w:sz w:val="28"/>
          <w:szCs w:val="28"/>
          <w:rtl/>
        </w:rPr>
        <w:t>.</w:t>
      </w:r>
    </w:p>
    <w:p w14:paraId="160A02D9" w14:textId="77777777" w:rsidR="00A66869" w:rsidRDefault="00A66869" w:rsidP="004C75F6">
      <w:pPr>
        <w:rPr>
          <w:sz w:val="28"/>
          <w:szCs w:val="28"/>
          <w:rtl/>
        </w:rPr>
      </w:pPr>
    </w:p>
    <w:p w14:paraId="62D4D3B8" w14:textId="1DAEC692" w:rsidR="00A66869" w:rsidRDefault="00A66869" w:rsidP="004C75F6">
      <w:pPr>
        <w:rPr>
          <w:sz w:val="28"/>
          <w:szCs w:val="28"/>
          <w:rtl/>
        </w:rPr>
      </w:pPr>
      <w:r>
        <w:rPr>
          <w:rFonts w:hint="cs"/>
          <w:sz w:val="28"/>
          <w:szCs w:val="28"/>
          <w:rtl/>
        </w:rPr>
        <w:t>*****</w:t>
      </w:r>
    </w:p>
    <w:p w14:paraId="5893E0FA" w14:textId="77777777" w:rsidR="00B8480A" w:rsidRDefault="00C059EB" w:rsidP="00B8480A">
      <w:pPr>
        <w:pStyle w:val="NoSpacing"/>
        <w:rPr>
          <w:sz w:val="28"/>
          <w:szCs w:val="28"/>
          <w:rtl/>
        </w:rPr>
      </w:pPr>
      <w:r w:rsidRPr="00B8480A">
        <w:rPr>
          <w:rFonts w:hint="cs"/>
          <w:sz w:val="28"/>
          <w:szCs w:val="28"/>
          <w:rtl/>
        </w:rPr>
        <w:t xml:space="preserve">שלמה מבקש בחלום </w:t>
      </w:r>
      <w:r w:rsidR="00A66869" w:rsidRPr="00B8480A">
        <w:rPr>
          <w:rFonts w:hint="cs"/>
          <w:sz w:val="28"/>
          <w:szCs w:val="28"/>
          <w:rtl/>
        </w:rPr>
        <w:t xml:space="preserve">דבר אחד: חוכמה, לדעת לעשות משפט צדק. </w:t>
      </w:r>
    </w:p>
    <w:p w14:paraId="2ED1A2FC" w14:textId="289BA249" w:rsidR="002C2C03" w:rsidRPr="002C2C03" w:rsidRDefault="002C2C03" w:rsidP="002C2C03">
      <w:pPr>
        <w:pStyle w:val="NoSpacing"/>
        <w:rPr>
          <w:sz w:val="28"/>
          <w:szCs w:val="28"/>
          <w:rtl/>
        </w:rPr>
      </w:pPr>
      <w:r w:rsidRPr="002C2C03">
        <w:rPr>
          <w:sz w:val="28"/>
          <w:szCs w:val="28"/>
        </w:rPr>
        <w:t> "</w:t>
      </w:r>
      <w:r w:rsidRPr="002C2C03">
        <w:rPr>
          <w:sz w:val="28"/>
          <w:szCs w:val="28"/>
          <w:rtl/>
        </w:rPr>
        <w:t>לשפוט את עמו ולדעת בין טוב לרע</w:t>
      </w:r>
      <w:r w:rsidRPr="002C2C03">
        <w:rPr>
          <w:sz w:val="28"/>
          <w:szCs w:val="28"/>
        </w:rPr>
        <w:t>".</w:t>
      </w:r>
    </w:p>
    <w:p w14:paraId="30D1E5B6" w14:textId="677A441C" w:rsidR="00900587" w:rsidRPr="00B8480A" w:rsidRDefault="00A66869" w:rsidP="00B8480A">
      <w:pPr>
        <w:pStyle w:val="NoSpacing"/>
        <w:rPr>
          <w:sz w:val="28"/>
          <w:szCs w:val="28"/>
          <w:rtl/>
        </w:rPr>
      </w:pPr>
      <w:r w:rsidRPr="00B8480A">
        <w:rPr>
          <w:rFonts w:hint="cs"/>
          <w:sz w:val="28"/>
          <w:szCs w:val="28"/>
          <w:rtl/>
        </w:rPr>
        <w:t>הסיבות שהוא מבקש זאת:</w:t>
      </w:r>
    </w:p>
    <w:p w14:paraId="7C1B60CF" w14:textId="77777777" w:rsidR="00B8480A" w:rsidRPr="00B8480A" w:rsidRDefault="00B8480A" w:rsidP="00B8480A">
      <w:pPr>
        <w:pStyle w:val="NoSpacing"/>
        <w:rPr>
          <w:sz w:val="28"/>
          <w:szCs w:val="28"/>
          <w:rtl/>
        </w:rPr>
      </w:pPr>
    </w:p>
    <w:p w14:paraId="5C531380" w14:textId="0DC15B85" w:rsidR="00A66869" w:rsidRDefault="00A66869" w:rsidP="004C75F6">
      <w:pPr>
        <w:rPr>
          <w:sz w:val="28"/>
          <w:szCs w:val="28"/>
          <w:rtl/>
        </w:rPr>
      </w:pPr>
      <w:r>
        <w:rPr>
          <w:rFonts w:hint="cs"/>
          <w:sz w:val="28"/>
          <w:szCs w:val="28"/>
          <w:rtl/>
        </w:rPr>
        <w:t xml:space="preserve">סיבה אישית: </w:t>
      </w:r>
      <w:r w:rsidR="00D61456">
        <w:rPr>
          <w:rFonts w:hint="cs"/>
          <w:sz w:val="28"/>
          <w:szCs w:val="28"/>
          <w:rtl/>
        </w:rPr>
        <w:t xml:space="preserve">"אנוכי נער קטן" </w:t>
      </w:r>
      <w:r w:rsidR="00D61456">
        <w:rPr>
          <w:sz w:val="28"/>
          <w:szCs w:val="28"/>
          <w:rtl/>
        </w:rPr>
        <w:t>–</w:t>
      </w:r>
      <w:r w:rsidR="00D61456">
        <w:rPr>
          <w:rFonts w:hint="cs"/>
          <w:sz w:val="28"/>
          <w:szCs w:val="28"/>
          <w:rtl/>
        </w:rPr>
        <w:t xml:space="preserve"> שלמה חסר ניסיון והוא מרגיש חוסר ביטחון</w:t>
      </w:r>
      <w:r w:rsidR="006D682D">
        <w:rPr>
          <w:rFonts w:hint="cs"/>
          <w:sz w:val="28"/>
          <w:szCs w:val="28"/>
          <w:rtl/>
        </w:rPr>
        <w:t xml:space="preserve"> לכן הוא מבקש את חוכמת האלוהים, להבדיל בין טוב לרע, </w:t>
      </w:r>
      <w:r w:rsidR="00CE10A9">
        <w:rPr>
          <w:rFonts w:hint="cs"/>
          <w:sz w:val="28"/>
          <w:szCs w:val="28"/>
          <w:rtl/>
        </w:rPr>
        <w:t>כדי שיוכל לעשות משפט צדק.</w:t>
      </w:r>
    </w:p>
    <w:p w14:paraId="74AB3B86" w14:textId="7CAC1C00" w:rsidR="00542A8C" w:rsidRDefault="00542A8C" w:rsidP="004C75F6">
      <w:pPr>
        <w:rPr>
          <w:sz w:val="28"/>
          <w:szCs w:val="28"/>
          <w:rtl/>
        </w:rPr>
      </w:pPr>
      <w:r>
        <w:rPr>
          <w:rFonts w:hint="cs"/>
          <w:sz w:val="28"/>
          <w:szCs w:val="28"/>
          <w:rtl/>
        </w:rPr>
        <w:t>סיבה פוליטית: שלמה חושב על טובת העם, אם יהיה משפט צדק השלטון יהיה</w:t>
      </w:r>
      <w:r w:rsidR="000569A4">
        <w:rPr>
          <w:rFonts w:hint="cs"/>
          <w:sz w:val="28"/>
          <w:szCs w:val="28"/>
          <w:rtl/>
        </w:rPr>
        <w:t xml:space="preserve"> טוב יותר וזה יהיה לטובת העם.</w:t>
      </w:r>
    </w:p>
    <w:p w14:paraId="232CD32F" w14:textId="235A22EA" w:rsidR="00537D3C" w:rsidRDefault="00537D3C" w:rsidP="004C75F6">
      <w:pPr>
        <w:rPr>
          <w:sz w:val="28"/>
          <w:szCs w:val="28"/>
          <w:rtl/>
        </w:rPr>
      </w:pPr>
      <w:r>
        <w:rPr>
          <w:rFonts w:hint="cs"/>
          <w:sz w:val="28"/>
          <w:szCs w:val="28"/>
          <w:rtl/>
        </w:rPr>
        <w:t>*****</w:t>
      </w:r>
    </w:p>
    <w:p w14:paraId="64E0145E" w14:textId="77777777" w:rsidR="00806F96" w:rsidRDefault="00806F96" w:rsidP="004C75F6">
      <w:pPr>
        <w:rPr>
          <w:sz w:val="28"/>
          <w:szCs w:val="28"/>
          <w:rtl/>
        </w:rPr>
      </w:pPr>
    </w:p>
    <w:p w14:paraId="42ABD074" w14:textId="70BBA6C2" w:rsidR="00537D3C" w:rsidRDefault="00537D3C" w:rsidP="004C75F6">
      <w:pPr>
        <w:rPr>
          <w:sz w:val="28"/>
          <w:szCs w:val="28"/>
          <w:rtl/>
        </w:rPr>
      </w:pPr>
      <w:r w:rsidRPr="00AB4468">
        <w:rPr>
          <w:rFonts w:hint="cs"/>
          <w:b/>
          <w:bCs/>
          <w:sz w:val="28"/>
          <w:szCs w:val="28"/>
          <w:rtl/>
        </w:rPr>
        <w:lastRenderedPageBreak/>
        <w:t>אלוהים מבטיח לשלמה 4 הבטחות</w:t>
      </w:r>
      <w:r>
        <w:rPr>
          <w:rFonts w:hint="cs"/>
          <w:sz w:val="28"/>
          <w:szCs w:val="28"/>
          <w:rtl/>
        </w:rPr>
        <w:t>:</w:t>
      </w:r>
    </w:p>
    <w:p w14:paraId="1A41BB89" w14:textId="6ED54AE0" w:rsidR="00537D3C" w:rsidRPr="00D143C8" w:rsidRDefault="003D3826" w:rsidP="00D143C8">
      <w:pPr>
        <w:pStyle w:val="NoSpacing"/>
        <w:rPr>
          <w:sz w:val="28"/>
          <w:szCs w:val="28"/>
          <w:rtl/>
        </w:rPr>
      </w:pPr>
      <w:r w:rsidRPr="00D143C8">
        <w:rPr>
          <w:rFonts w:hint="cs"/>
          <w:sz w:val="28"/>
          <w:szCs w:val="28"/>
          <w:rtl/>
        </w:rPr>
        <w:t>3 הבטחות ראשונות הן ללא תנאי ושלמה מקבל אותן אוטומטית:</w:t>
      </w:r>
    </w:p>
    <w:p w14:paraId="17F78327" w14:textId="18D522A8" w:rsidR="003D3826" w:rsidRDefault="003D3826" w:rsidP="00D143C8">
      <w:pPr>
        <w:pStyle w:val="NoSpacing"/>
        <w:rPr>
          <w:sz w:val="28"/>
          <w:szCs w:val="28"/>
          <w:rtl/>
        </w:rPr>
      </w:pPr>
      <w:r w:rsidRPr="00D143C8">
        <w:rPr>
          <w:rFonts w:hint="cs"/>
          <w:sz w:val="28"/>
          <w:szCs w:val="28"/>
          <w:rtl/>
        </w:rPr>
        <w:t>לב חכם, עושר וכבוד.</w:t>
      </w:r>
    </w:p>
    <w:p w14:paraId="01192EF9" w14:textId="77777777" w:rsidR="00D143C8" w:rsidRPr="00D143C8" w:rsidRDefault="00D143C8" w:rsidP="00D143C8">
      <w:pPr>
        <w:pStyle w:val="NoSpacing"/>
        <w:rPr>
          <w:rtl/>
        </w:rPr>
      </w:pPr>
    </w:p>
    <w:p w14:paraId="50BC4611" w14:textId="47BAFE9C" w:rsidR="003D3826" w:rsidRPr="00D143C8" w:rsidRDefault="006D67D2" w:rsidP="00D143C8">
      <w:pPr>
        <w:pStyle w:val="NoSpacing"/>
        <w:rPr>
          <w:sz w:val="28"/>
          <w:szCs w:val="28"/>
          <w:rtl/>
        </w:rPr>
      </w:pPr>
      <w:r w:rsidRPr="00D143C8">
        <w:rPr>
          <w:rFonts w:hint="cs"/>
          <w:sz w:val="28"/>
          <w:szCs w:val="28"/>
          <w:rtl/>
        </w:rPr>
        <w:t>הבטחה רביעית ניתנת על תנאי:</w:t>
      </w:r>
    </w:p>
    <w:p w14:paraId="3C0B92EE" w14:textId="59CD691B" w:rsidR="006D67D2" w:rsidRPr="00D143C8" w:rsidRDefault="006D67D2" w:rsidP="00D143C8">
      <w:pPr>
        <w:pStyle w:val="NoSpacing"/>
        <w:rPr>
          <w:sz w:val="28"/>
          <w:szCs w:val="28"/>
          <w:rtl/>
        </w:rPr>
      </w:pPr>
      <w:r w:rsidRPr="00D143C8">
        <w:rPr>
          <w:rFonts w:hint="cs"/>
          <w:sz w:val="28"/>
          <w:szCs w:val="28"/>
          <w:rtl/>
        </w:rPr>
        <w:t>אם שלמה יקיים את כל החוקים והמצוות כמו דוד אביו</w:t>
      </w:r>
      <w:r w:rsidR="005C1312" w:rsidRPr="00D143C8">
        <w:rPr>
          <w:rFonts w:hint="cs"/>
          <w:sz w:val="28"/>
          <w:szCs w:val="28"/>
          <w:rtl/>
        </w:rPr>
        <w:t xml:space="preserve"> הוא יקבל אריכות ימים.</w:t>
      </w:r>
    </w:p>
    <w:p w14:paraId="3DEE644F" w14:textId="76464128" w:rsidR="00CE10A9" w:rsidRDefault="00AB4468" w:rsidP="004C75F6">
      <w:pPr>
        <w:rPr>
          <w:sz w:val="28"/>
          <w:szCs w:val="28"/>
          <w:rtl/>
        </w:rPr>
      </w:pPr>
      <w:r>
        <w:rPr>
          <w:rFonts w:hint="cs"/>
          <w:sz w:val="28"/>
          <w:szCs w:val="28"/>
          <w:rtl/>
        </w:rPr>
        <w:t>*****</w:t>
      </w:r>
    </w:p>
    <w:p w14:paraId="593CD3AD" w14:textId="15937F1F" w:rsidR="00CE10A9" w:rsidRPr="00DD4683" w:rsidRDefault="00DD4683" w:rsidP="004C75F6">
      <w:pPr>
        <w:rPr>
          <w:b/>
          <w:bCs/>
          <w:sz w:val="28"/>
          <w:szCs w:val="28"/>
          <w:rtl/>
        </w:rPr>
      </w:pPr>
      <w:r w:rsidRPr="00DD4683">
        <w:rPr>
          <w:rFonts w:hint="cs"/>
          <w:b/>
          <w:bCs/>
          <w:sz w:val="28"/>
          <w:szCs w:val="28"/>
          <w:rtl/>
        </w:rPr>
        <w:t>מדוע אחרי החלום של שלמה מופיע הסיפור על המשפט ?</w:t>
      </w:r>
    </w:p>
    <w:p w14:paraId="1ADB4A8A" w14:textId="7B0FFFB7" w:rsidR="00DD4683" w:rsidRDefault="00A16E93" w:rsidP="004C75F6">
      <w:pPr>
        <w:rPr>
          <w:sz w:val="28"/>
          <w:szCs w:val="28"/>
          <w:rtl/>
        </w:rPr>
      </w:pPr>
      <w:r>
        <w:rPr>
          <w:rFonts w:hint="cs"/>
          <w:sz w:val="28"/>
          <w:szCs w:val="28"/>
          <w:rtl/>
        </w:rPr>
        <w:t>כדי להוכיח שמה שאלוהים הבטיח מתגשם, שלמה קבל חוכמה והוא עושה משפט צדק.</w:t>
      </w:r>
      <w:r w:rsidR="002D4C42">
        <w:rPr>
          <w:rFonts w:hint="cs"/>
          <w:sz w:val="28"/>
          <w:szCs w:val="28"/>
          <w:rtl/>
        </w:rPr>
        <w:t xml:space="preserve"> כתוב בפרק "ואז" </w:t>
      </w:r>
      <w:r w:rsidR="002D4C42">
        <w:rPr>
          <w:sz w:val="28"/>
          <w:szCs w:val="28"/>
          <w:rtl/>
        </w:rPr>
        <w:t>–</w:t>
      </w:r>
      <w:r w:rsidR="002D4C42">
        <w:rPr>
          <w:rFonts w:hint="cs"/>
          <w:sz w:val="28"/>
          <w:szCs w:val="28"/>
          <w:rtl/>
        </w:rPr>
        <w:t xml:space="preserve"> זה יותר קשר בין הסיפורים.</w:t>
      </w:r>
    </w:p>
    <w:p w14:paraId="5C2D56E7" w14:textId="6012DE15" w:rsidR="00F145CE" w:rsidRDefault="00F145CE" w:rsidP="004C75F6">
      <w:pPr>
        <w:rPr>
          <w:sz w:val="28"/>
          <w:szCs w:val="28"/>
          <w:rtl/>
        </w:rPr>
      </w:pPr>
      <w:r>
        <w:rPr>
          <w:rFonts w:hint="cs"/>
          <w:sz w:val="28"/>
          <w:szCs w:val="28"/>
          <w:rtl/>
        </w:rPr>
        <w:t>****</w:t>
      </w:r>
    </w:p>
    <w:p w14:paraId="5327A898" w14:textId="2D12D485" w:rsidR="00F145CE" w:rsidRDefault="00F145CE" w:rsidP="004C75F6">
      <w:pPr>
        <w:rPr>
          <w:b/>
          <w:bCs/>
          <w:sz w:val="28"/>
          <w:szCs w:val="28"/>
          <w:rtl/>
        </w:rPr>
      </w:pPr>
      <w:r w:rsidRPr="00F145CE">
        <w:rPr>
          <w:rFonts w:hint="cs"/>
          <w:b/>
          <w:bCs/>
          <w:sz w:val="28"/>
          <w:szCs w:val="28"/>
          <w:rtl/>
        </w:rPr>
        <w:t>מדוע המשפט היה קשה לפיצוח ?</w:t>
      </w:r>
    </w:p>
    <w:p w14:paraId="45B0BD7A" w14:textId="37848626" w:rsidR="00F145CE" w:rsidRDefault="00F145CE" w:rsidP="00F145CE">
      <w:pPr>
        <w:pStyle w:val="ListParagraph"/>
        <w:numPr>
          <w:ilvl w:val="0"/>
          <w:numId w:val="2"/>
        </w:numPr>
        <w:rPr>
          <w:sz w:val="28"/>
          <w:szCs w:val="28"/>
        </w:rPr>
      </w:pPr>
      <w:r w:rsidRPr="00F145CE">
        <w:rPr>
          <w:rFonts w:hint="cs"/>
          <w:sz w:val="28"/>
          <w:szCs w:val="28"/>
          <w:rtl/>
        </w:rPr>
        <w:t>אין עדים</w:t>
      </w:r>
      <w:r w:rsidR="00D35395">
        <w:rPr>
          <w:rFonts w:hint="cs"/>
          <w:sz w:val="28"/>
          <w:szCs w:val="28"/>
          <w:rtl/>
        </w:rPr>
        <w:t xml:space="preserve"> </w:t>
      </w:r>
      <w:r w:rsidR="00D35395">
        <w:rPr>
          <w:sz w:val="28"/>
          <w:szCs w:val="28"/>
          <w:rtl/>
        </w:rPr>
        <w:t>–</w:t>
      </w:r>
      <w:r w:rsidR="00D35395">
        <w:rPr>
          <w:rFonts w:hint="cs"/>
          <w:sz w:val="28"/>
          <w:szCs w:val="28"/>
          <w:rtl/>
        </w:rPr>
        <w:t xml:space="preserve"> כל אחת מהנשים טוענת שהיא צודקת אך אין עדים שהיו לידן.</w:t>
      </w:r>
    </w:p>
    <w:p w14:paraId="23A3B4F5" w14:textId="139F6963" w:rsidR="008D6085" w:rsidRDefault="008D6085" w:rsidP="008D6085">
      <w:pPr>
        <w:pStyle w:val="ListParagraph"/>
        <w:numPr>
          <w:ilvl w:val="0"/>
          <w:numId w:val="2"/>
        </w:numPr>
        <w:rPr>
          <w:sz w:val="28"/>
          <w:szCs w:val="28"/>
        </w:rPr>
      </w:pPr>
      <w:r>
        <w:rPr>
          <w:rFonts w:hint="cs"/>
          <w:sz w:val="28"/>
          <w:szCs w:val="28"/>
          <w:rtl/>
        </w:rPr>
        <w:t xml:space="preserve">אין בעל </w:t>
      </w:r>
      <w:r>
        <w:rPr>
          <w:sz w:val="28"/>
          <w:szCs w:val="28"/>
          <w:rtl/>
        </w:rPr>
        <w:t>–</w:t>
      </w:r>
      <w:r>
        <w:rPr>
          <w:rFonts w:hint="cs"/>
          <w:sz w:val="28"/>
          <w:szCs w:val="28"/>
          <w:rtl/>
        </w:rPr>
        <w:t xml:space="preserve"> שתי הנשים הן זונות ואין להן בעלים, אין מי שיזהה את התינוק.</w:t>
      </w:r>
    </w:p>
    <w:p w14:paraId="7A834263" w14:textId="649A6661" w:rsidR="008D6085" w:rsidRDefault="008D6085" w:rsidP="008D6085">
      <w:pPr>
        <w:pStyle w:val="ListParagraph"/>
        <w:numPr>
          <w:ilvl w:val="0"/>
          <w:numId w:val="2"/>
        </w:numPr>
        <w:rPr>
          <w:sz w:val="28"/>
          <w:szCs w:val="28"/>
        </w:rPr>
      </w:pPr>
      <w:r>
        <w:rPr>
          <w:rFonts w:hint="cs"/>
          <w:sz w:val="28"/>
          <w:szCs w:val="28"/>
          <w:rtl/>
        </w:rPr>
        <w:t xml:space="preserve">גיל הילדים </w:t>
      </w:r>
      <w:r>
        <w:rPr>
          <w:sz w:val="28"/>
          <w:szCs w:val="28"/>
          <w:rtl/>
        </w:rPr>
        <w:t>–</w:t>
      </w:r>
      <w:r>
        <w:rPr>
          <w:rFonts w:hint="cs"/>
          <w:sz w:val="28"/>
          <w:szCs w:val="28"/>
          <w:rtl/>
        </w:rPr>
        <w:t xml:space="preserve"> התינוקות נולדו </w:t>
      </w:r>
      <w:r w:rsidR="00E109DE">
        <w:rPr>
          <w:rFonts w:hint="cs"/>
          <w:sz w:val="28"/>
          <w:szCs w:val="28"/>
          <w:rtl/>
        </w:rPr>
        <w:t>בהפרש של 3 ימים ולכן הזיהוי קשה.</w:t>
      </w:r>
    </w:p>
    <w:p w14:paraId="1D1C9153" w14:textId="7D86F84B" w:rsidR="00E109DE" w:rsidRDefault="00E109DE" w:rsidP="008D6085">
      <w:pPr>
        <w:pStyle w:val="ListParagraph"/>
        <w:numPr>
          <w:ilvl w:val="0"/>
          <w:numId w:val="2"/>
        </w:numPr>
        <w:rPr>
          <w:sz w:val="28"/>
          <w:szCs w:val="28"/>
        </w:rPr>
      </w:pPr>
      <w:r>
        <w:rPr>
          <w:rFonts w:hint="cs"/>
          <w:sz w:val="28"/>
          <w:szCs w:val="28"/>
          <w:rtl/>
        </w:rPr>
        <w:t xml:space="preserve">לילה </w:t>
      </w:r>
      <w:r>
        <w:rPr>
          <w:sz w:val="28"/>
          <w:szCs w:val="28"/>
          <w:rtl/>
        </w:rPr>
        <w:t>–</w:t>
      </w:r>
      <w:r>
        <w:rPr>
          <w:rFonts w:hint="cs"/>
          <w:sz w:val="28"/>
          <w:szCs w:val="28"/>
          <w:rtl/>
        </w:rPr>
        <w:t xml:space="preserve"> הפשע התרחש בלילה, לא ידוע מה קרה.</w:t>
      </w:r>
    </w:p>
    <w:p w14:paraId="498EFD24" w14:textId="3B564B56" w:rsidR="00E109DE" w:rsidRDefault="00E109DE" w:rsidP="008D6085">
      <w:pPr>
        <w:pStyle w:val="ListParagraph"/>
        <w:numPr>
          <w:ilvl w:val="0"/>
          <w:numId w:val="2"/>
        </w:numPr>
        <w:rPr>
          <w:sz w:val="28"/>
          <w:szCs w:val="28"/>
        </w:rPr>
      </w:pPr>
      <w:r>
        <w:rPr>
          <w:rFonts w:hint="cs"/>
          <w:sz w:val="28"/>
          <w:szCs w:val="28"/>
          <w:rtl/>
        </w:rPr>
        <w:t xml:space="preserve">טענת הנשים שקולות </w:t>
      </w:r>
      <w:r w:rsidR="00D06ED3">
        <w:rPr>
          <w:sz w:val="28"/>
          <w:szCs w:val="28"/>
          <w:rtl/>
        </w:rPr>
        <w:t>–</w:t>
      </w:r>
      <w:r>
        <w:rPr>
          <w:rFonts w:hint="cs"/>
          <w:sz w:val="28"/>
          <w:szCs w:val="28"/>
          <w:rtl/>
        </w:rPr>
        <w:t xml:space="preserve"> </w:t>
      </w:r>
      <w:r w:rsidR="00D06ED3">
        <w:rPr>
          <w:rFonts w:hint="cs"/>
          <w:sz w:val="28"/>
          <w:szCs w:val="28"/>
          <w:rtl/>
        </w:rPr>
        <w:t>כל אחת משתי הנשים טענה בדיוק ההפך וכל אחת התעקשה כי היא דוברת אמת וכי הבן החי הוא שלה.</w:t>
      </w:r>
    </w:p>
    <w:p w14:paraId="1BA2E607" w14:textId="77777777" w:rsidR="003F2803" w:rsidRDefault="003F2803" w:rsidP="003F2803">
      <w:pPr>
        <w:pStyle w:val="ListParagraph"/>
        <w:rPr>
          <w:sz w:val="28"/>
          <w:szCs w:val="28"/>
        </w:rPr>
      </w:pPr>
    </w:p>
    <w:p w14:paraId="03D742FD" w14:textId="20BD3D10" w:rsidR="00D06ED3" w:rsidRDefault="00256500" w:rsidP="00256500">
      <w:pPr>
        <w:rPr>
          <w:b/>
          <w:bCs/>
          <w:sz w:val="28"/>
          <w:szCs w:val="28"/>
          <w:rtl/>
        </w:rPr>
      </w:pPr>
      <w:r w:rsidRPr="00256500">
        <w:rPr>
          <w:rFonts w:hint="cs"/>
          <w:b/>
          <w:bCs/>
          <w:sz w:val="28"/>
          <w:szCs w:val="28"/>
          <w:rtl/>
        </w:rPr>
        <w:t>מה הפתרון שמצא שלמה כדי להכריע במשפט ?</w:t>
      </w:r>
    </w:p>
    <w:p w14:paraId="1DD06110" w14:textId="00901071" w:rsidR="00256500" w:rsidRDefault="007B745F" w:rsidP="00256500">
      <w:pPr>
        <w:rPr>
          <w:sz w:val="28"/>
          <w:szCs w:val="28"/>
          <w:rtl/>
        </w:rPr>
      </w:pPr>
      <w:r>
        <w:rPr>
          <w:rFonts w:hint="cs"/>
          <w:b/>
          <w:bCs/>
          <w:sz w:val="28"/>
          <w:szCs w:val="28"/>
          <w:rtl/>
        </w:rPr>
        <w:t xml:space="preserve">מבחן החרב </w:t>
      </w:r>
      <w:r>
        <w:rPr>
          <w:b/>
          <w:bCs/>
          <w:sz w:val="28"/>
          <w:szCs w:val="28"/>
          <w:rtl/>
        </w:rPr>
        <w:t>–</w:t>
      </w:r>
      <w:r>
        <w:rPr>
          <w:rFonts w:hint="cs"/>
          <w:b/>
          <w:bCs/>
          <w:sz w:val="28"/>
          <w:szCs w:val="28"/>
          <w:rtl/>
        </w:rPr>
        <w:t xml:space="preserve"> </w:t>
      </w:r>
      <w:r>
        <w:rPr>
          <w:rFonts w:hint="cs"/>
          <w:sz w:val="28"/>
          <w:szCs w:val="28"/>
          <w:rtl/>
        </w:rPr>
        <w:t>שלמה נעזר בתחבולה פסיכולוגית</w:t>
      </w:r>
      <w:r w:rsidR="00F61BDC">
        <w:rPr>
          <w:rFonts w:hint="cs"/>
          <w:sz w:val="28"/>
          <w:szCs w:val="28"/>
          <w:rtl/>
        </w:rPr>
        <w:t>, חיתוך הילד החי לשניים, הוא הניח שהאם האמיתית לא תרצה במות בנה ותהיה מוכנה לוותר עליו</w:t>
      </w:r>
      <w:r w:rsidR="009560B5">
        <w:rPr>
          <w:rFonts w:hint="cs"/>
          <w:sz w:val="28"/>
          <w:szCs w:val="28"/>
          <w:rtl/>
        </w:rPr>
        <w:t xml:space="preserve"> בשביל האחרת.</w:t>
      </w:r>
    </w:p>
    <w:p w14:paraId="1608EBCD" w14:textId="0A06EE87" w:rsidR="009560B5" w:rsidRDefault="009560B5" w:rsidP="00256500">
      <w:pPr>
        <w:rPr>
          <w:sz w:val="28"/>
          <w:szCs w:val="28"/>
          <w:rtl/>
        </w:rPr>
      </w:pPr>
      <w:r>
        <w:rPr>
          <w:rFonts w:hint="cs"/>
          <w:sz w:val="28"/>
          <w:szCs w:val="28"/>
          <w:rtl/>
        </w:rPr>
        <w:t xml:space="preserve">גם </w:t>
      </w:r>
      <w:proofErr w:type="spellStart"/>
      <w:r>
        <w:rPr>
          <w:rFonts w:hint="cs"/>
          <w:sz w:val="28"/>
          <w:szCs w:val="28"/>
          <w:rtl/>
        </w:rPr>
        <w:t>הרלב"ג</w:t>
      </w:r>
      <w:proofErr w:type="spellEnd"/>
      <w:r>
        <w:rPr>
          <w:rFonts w:hint="cs"/>
          <w:sz w:val="28"/>
          <w:szCs w:val="28"/>
          <w:rtl/>
        </w:rPr>
        <w:t xml:space="preserve">  אמר: "אשר תחמול יותר על הבן החי יתבאר בלי ספק שהיא אימו" </w:t>
      </w:r>
      <w:r>
        <w:rPr>
          <w:sz w:val="28"/>
          <w:szCs w:val="28"/>
          <w:rtl/>
        </w:rPr>
        <w:t>–</w:t>
      </w:r>
      <w:r>
        <w:rPr>
          <w:rFonts w:hint="cs"/>
          <w:sz w:val="28"/>
          <w:szCs w:val="28"/>
          <w:rtl/>
        </w:rPr>
        <w:t xml:space="preserve"> מי שתרחם על התינוק היא אימו</w:t>
      </w:r>
      <w:r w:rsidR="00E96D22">
        <w:rPr>
          <w:rFonts w:hint="cs"/>
          <w:sz w:val="28"/>
          <w:szCs w:val="28"/>
          <w:rtl/>
        </w:rPr>
        <w:t>.</w:t>
      </w:r>
    </w:p>
    <w:p w14:paraId="1A361BCC" w14:textId="15481832" w:rsidR="001D7520" w:rsidRPr="000367DF" w:rsidRDefault="001D7520" w:rsidP="001D7520">
      <w:pPr>
        <w:rPr>
          <w:sz w:val="28"/>
          <w:szCs w:val="28"/>
          <w:rtl/>
        </w:rPr>
      </w:pPr>
      <w:r w:rsidRPr="003E28DE">
        <w:rPr>
          <w:sz w:val="28"/>
          <w:szCs w:val="28"/>
          <w:rtl/>
        </w:rPr>
        <w:t xml:space="preserve">שלמה פוסק בין שתי נשים שטענו כל אחת להיות אימו של אותו תינוק. הוא מצווה לחתוך את התינוק לשניים, והאם האמיתית </w:t>
      </w:r>
      <w:r>
        <w:rPr>
          <w:rFonts w:hint="cs"/>
          <w:sz w:val="28"/>
          <w:szCs w:val="28"/>
          <w:rtl/>
        </w:rPr>
        <w:t>תוותר</w:t>
      </w:r>
      <w:r w:rsidRPr="003E28DE">
        <w:rPr>
          <w:sz w:val="28"/>
          <w:szCs w:val="28"/>
          <w:rtl/>
        </w:rPr>
        <w:t xml:space="preserve"> על בנה מרוב אהבתה אליו, ובכך מוכיחה את </w:t>
      </w:r>
      <w:r w:rsidRPr="003E28DE">
        <w:rPr>
          <w:rFonts w:hint="cs"/>
          <w:sz w:val="28"/>
          <w:szCs w:val="28"/>
          <w:rtl/>
        </w:rPr>
        <w:t>אימהותה</w:t>
      </w:r>
      <w:r>
        <w:rPr>
          <w:rFonts w:hint="cs"/>
          <w:sz w:val="28"/>
          <w:szCs w:val="28"/>
          <w:rtl/>
        </w:rPr>
        <w:t>.</w:t>
      </w:r>
    </w:p>
    <w:p w14:paraId="10513F79" w14:textId="77777777" w:rsidR="0077345B" w:rsidRDefault="0077345B" w:rsidP="00256500">
      <w:pPr>
        <w:rPr>
          <w:sz w:val="28"/>
          <w:szCs w:val="28"/>
          <w:rtl/>
        </w:rPr>
      </w:pPr>
    </w:p>
    <w:p w14:paraId="5AB60FB2" w14:textId="40DC7225" w:rsidR="002A4A7A" w:rsidRDefault="002A4A7A" w:rsidP="00256500">
      <w:pPr>
        <w:rPr>
          <w:b/>
          <w:bCs/>
          <w:sz w:val="28"/>
          <w:szCs w:val="28"/>
          <w:rtl/>
        </w:rPr>
      </w:pPr>
      <w:r w:rsidRPr="0077345B">
        <w:rPr>
          <w:rFonts w:hint="cs"/>
          <w:b/>
          <w:bCs/>
          <w:sz w:val="28"/>
          <w:szCs w:val="28"/>
          <w:rtl/>
        </w:rPr>
        <w:lastRenderedPageBreak/>
        <w:t xml:space="preserve">בפרק לא נאמר בוודאות מי האמא שדברה אמת, </w:t>
      </w:r>
      <w:r w:rsidR="0077345B" w:rsidRPr="0077345B">
        <w:rPr>
          <w:rFonts w:hint="cs"/>
          <w:b/>
          <w:bCs/>
          <w:sz w:val="28"/>
          <w:szCs w:val="28"/>
          <w:rtl/>
        </w:rPr>
        <w:t xml:space="preserve">האישה הראשונה (התובעת) או האישה השנייה (הנתבעת) </w:t>
      </w:r>
      <w:r w:rsidR="0077345B" w:rsidRPr="0077345B">
        <w:rPr>
          <w:b/>
          <w:bCs/>
          <w:sz w:val="28"/>
          <w:szCs w:val="28"/>
          <w:rtl/>
        </w:rPr>
        <w:t>–</w:t>
      </w:r>
      <w:r w:rsidR="0077345B" w:rsidRPr="0077345B">
        <w:rPr>
          <w:rFonts w:hint="cs"/>
          <w:b/>
          <w:bCs/>
          <w:sz w:val="28"/>
          <w:szCs w:val="28"/>
          <w:rtl/>
        </w:rPr>
        <w:t xml:space="preserve"> הבא הוכחה מהפרק לכל אחת מהאפשרויות:</w:t>
      </w:r>
    </w:p>
    <w:p w14:paraId="12539774" w14:textId="5B679D54" w:rsidR="00604638" w:rsidRDefault="00604638" w:rsidP="00256500">
      <w:pPr>
        <w:rPr>
          <w:sz w:val="28"/>
          <w:szCs w:val="28"/>
          <w:u w:val="single"/>
          <w:rtl/>
        </w:rPr>
      </w:pPr>
      <w:r w:rsidRPr="00604638">
        <w:rPr>
          <w:rFonts w:hint="cs"/>
          <w:sz w:val="28"/>
          <w:szCs w:val="28"/>
          <w:u w:val="single"/>
          <w:rtl/>
        </w:rPr>
        <w:t>הוכחות לכך שהאישה הראשונה דוברת אמת:</w:t>
      </w:r>
    </w:p>
    <w:p w14:paraId="23B681A4" w14:textId="76977865" w:rsidR="00604638" w:rsidRDefault="00CA495F" w:rsidP="000811AE">
      <w:pPr>
        <w:pStyle w:val="ListParagraph"/>
        <w:numPr>
          <w:ilvl w:val="0"/>
          <w:numId w:val="3"/>
        </w:numPr>
        <w:rPr>
          <w:sz w:val="28"/>
          <w:szCs w:val="28"/>
        </w:rPr>
      </w:pPr>
      <w:r w:rsidRPr="000811AE">
        <w:rPr>
          <w:rFonts w:hint="cs"/>
          <w:sz w:val="28"/>
          <w:szCs w:val="28"/>
          <w:rtl/>
        </w:rPr>
        <w:t>האישה הנתבעת</w:t>
      </w:r>
      <w:r w:rsidR="0001060D">
        <w:rPr>
          <w:rFonts w:hint="cs"/>
          <w:sz w:val="28"/>
          <w:szCs w:val="28"/>
          <w:rtl/>
        </w:rPr>
        <w:t xml:space="preserve"> (אישה 2)</w:t>
      </w:r>
      <w:r w:rsidRPr="000811AE">
        <w:rPr>
          <w:rFonts w:hint="cs"/>
          <w:sz w:val="28"/>
          <w:szCs w:val="28"/>
          <w:rtl/>
        </w:rPr>
        <w:t xml:space="preserve"> משקרת כי היא כמעט ואינה מדברת</w:t>
      </w:r>
      <w:r w:rsidR="009E26E5" w:rsidRPr="000811AE">
        <w:rPr>
          <w:rFonts w:hint="cs"/>
          <w:sz w:val="28"/>
          <w:szCs w:val="28"/>
          <w:rtl/>
        </w:rPr>
        <w:t xml:space="preserve">, מפחדת ליפול בלשונה. על כך כתב </w:t>
      </w:r>
      <w:r w:rsidR="000811AE" w:rsidRPr="000811AE">
        <w:rPr>
          <w:rFonts w:hint="cs"/>
          <w:sz w:val="28"/>
          <w:szCs w:val="28"/>
          <w:rtl/>
        </w:rPr>
        <w:t>אברבנאל</w:t>
      </w:r>
      <w:r w:rsidR="00722728" w:rsidRPr="000811AE">
        <w:rPr>
          <w:rFonts w:hint="cs"/>
          <w:sz w:val="28"/>
          <w:szCs w:val="28"/>
          <w:rtl/>
        </w:rPr>
        <w:t>: "האישה הנתבעת לא רצה להרבות בדברים פן תכשל בדבריה"</w:t>
      </w:r>
    </w:p>
    <w:p w14:paraId="440E27AD" w14:textId="713D963A" w:rsidR="000811AE" w:rsidRDefault="00C569CF" w:rsidP="000811AE">
      <w:pPr>
        <w:pStyle w:val="ListParagraph"/>
        <w:numPr>
          <w:ilvl w:val="0"/>
          <w:numId w:val="3"/>
        </w:numPr>
        <w:rPr>
          <w:sz w:val="28"/>
          <w:szCs w:val="28"/>
        </w:rPr>
      </w:pPr>
      <w:r>
        <w:rPr>
          <w:rFonts w:hint="cs"/>
          <w:sz w:val="28"/>
          <w:szCs w:val="28"/>
          <w:rtl/>
        </w:rPr>
        <w:t>התובעת</w:t>
      </w:r>
      <w:r w:rsidR="0001060D">
        <w:rPr>
          <w:rFonts w:hint="cs"/>
          <w:sz w:val="28"/>
          <w:szCs w:val="28"/>
          <w:rtl/>
        </w:rPr>
        <w:t xml:space="preserve"> (אישה 1)</w:t>
      </w:r>
      <w:r>
        <w:rPr>
          <w:rFonts w:hint="cs"/>
          <w:sz w:val="28"/>
          <w:szCs w:val="28"/>
          <w:rtl/>
        </w:rPr>
        <w:t xml:space="preserve"> מוצגת כדמות חיובית</w:t>
      </w:r>
      <w:r w:rsidR="00863754">
        <w:rPr>
          <w:rFonts w:hint="cs"/>
          <w:sz w:val="28"/>
          <w:szCs w:val="28"/>
          <w:rtl/>
        </w:rPr>
        <w:t xml:space="preserve">, פונה לשלמה בנימוס ובכבוד, קוראת לו "אדוני" ואת עצמה מכנה </w:t>
      </w:r>
      <w:r w:rsidR="00456D37">
        <w:rPr>
          <w:rFonts w:hint="cs"/>
          <w:sz w:val="28"/>
          <w:szCs w:val="28"/>
          <w:rtl/>
        </w:rPr>
        <w:t>בהכנעה "אמתך".</w:t>
      </w:r>
    </w:p>
    <w:p w14:paraId="4364DA00" w14:textId="282678A9" w:rsidR="0001060D" w:rsidRDefault="0001060D" w:rsidP="000811AE">
      <w:pPr>
        <w:pStyle w:val="ListParagraph"/>
        <w:numPr>
          <w:ilvl w:val="0"/>
          <w:numId w:val="3"/>
        </w:numPr>
        <w:rPr>
          <w:sz w:val="28"/>
          <w:szCs w:val="28"/>
        </w:rPr>
      </w:pPr>
      <w:r>
        <w:rPr>
          <w:rFonts w:hint="cs"/>
          <w:sz w:val="28"/>
          <w:szCs w:val="28"/>
          <w:rtl/>
        </w:rPr>
        <w:t xml:space="preserve">התובעת (אישה 1) </w:t>
      </w:r>
      <w:r w:rsidR="00816A86">
        <w:rPr>
          <w:rFonts w:hint="cs"/>
          <w:sz w:val="28"/>
          <w:szCs w:val="28"/>
          <w:rtl/>
        </w:rPr>
        <w:t>מעידה כי ילדה לפני 3 ימים</w:t>
      </w:r>
      <w:r w:rsidR="00B0450E">
        <w:rPr>
          <w:rFonts w:hint="cs"/>
          <w:sz w:val="28"/>
          <w:szCs w:val="28"/>
          <w:rtl/>
        </w:rPr>
        <w:t>, כך שסביר שזוכרת איך התינוק נראה.</w:t>
      </w:r>
    </w:p>
    <w:p w14:paraId="63789269" w14:textId="16E79E56" w:rsidR="00497BA1" w:rsidRDefault="00497BA1" w:rsidP="00497BA1">
      <w:pPr>
        <w:rPr>
          <w:sz w:val="28"/>
          <w:szCs w:val="28"/>
          <w:u w:val="single"/>
          <w:rtl/>
        </w:rPr>
      </w:pPr>
      <w:r w:rsidRPr="00497BA1">
        <w:rPr>
          <w:rFonts w:hint="cs"/>
          <w:sz w:val="28"/>
          <w:szCs w:val="28"/>
          <w:u w:val="single"/>
          <w:rtl/>
        </w:rPr>
        <w:t>הוכחות לכך שהאישה השנייה דוברת אמת:</w:t>
      </w:r>
    </w:p>
    <w:p w14:paraId="5B0EE24D" w14:textId="67FDCC19" w:rsidR="00497BA1" w:rsidRPr="00CC42A4" w:rsidRDefault="000B2D8D" w:rsidP="00497BA1">
      <w:pPr>
        <w:pStyle w:val="ListParagraph"/>
        <w:numPr>
          <w:ilvl w:val="0"/>
          <w:numId w:val="4"/>
        </w:numPr>
        <w:rPr>
          <w:sz w:val="28"/>
          <w:szCs w:val="28"/>
        </w:rPr>
      </w:pPr>
      <w:r w:rsidRPr="00CC42A4">
        <w:rPr>
          <w:rFonts w:hint="cs"/>
          <w:sz w:val="28"/>
          <w:szCs w:val="28"/>
          <w:rtl/>
        </w:rPr>
        <w:t>התובעת (אישה 1) משקרת כי היא אמרה שהפשע התרחש בלילה והיא ישנה</w:t>
      </w:r>
      <w:r w:rsidR="00434FDC" w:rsidRPr="00CC42A4">
        <w:rPr>
          <w:rFonts w:hint="cs"/>
          <w:sz w:val="28"/>
          <w:szCs w:val="28"/>
          <w:rtl/>
        </w:rPr>
        <w:t>, אז איך ידעה שהנתבעת החליפה את התינוק.</w:t>
      </w:r>
    </w:p>
    <w:p w14:paraId="2337F5EC" w14:textId="48E42570" w:rsidR="00434FDC" w:rsidRDefault="00434FDC" w:rsidP="00497BA1">
      <w:pPr>
        <w:pStyle w:val="ListParagraph"/>
        <w:numPr>
          <w:ilvl w:val="0"/>
          <w:numId w:val="4"/>
        </w:numPr>
        <w:rPr>
          <w:sz w:val="28"/>
          <w:szCs w:val="28"/>
        </w:rPr>
      </w:pPr>
      <w:r w:rsidRPr="00CC42A4">
        <w:rPr>
          <w:rFonts w:hint="cs"/>
          <w:sz w:val="28"/>
          <w:szCs w:val="28"/>
          <w:rtl/>
        </w:rPr>
        <w:t xml:space="preserve">לפי המלב"ם </w:t>
      </w:r>
      <w:r w:rsidR="00DE3021" w:rsidRPr="00CC42A4">
        <w:rPr>
          <w:rFonts w:hint="cs"/>
          <w:sz w:val="28"/>
          <w:szCs w:val="28"/>
          <w:rtl/>
        </w:rPr>
        <w:t xml:space="preserve">האדם אומר </w:t>
      </w:r>
      <w:r w:rsidR="0031266E" w:rsidRPr="00CC42A4">
        <w:rPr>
          <w:rFonts w:hint="cs"/>
          <w:sz w:val="28"/>
          <w:szCs w:val="28"/>
          <w:rtl/>
        </w:rPr>
        <w:t xml:space="preserve">קודם </w:t>
      </w:r>
      <w:r w:rsidR="00DE3021" w:rsidRPr="00CC42A4">
        <w:rPr>
          <w:rFonts w:hint="cs"/>
          <w:sz w:val="28"/>
          <w:szCs w:val="28"/>
          <w:rtl/>
        </w:rPr>
        <w:t xml:space="preserve">את מה שיקר </w:t>
      </w:r>
      <w:r w:rsidR="00D32FDB" w:rsidRPr="00CC42A4">
        <w:rPr>
          <w:rFonts w:hint="cs"/>
          <w:sz w:val="28"/>
          <w:szCs w:val="28"/>
          <w:rtl/>
        </w:rPr>
        <w:t>לליבו, התובעת</w:t>
      </w:r>
      <w:r w:rsidR="00BA36CC" w:rsidRPr="00CC42A4">
        <w:rPr>
          <w:rFonts w:hint="cs"/>
          <w:sz w:val="28"/>
          <w:szCs w:val="28"/>
          <w:rtl/>
        </w:rPr>
        <w:t xml:space="preserve"> (אישה 1) דברה קודם על הילד המת </w:t>
      </w:r>
      <w:r w:rsidR="00D32FDB" w:rsidRPr="00CC42A4">
        <w:rPr>
          <w:rFonts w:hint="cs"/>
          <w:sz w:val="28"/>
          <w:szCs w:val="28"/>
          <w:rtl/>
        </w:rPr>
        <w:t>ואח"כ</w:t>
      </w:r>
      <w:r w:rsidR="00BA36CC" w:rsidRPr="00CC42A4">
        <w:rPr>
          <w:rFonts w:hint="cs"/>
          <w:sz w:val="28"/>
          <w:szCs w:val="28"/>
          <w:rtl/>
        </w:rPr>
        <w:t xml:space="preserve"> על החי</w:t>
      </w:r>
      <w:r w:rsidR="00125652" w:rsidRPr="00CC42A4">
        <w:rPr>
          <w:rFonts w:hint="cs"/>
          <w:sz w:val="28"/>
          <w:szCs w:val="28"/>
          <w:rtl/>
        </w:rPr>
        <w:t>. הנתבעת (אישה 2) מדברת קודם על הילד החי, היא אמרה "</w:t>
      </w:r>
      <w:r w:rsidR="00A943A9" w:rsidRPr="00CC42A4">
        <w:rPr>
          <w:rFonts w:hint="cs"/>
          <w:sz w:val="28"/>
          <w:szCs w:val="28"/>
          <w:rtl/>
        </w:rPr>
        <w:t>לא כי בני החי ובנך המת</w:t>
      </w:r>
      <w:r w:rsidR="00125652" w:rsidRPr="00CC42A4">
        <w:rPr>
          <w:rFonts w:hint="cs"/>
          <w:sz w:val="28"/>
          <w:szCs w:val="28"/>
          <w:rtl/>
        </w:rPr>
        <w:t>"</w:t>
      </w:r>
      <w:r w:rsidR="00EA2B7B">
        <w:rPr>
          <w:rFonts w:hint="cs"/>
          <w:sz w:val="28"/>
          <w:szCs w:val="28"/>
          <w:rtl/>
        </w:rPr>
        <w:t>.</w:t>
      </w:r>
    </w:p>
    <w:p w14:paraId="20FE2CBC" w14:textId="77777777" w:rsidR="00EA2B7B" w:rsidRDefault="00EA2B7B" w:rsidP="00EA2B7B">
      <w:pPr>
        <w:rPr>
          <w:sz w:val="28"/>
          <w:szCs w:val="28"/>
          <w:rtl/>
        </w:rPr>
      </w:pPr>
    </w:p>
    <w:p w14:paraId="4D6C719F" w14:textId="1AAA1074" w:rsidR="00EA2B7B" w:rsidRDefault="00E729D6" w:rsidP="00EA2B7B">
      <w:pPr>
        <w:rPr>
          <w:b/>
          <w:bCs/>
          <w:sz w:val="28"/>
          <w:szCs w:val="28"/>
          <w:rtl/>
        </w:rPr>
      </w:pPr>
      <w:r>
        <w:rPr>
          <w:rFonts w:hint="cs"/>
          <w:b/>
          <w:bCs/>
          <w:sz w:val="28"/>
          <w:szCs w:val="28"/>
          <w:rtl/>
        </w:rPr>
        <w:t xml:space="preserve"> </w:t>
      </w:r>
      <w:r w:rsidRPr="00E729D6">
        <w:rPr>
          <w:rFonts w:hint="cs"/>
          <w:b/>
          <w:bCs/>
          <w:sz w:val="28"/>
          <w:szCs w:val="28"/>
          <w:rtl/>
        </w:rPr>
        <w:t>כיצד השפיע המשפט על מעמד שלמה</w:t>
      </w:r>
      <w:r>
        <w:rPr>
          <w:b/>
          <w:bCs/>
          <w:sz w:val="28"/>
          <w:szCs w:val="28"/>
        </w:rPr>
        <w:t xml:space="preserve"> </w:t>
      </w:r>
      <w:r>
        <w:rPr>
          <w:rFonts w:hint="cs"/>
          <w:b/>
          <w:bCs/>
          <w:sz w:val="28"/>
          <w:szCs w:val="28"/>
          <w:rtl/>
        </w:rPr>
        <w:t>?</w:t>
      </w:r>
    </w:p>
    <w:p w14:paraId="59D72C73" w14:textId="17C8D3B8" w:rsidR="00E729D6" w:rsidRDefault="00D363E8" w:rsidP="00EA2B7B">
      <w:pPr>
        <w:rPr>
          <w:sz w:val="28"/>
          <w:szCs w:val="28"/>
          <w:rtl/>
        </w:rPr>
      </w:pPr>
      <w:r w:rsidRPr="00F17D73">
        <w:rPr>
          <w:rFonts w:hint="cs"/>
          <w:sz w:val="28"/>
          <w:szCs w:val="28"/>
          <w:rtl/>
        </w:rPr>
        <w:t>משפט הצדק של שלמה גרם לעם להעריך את חוכמתו, לכבד אותו ולחשוש ממנו</w:t>
      </w:r>
      <w:r w:rsidR="00937A43">
        <w:rPr>
          <w:rFonts w:hint="cs"/>
          <w:sz w:val="28"/>
          <w:szCs w:val="28"/>
          <w:rtl/>
        </w:rPr>
        <w:t xml:space="preserve"> כי הבינו שיש בו חוכמה אלוהית.</w:t>
      </w:r>
    </w:p>
    <w:p w14:paraId="0AEF3116" w14:textId="173F7A3D" w:rsidR="00F17D73" w:rsidRDefault="00F17D73" w:rsidP="00EA2B7B">
      <w:pPr>
        <w:rPr>
          <w:sz w:val="28"/>
          <w:szCs w:val="28"/>
          <w:rtl/>
        </w:rPr>
      </w:pPr>
      <w:r>
        <w:rPr>
          <w:rFonts w:hint="cs"/>
          <w:sz w:val="28"/>
          <w:szCs w:val="28"/>
          <w:rtl/>
        </w:rPr>
        <w:t>לאחר המשפט, שלמה קבל את שלטונו ואת היותו מלך.</w:t>
      </w:r>
    </w:p>
    <w:p w14:paraId="1CCBB56F" w14:textId="1B02D62D" w:rsidR="00497BA1" w:rsidRDefault="006F4DEB" w:rsidP="00497BA1">
      <w:pPr>
        <w:rPr>
          <w:b/>
          <w:bCs/>
          <w:sz w:val="28"/>
          <w:szCs w:val="28"/>
          <w:rtl/>
        </w:rPr>
      </w:pPr>
      <w:r w:rsidRPr="006F4DEB">
        <w:rPr>
          <w:rFonts w:hint="cs"/>
          <w:b/>
          <w:bCs/>
          <w:sz w:val="28"/>
          <w:szCs w:val="28"/>
          <w:rtl/>
        </w:rPr>
        <w:t>הכינויים בפרק המעידים כי מעמד שלמה עלה</w:t>
      </w:r>
      <w:r>
        <w:rPr>
          <w:rFonts w:hint="cs"/>
          <w:b/>
          <w:bCs/>
          <w:sz w:val="28"/>
          <w:szCs w:val="28"/>
          <w:rtl/>
        </w:rPr>
        <w:t>:</w:t>
      </w:r>
    </w:p>
    <w:p w14:paraId="4D682A3C" w14:textId="59591734" w:rsidR="006F4DEB" w:rsidRPr="00393F3E" w:rsidRDefault="0082315F" w:rsidP="00497BA1">
      <w:pPr>
        <w:rPr>
          <w:sz w:val="28"/>
          <w:szCs w:val="28"/>
          <w:rtl/>
        </w:rPr>
      </w:pPr>
      <w:r>
        <w:rPr>
          <w:rFonts w:hint="cs"/>
          <w:b/>
          <w:bCs/>
          <w:sz w:val="28"/>
          <w:szCs w:val="28"/>
          <w:rtl/>
        </w:rPr>
        <w:t xml:space="preserve">בהתחלה </w:t>
      </w:r>
      <w:r w:rsidRPr="00393F3E">
        <w:rPr>
          <w:rFonts w:hint="cs"/>
          <w:sz w:val="28"/>
          <w:szCs w:val="28"/>
          <w:rtl/>
        </w:rPr>
        <w:t>שלמה מכנה את עצמו "עבדך", "נער קטן".</w:t>
      </w:r>
    </w:p>
    <w:p w14:paraId="1AC5B9E3" w14:textId="32D7F5C7" w:rsidR="0082315F" w:rsidRPr="00393F3E" w:rsidRDefault="00871893" w:rsidP="00497BA1">
      <w:pPr>
        <w:rPr>
          <w:sz w:val="28"/>
          <w:szCs w:val="28"/>
          <w:rtl/>
        </w:rPr>
      </w:pPr>
      <w:r>
        <w:rPr>
          <w:rFonts w:hint="cs"/>
          <w:b/>
          <w:bCs/>
          <w:sz w:val="28"/>
          <w:szCs w:val="28"/>
          <w:rtl/>
        </w:rPr>
        <w:t xml:space="preserve">בחלום כונה: </w:t>
      </w:r>
      <w:r w:rsidRPr="00393F3E">
        <w:rPr>
          <w:rFonts w:hint="cs"/>
          <w:sz w:val="28"/>
          <w:szCs w:val="28"/>
          <w:rtl/>
        </w:rPr>
        <w:t>"שלמה" אדם פרטי שעומד מול ה</w:t>
      </w:r>
      <w:r w:rsidRPr="00393F3E">
        <w:rPr>
          <w:sz w:val="28"/>
          <w:szCs w:val="28"/>
        </w:rPr>
        <w:t>'</w:t>
      </w:r>
      <w:r w:rsidRPr="00393F3E">
        <w:rPr>
          <w:rFonts w:hint="cs"/>
          <w:sz w:val="28"/>
          <w:szCs w:val="28"/>
          <w:rtl/>
        </w:rPr>
        <w:t>.</w:t>
      </w:r>
    </w:p>
    <w:p w14:paraId="717D11B5" w14:textId="3168EC34" w:rsidR="00871893" w:rsidRDefault="00871893" w:rsidP="00497BA1">
      <w:pPr>
        <w:rPr>
          <w:sz w:val="28"/>
          <w:szCs w:val="28"/>
          <w:rtl/>
        </w:rPr>
      </w:pPr>
      <w:r>
        <w:rPr>
          <w:rFonts w:hint="cs"/>
          <w:b/>
          <w:bCs/>
          <w:sz w:val="28"/>
          <w:szCs w:val="28"/>
          <w:rtl/>
        </w:rPr>
        <w:t xml:space="preserve">במשפט כונה: </w:t>
      </w:r>
      <w:r w:rsidRPr="00393F3E">
        <w:rPr>
          <w:rFonts w:hint="cs"/>
          <w:sz w:val="28"/>
          <w:szCs w:val="28"/>
          <w:rtl/>
        </w:rPr>
        <w:t xml:space="preserve">"אדוני המלך" </w:t>
      </w:r>
      <w:r w:rsidR="00BC781F" w:rsidRPr="00393F3E">
        <w:rPr>
          <w:rFonts w:hint="cs"/>
          <w:sz w:val="28"/>
          <w:szCs w:val="28"/>
          <w:rtl/>
        </w:rPr>
        <w:t>מצביע על מעמדו שעלה בקרב העם.</w:t>
      </w:r>
    </w:p>
    <w:p w14:paraId="48A5EA9C" w14:textId="77777777" w:rsidR="00D479D9" w:rsidRDefault="00D479D9" w:rsidP="00497BA1">
      <w:pPr>
        <w:rPr>
          <w:sz w:val="28"/>
          <w:szCs w:val="28"/>
          <w:rtl/>
        </w:rPr>
      </w:pPr>
    </w:p>
    <w:p w14:paraId="76DAD486" w14:textId="332A2C85" w:rsidR="00D479D9" w:rsidRDefault="00D479D9" w:rsidP="00497BA1">
      <w:pPr>
        <w:rPr>
          <w:b/>
          <w:bCs/>
          <w:sz w:val="28"/>
          <w:szCs w:val="28"/>
          <w:rtl/>
        </w:rPr>
      </w:pPr>
      <w:r w:rsidRPr="00D479D9">
        <w:rPr>
          <w:rFonts w:hint="cs"/>
          <w:b/>
          <w:bCs/>
          <w:sz w:val="28"/>
          <w:szCs w:val="28"/>
          <w:rtl/>
        </w:rPr>
        <w:t>מהי המילה המנחה בפרק?</w:t>
      </w:r>
    </w:p>
    <w:p w14:paraId="31CFC424" w14:textId="06A56B89" w:rsidR="0077345B" w:rsidRDefault="000C0A6E" w:rsidP="00956A81">
      <w:pPr>
        <w:rPr>
          <w:sz w:val="28"/>
          <w:szCs w:val="28"/>
          <w:rtl/>
        </w:rPr>
      </w:pPr>
      <w:proofErr w:type="spellStart"/>
      <w:r>
        <w:rPr>
          <w:rFonts w:hint="cs"/>
          <w:b/>
          <w:bCs/>
          <w:sz w:val="28"/>
          <w:szCs w:val="28"/>
          <w:rtl/>
        </w:rPr>
        <w:t>ש.פ.ט</w:t>
      </w:r>
      <w:proofErr w:type="spellEnd"/>
      <w:r>
        <w:rPr>
          <w:rFonts w:hint="cs"/>
          <w:b/>
          <w:bCs/>
          <w:sz w:val="28"/>
          <w:szCs w:val="28"/>
          <w:rtl/>
        </w:rPr>
        <w:t xml:space="preserve"> </w:t>
      </w:r>
      <w:r>
        <w:rPr>
          <w:b/>
          <w:bCs/>
          <w:sz w:val="28"/>
          <w:szCs w:val="28"/>
          <w:rtl/>
        </w:rPr>
        <w:t>–</w:t>
      </w:r>
      <w:r>
        <w:rPr>
          <w:rFonts w:hint="cs"/>
          <w:b/>
          <w:bCs/>
          <w:sz w:val="28"/>
          <w:szCs w:val="28"/>
          <w:rtl/>
        </w:rPr>
        <w:t xml:space="preserve"> </w:t>
      </w:r>
      <w:r w:rsidRPr="000950C5">
        <w:rPr>
          <w:rFonts w:hint="cs"/>
          <w:sz w:val="28"/>
          <w:szCs w:val="28"/>
          <w:rtl/>
        </w:rPr>
        <w:t>שורש מנחה שתפקידו לקשר בין שני סיפורים</w:t>
      </w:r>
      <w:r w:rsidR="008E32EB" w:rsidRPr="000950C5">
        <w:rPr>
          <w:rFonts w:hint="cs"/>
          <w:sz w:val="28"/>
          <w:szCs w:val="28"/>
          <w:rtl/>
        </w:rPr>
        <w:t>, בסיפור החלום שלמה מבקש חוכמה בכדי שיוכל לשפוט את העם בצדק</w:t>
      </w:r>
      <w:r w:rsidR="000950C5">
        <w:rPr>
          <w:rFonts w:hint="cs"/>
          <w:sz w:val="28"/>
          <w:szCs w:val="28"/>
          <w:rtl/>
        </w:rPr>
        <w:t>,</w:t>
      </w:r>
      <w:r w:rsidR="008E32EB" w:rsidRPr="000950C5">
        <w:rPr>
          <w:rFonts w:hint="cs"/>
          <w:sz w:val="28"/>
          <w:szCs w:val="28"/>
          <w:rtl/>
        </w:rPr>
        <w:t xml:space="preserve"> ה</w:t>
      </w:r>
      <w:r w:rsidR="008E32EB" w:rsidRPr="000950C5">
        <w:rPr>
          <w:sz w:val="28"/>
          <w:szCs w:val="28"/>
        </w:rPr>
        <w:t>'</w:t>
      </w:r>
      <w:r w:rsidR="008E32EB" w:rsidRPr="000950C5">
        <w:rPr>
          <w:rFonts w:hint="cs"/>
          <w:sz w:val="28"/>
          <w:szCs w:val="28"/>
          <w:rtl/>
        </w:rPr>
        <w:t xml:space="preserve"> ממלא את בקשתו</w:t>
      </w:r>
      <w:r w:rsidR="009267DF" w:rsidRPr="000950C5">
        <w:rPr>
          <w:rFonts w:hint="cs"/>
          <w:sz w:val="28"/>
          <w:szCs w:val="28"/>
          <w:rtl/>
        </w:rPr>
        <w:t xml:space="preserve"> ובמשפט חוכמתו באה לידי ביטוי.</w:t>
      </w:r>
    </w:p>
    <w:p w14:paraId="58C74051" w14:textId="77777777" w:rsidR="007B0AC3" w:rsidRPr="007B0AC3" w:rsidRDefault="007B0AC3" w:rsidP="007B0AC3">
      <w:pPr>
        <w:rPr>
          <w:b/>
          <w:bCs/>
          <w:sz w:val="28"/>
          <w:szCs w:val="28"/>
          <w:u w:val="single"/>
        </w:rPr>
      </w:pPr>
      <w:r w:rsidRPr="007B0AC3">
        <w:rPr>
          <w:b/>
          <w:bCs/>
          <w:sz w:val="28"/>
          <w:szCs w:val="28"/>
          <w:u w:val="single"/>
          <w:rtl/>
        </w:rPr>
        <w:lastRenderedPageBreak/>
        <w:t>מלכים א' פרק י"א</w:t>
      </w:r>
    </w:p>
    <w:p w14:paraId="6A012B91" w14:textId="137A4FEB" w:rsidR="007946CE" w:rsidRPr="007946CE" w:rsidRDefault="007946CE" w:rsidP="007946CE">
      <w:pPr>
        <w:rPr>
          <w:sz w:val="28"/>
          <w:szCs w:val="28"/>
        </w:rPr>
      </w:pPr>
      <w:r w:rsidRPr="007946CE">
        <w:rPr>
          <w:sz w:val="28"/>
          <w:szCs w:val="28"/>
          <w:rtl/>
        </w:rPr>
        <w:t>הפרק פותח בעובדה ששלמה אהב את נשותיו הנוכריות: מואביות , עמוניות, אדומיות ובראשם בת פרעה.</w:t>
      </w:r>
    </w:p>
    <w:p w14:paraId="49F14785" w14:textId="65DF6CCF" w:rsidR="007946CE" w:rsidRPr="007946CE" w:rsidRDefault="007946CE" w:rsidP="007946CE">
      <w:pPr>
        <w:rPr>
          <w:sz w:val="28"/>
          <w:szCs w:val="28"/>
          <w:rtl/>
        </w:rPr>
      </w:pPr>
      <w:r w:rsidRPr="007946CE">
        <w:rPr>
          <w:sz w:val="28"/>
          <w:szCs w:val="28"/>
          <w:rtl/>
        </w:rPr>
        <w:t>לנישואי שלמה עם נש</w:t>
      </w:r>
      <w:r>
        <w:rPr>
          <w:rFonts w:hint="cs"/>
          <w:sz w:val="28"/>
          <w:szCs w:val="28"/>
          <w:rtl/>
        </w:rPr>
        <w:t>ותיו</w:t>
      </w:r>
      <w:r w:rsidRPr="007946CE">
        <w:rPr>
          <w:sz w:val="28"/>
          <w:szCs w:val="28"/>
          <w:rtl/>
        </w:rPr>
        <w:t xml:space="preserve"> הנוכריות </w:t>
      </w:r>
      <w:r w:rsidRPr="007946CE">
        <w:rPr>
          <w:rFonts w:hint="cs"/>
          <w:sz w:val="28"/>
          <w:szCs w:val="28"/>
          <w:rtl/>
        </w:rPr>
        <w:t>הייתה</w:t>
      </w:r>
      <w:r w:rsidRPr="007946CE">
        <w:rPr>
          <w:sz w:val="28"/>
          <w:szCs w:val="28"/>
          <w:rtl/>
        </w:rPr>
        <w:t xml:space="preserve"> משמעות מדינית רבה. טיפוח קשרי ידידות עם בתי המלכות של הארצות השכנות.</w:t>
      </w:r>
    </w:p>
    <w:p w14:paraId="48519E18" w14:textId="0D1EF866" w:rsidR="007946CE" w:rsidRPr="007946CE" w:rsidRDefault="009B73BD" w:rsidP="007946CE">
      <w:pPr>
        <w:rPr>
          <w:sz w:val="28"/>
          <w:szCs w:val="28"/>
          <w:u w:val="single"/>
          <w:rtl/>
        </w:rPr>
      </w:pPr>
      <w:r w:rsidRPr="009B73BD">
        <w:rPr>
          <w:rFonts w:hint="cs"/>
          <w:sz w:val="28"/>
          <w:szCs w:val="28"/>
          <w:u w:val="single"/>
          <w:rtl/>
        </w:rPr>
        <w:t>הגבלות "חוק המלך" בתורה:</w:t>
      </w:r>
    </w:p>
    <w:p w14:paraId="7E2AE451" w14:textId="77777777" w:rsidR="007946CE" w:rsidRPr="00084388" w:rsidRDefault="007946CE" w:rsidP="00084388">
      <w:pPr>
        <w:pStyle w:val="NoSpacing"/>
        <w:rPr>
          <w:sz w:val="28"/>
          <w:szCs w:val="28"/>
          <w:rtl/>
        </w:rPr>
      </w:pPr>
      <w:r w:rsidRPr="00084388">
        <w:rPr>
          <w:sz w:val="28"/>
          <w:szCs w:val="28"/>
          <w:rtl/>
        </w:rPr>
        <w:t>איסור להרבות נשים</w:t>
      </w:r>
    </w:p>
    <w:p w14:paraId="4E860351" w14:textId="77777777" w:rsidR="007946CE" w:rsidRPr="00084388" w:rsidRDefault="007946CE" w:rsidP="00084388">
      <w:pPr>
        <w:pStyle w:val="NoSpacing"/>
        <w:rPr>
          <w:sz w:val="28"/>
          <w:szCs w:val="28"/>
          <w:rtl/>
        </w:rPr>
      </w:pPr>
      <w:r w:rsidRPr="00084388">
        <w:rPr>
          <w:sz w:val="28"/>
          <w:szCs w:val="28"/>
          <w:rtl/>
        </w:rPr>
        <w:t>איסור להרבות סוסים</w:t>
      </w:r>
    </w:p>
    <w:p w14:paraId="063A1910" w14:textId="77777777" w:rsidR="007946CE" w:rsidRDefault="007946CE" w:rsidP="00084388">
      <w:pPr>
        <w:pStyle w:val="NoSpacing"/>
        <w:rPr>
          <w:sz w:val="28"/>
          <w:szCs w:val="28"/>
          <w:rtl/>
        </w:rPr>
      </w:pPr>
      <w:r w:rsidRPr="00084388">
        <w:rPr>
          <w:sz w:val="28"/>
          <w:szCs w:val="28"/>
          <w:rtl/>
        </w:rPr>
        <w:t>איסור להרבות כסף וזהב</w:t>
      </w:r>
    </w:p>
    <w:p w14:paraId="34CC7E95" w14:textId="77777777" w:rsidR="00084388" w:rsidRPr="00084388" w:rsidRDefault="00084388" w:rsidP="00084388">
      <w:pPr>
        <w:pStyle w:val="NoSpacing"/>
        <w:rPr>
          <w:sz w:val="28"/>
          <w:szCs w:val="28"/>
          <w:rtl/>
        </w:rPr>
      </w:pPr>
    </w:p>
    <w:p w14:paraId="1EBB2345" w14:textId="130E1F94" w:rsidR="007946CE" w:rsidRPr="007946CE" w:rsidRDefault="007946CE" w:rsidP="00084388">
      <w:pPr>
        <w:rPr>
          <w:sz w:val="28"/>
          <w:szCs w:val="28"/>
          <w:rtl/>
        </w:rPr>
      </w:pPr>
      <w:r w:rsidRPr="007946CE">
        <w:rPr>
          <w:sz w:val="28"/>
          <w:szCs w:val="28"/>
          <w:rtl/>
        </w:rPr>
        <w:t xml:space="preserve">שלמה הרבה נשים </w:t>
      </w:r>
      <w:r w:rsidR="00084388">
        <w:rPr>
          <w:rFonts w:hint="cs"/>
          <w:sz w:val="28"/>
          <w:szCs w:val="28"/>
          <w:rtl/>
        </w:rPr>
        <w:t>ו</w:t>
      </w:r>
      <w:r w:rsidRPr="007946CE">
        <w:rPr>
          <w:sz w:val="28"/>
          <w:szCs w:val="28"/>
          <w:rtl/>
        </w:rPr>
        <w:t>בנה במות לאלילים שעליהן היו נשיו הנוכריות "מקטירות ומזבחות לאלוהיהן".</w:t>
      </w:r>
      <w:r w:rsidR="00084388">
        <w:rPr>
          <w:rFonts w:hint="cs"/>
          <w:sz w:val="28"/>
          <w:szCs w:val="28"/>
          <w:rtl/>
        </w:rPr>
        <w:t xml:space="preserve"> </w:t>
      </w:r>
      <w:r w:rsidRPr="007946CE">
        <w:rPr>
          <w:sz w:val="28"/>
          <w:szCs w:val="28"/>
          <w:rtl/>
        </w:rPr>
        <w:t>בכך הוא עבר על איסור עבודה זרה .</w:t>
      </w:r>
    </w:p>
    <w:p w14:paraId="0C44CDFC" w14:textId="21100636" w:rsidR="007946CE" w:rsidRPr="007946CE" w:rsidRDefault="007946CE" w:rsidP="007946CE">
      <w:pPr>
        <w:rPr>
          <w:sz w:val="28"/>
          <w:szCs w:val="28"/>
          <w:rtl/>
        </w:rPr>
      </w:pPr>
      <w:r w:rsidRPr="007946CE">
        <w:rPr>
          <w:sz w:val="28"/>
          <w:szCs w:val="28"/>
          <w:rtl/>
        </w:rPr>
        <w:t>שלמה לא עבד בעצמו לאלוקים אחרים, אך לא מנע מנשותיו לעשות כן.</w:t>
      </w:r>
    </w:p>
    <w:p w14:paraId="469EEDB3" w14:textId="77777777" w:rsidR="007946CE" w:rsidRPr="007946CE" w:rsidRDefault="007946CE" w:rsidP="007946CE">
      <w:pPr>
        <w:rPr>
          <w:sz w:val="28"/>
          <w:szCs w:val="28"/>
          <w:rtl/>
        </w:rPr>
      </w:pPr>
      <w:r w:rsidRPr="007946CE">
        <w:rPr>
          <w:sz w:val="28"/>
          <w:szCs w:val="28"/>
          <w:rtl/>
        </w:rPr>
        <w:t xml:space="preserve">חטאי שלמה היו בגדר </w:t>
      </w:r>
      <w:r w:rsidRPr="007946CE">
        <w:rPr>
          <w:b/>
          <w:bCs/>
          <w:sz w:val="28"/>
          <w:szCs w:val="28"/>
          <w:rtl/>
        </w:rPr>
        <w:t>עבירה גוררת עבירה</w:t>
      </w:r>
      <w:r w:rsidRPr="007946CE">
        <w:rPr>
          <w:sz w:val="28"/>
          <w:szCs w:val="28"/>
          <w:rtl/>
        </w:rPr>
        <w:t>- מצב שבו חטא אחד מוביל את האדם לחטאים נוספים, חמורים יותר מבחינה מוסרית, דתית או חוקית .</w:t>
      </w:r>
    </w:p>
    <w:p w14:paraId="5A11CBDC" w14:textId="76545C46" w:rsidR="007946CE" w:rsidRPr="007946CE" w:rsidRDefault="007946CE" w:rsidP="007946CE">
      <w:pPr>
        <w:rPr>
          <w:sz w:val="28"/>
          <w:szCs w:val="28"/>
          <w:rtl/>
        </w:rPr>
      </w:pPr>
      <w:r w:rsidRPr="007946CE">
        <w:rPr>
          <w:sz w:val="28"/>
          <w:szCs w:val="28"/>
          <w:rtl/>
        </w:rPr>
        <w:t xml:space="preserve"> שלמה התחתן עם נשים רבות, שהיו גם נשים נוכריות, האסורות לחיתון איתנו, אפשר להן להכניס את האלילים שלהן, בנה להם מקדשים דבר שגרם לכך שנשיו הטו את לבו ואמונתו בה' לא </w:t>
      </w:r>
      <w:r w:rsidR="007C1894" w:rsidRPr="007946CE">
        <w:rPr>
          <w:rFonts w:hint="cs"/>
          <w:sz w:val="28"/>
          <w:szCs w:val="28"/>
          <w:rtl/>
        </w:rPr>
        <w:t>הייתה</w:t>
      </w:r>
      <w:r w:rsidRPr="007946CE">
        <w:rPr>
          <w:sz w:val="28"/>
          <w:szCs w:val="28"/>
          <w:rtl/>
        </w:rPr>
        <w:t xml:space="preserve"> שלמה.</w:t>
      </w:r>
    </w:p>
    <w:p w14:paraId="1980E56F" w14:textId="77777777" w:rsidR="007946CE" w:rsidRPr="007946CE" w:rsidRDefault="007946CE" w:rsidP="007946CE">
      <w:pPr>
        <w:rPr>
          <w:sz w:val="28"/>
          <w:szCs w:val="28"/>
          <w:rtl/>
        </w:rPr>
      </w:pPr>
      <w:r w:rsidRPr="007946CE">
        <w:rPr>
          <w:sz w:val="28"/>
          <w:szCs w:val="28"/>
          <w:rtl/>
        </w:rPr>
        <w:t>התוצאה של חטאי שלמה: "ולא היה לבבו שלם עם ה' אלוהיו....." (פס' ד)</w:t>
      </w:r>
    </w:p>
    <w:p w14:paraId="00EE993D" w14:textId="77777777" w:rsidR="007946CE" w:rsidRDefault="007946CE" w:rsidP="007946CE">
      <w:pPr>
        <w:rPr>
          <w:sz w:val="28"/>
          <w:szCs w:val="28"/>
          <w:rtl/>
        </w:rPr>
      </w:pPr>
      <w:r w:rsidRPr="007946CE">
        <w:rPr>
          <w:sz w:val="28"/>
          <w:szCs w:val="28"/>
          <w:rtl/>
        </w:rPr>
        <w:t xml:space="preserve">                                     "אז ייבנה שלמה במה לכמוש...." (פס' ז)</w:t>
      </w:r>
    </w:p>
    <w:p w14:paraId="6085CF08" w14:textId="77777777" w:rsidR="00140D96" w:rsidRPr="00140D96" w:rsidRDefault="00140D96" w:rsidP="00140D96">
      <w:pPr>
        <w:rPr>
          <w:b/>
          <w:bCs/>
          <w:sz w:val="28"/>
          <w:szCs w:val="28"/>
          <w:u w:val="single"/>
        </w:rPr>
      </w:pPr>
      <w:r w:rsidRPr="00140D96">
        <w:rPr>
          <w:b/>
          <w:bCs/>
          <w:sz w:val="28"/>
          <w:szCs w:val="28"/>
          <w:u w:val="single"/>
          <w:rtl/>
        </w:rPr>
        <w:t>תורת הגמול</w:t>
      </w:r>
    </w:p>
    <w:p w14:paraId="08644F2F" w14:textId="56CD8F2D" w:rsidR="00140D96" w:rsidRPr="00140D96" w:rsidRDefault="00140D96" w:rsidP="0078357E">
      <w:pPr>
        <w:rPr>
          <w:sz w:val="28"/>
          <w:szCs w:val="28"/>
          <w:rtl/>
        </w:rPr>
      </w:pPr>
      <w:r w:rsidRPr="00140D96">
        <w:rPr>
          <w:b/>
          <w:bCs/>
          <w:sz w:val="28"/>
          <w:szCs w:val="28"/>
          <w:u w:val="single"/>
          <w:rtl/>
        </w:rPr>
        <w:t>גמול אישי</w:t>
      </w:r>
      <w:r w:rsidRPr="00140D96">
        <w:rPr>
          <w:sz w:val="28"/>
          <w:szCs w:val="28"/>
          <w:rtl/>
        </w:rPr>
        <w:t xml:space="preserve"> – שכר או עונש הניתנים לאדם על פי מעשיו האישיים</w:t>
      </w:r>
      <w:r w:rsidR="000C54DD">
        <w:rPr>
          <w:rFonts w:hint="cs"/>
          <w:sz w:val="28"/>
          <w:szCs w:val="28"/>
          <w:rtl/>
        </w:rPr>
        <w:t>.</w:t>
      </w:r>
      <w:r w:rsidRPr="00140D96">
        <w:rPr>
          <w:sz w:val="28"/>
          <w:szCs w:val="28"/>
          <w:rtl/>
        </w:rPr>
        <w:t xml:space="preserve"> </w:t>
      </w:r>
    </w:p>
    <w:p w14:paraId="76C4D250" w14:textId="40173EB5" w:rsidR="00140D96" w:rsidRPr="00140D96" w:rsidRDefault="00140D96" w:rsidP="000C54DD">
      <w:pPr>
        <w:rPr>
          <w:sz w:val="28"/>
          <w:szCs w:val="28"/>
          <w:rtl/>
        </w:rPr>
      </w:pPr>
      <w:r w:rsidRPr="00140D96">
        <w:rPr>
          <w:b/>
          <w:bCs/>
          <w:sz w:val="28"/>
          <w:szCs w:val="28"/>
          <w:u w:val="single"/>
          <w:rtl/>
        </w:rPr>
        <w:t>גמול קיבוצי</w:t>
      </w:r>
      <w:r w:rsidR="0078357E">
        <w:rPr>
          <w:rFonts w:hint="cs"/>
          <w:b/>
          <w:bCs/>
          <w:sz w:val="28"/>
          <w:szCs w:val="28"/>
          <w:u w:val="single"/>
          <w:rtl/>
        </w:rPr>
        <w:t xml:space="preserve">- </w:t>
      </w:r>
      <w:r w:rsidRPr="00140D96">
        <w:rPr>
          <w:sz w:val="28"/>
          <w:szCs w:val="28"/>
          <w:rtl/>
        </w:rPr>
        <w:t>שכר או עונש הניתנים לקבוצה</w:t>
      </w:r>
      <w:r w:rsidR="000C54DD">
        <w:rPr>
          <w:rFonts w:hint="cs"/>
          <w:sz w:val="28"/>
          <w:szCs w:val="28"/>
          <w:rtl/>
        </w:rPr>
        <w:t>.</w:t>
      </w:r>
    </w:p>
    <w:p w14:paraId="649F80CB" w14:textId="03E80CE2" w:rsidR="00140D96" w:rsidRDefault="00140D96" w:rsidP="000C54DD">
      <w:pPr>
        <w:rPr>
          <w:sz w:val="28"/>
          <w:szCs w:val="28"/>
          <w:rtl/>
        </w:rPr>
      </w:pPr>
      <w:r w:rsidRPr="00140D96">
        <w:rPr>
          <w:b/>
          <w:bCs/>
          <w:sz w:val="28"/>
          <w:szCs w:val="28"/>
          <w:u w:val="single"/>
          <w:rtl/>
        </w:rPr>
        <w:t xml:space="preserve">גמול לדורות </w:t>
      </w:r>
      <w:r w:rsidR="000C54DD">
        <w:rPr>
          <w:rFonts w:hint="cs"/>
          <w:b/>
          <w:bCs/>
          <w:sz w:val="28"/>
          <w:szCs w:val="28"/>
          <w:u w:val="single"/>
          <w:rtl/>
        </w:rPr>
        <w:t xml:space="preserve">- </w:t>
      </w:r>
      <w:r w:rsidR="000C54DD">
        <w:rPr>
          <w:rFonts w:hint="cs"/>
          <w:sz w:val="28"/>
          <w:szCs w:val="28"/>
          <w:rtl/>
        </w:rPr>
        <w:t xml:space="preserve"> </w:t>
      </w:r>
      <w:r w:rsidRPr="00140D96">
        <w:rPr>
          <w:sz w:val="28"/>
          <w:szCs w:val="28"/>
          <w:rtl/>
        </w:rPr>
        <w:t xml:space="preserve">הבנים נענשים על מעשי אבותיהם </w:t>
      </w:r>
    </w:p>
    <w:p w14:paraId="3C4C7811" w14:textId="77777777" w:rsidR="00C76831" w:rsidRPr="00140D96" w:rsidRDefault="00C76831" w:rsidP="000C54DD">
      <w:pPr>
        <w:rPr>
          <w:sz w:val="28"/>
          <w:szCs w:val="28"/>
          <w:rtl/>
        </w:rPr>
      </w:pPr>
    </w:p>
    <w:p w14:paraId="0D078BD2" w14:textId="77777777" w:rsidR="00D87A5E" w:rsidRDefault="00D87A5E" w:rsidP="00D87A5E">
      <w:pPr>
        <w:rPr>
          <w:b/>
          <w:bCs/>
          <w:sz w:val="28"/>
          <w:szCs w:val="28"/>
          <w:u w:val="single"/>
          <w:rtl/>
        </w:rPr>
      </w:pPr>
    </w:p>
    <w:p w14:paraId="0D6A4D1E" w14:textId="77777777" w:rsidR="00D87A5E" w:rsidRDefault="00D87A5E" w:rsidP="00D87A5E">
      <w:pPr>
        <w:rPr>
          <w:b/>
          <w:bCs/>
          <w:sz w:val="28"/>
          <w:szCs w:val="28"/>
          <w:u w:val="single"/>
          <w:rtl/>
        </w:rPr>
      </w:pPr>
    </w:p>
    <w:p w14:paraId="71EDEC60" w14:textId="77777777" w:rsidR="00D87A5E" w:rsidRDefault="00D87A5E" w:rsidP="00D87A5E">
      <w:pPr>
        <w:rPr>
          <w:b/>
          <w:bCs/>
          <w:sz w:val="28"/>
          <w:szCs w:val="28"/>
          <w:u w:val="single"/>
          <w:rtl/>
        </w:rPr>
      </w:pPr>
    </w:p>
    <w:p w14:paraId="3185ED9F" w14:textId="77777777" w:rsidR="00D87A5E" w:rsidRDefault="00D87A5E" w:rsidP="00D87A5E">
      <w:pPr>
        <w:rPr>
          <w:b/>
          <w:bCs/>
          <w:sz w:val="28"/>
          <w:szCs w:val="28"/>
          <w:u w:val="single"/>
          <w:rtl/>
        </w:rPr>
      </w:pPr>
    </w:p>
    <w:p w14:paraId="7B0BD8BB" w14:textId="77777777" w:rsidR="00D87A5E" w:rsidRDefault="00D87A5E" w:rsidP="00D87A5E">
      <w:pPr>
        <w:rPr>
          <w:b/>
          <w:bCs/>
          <w:sz w:val="28"/>
          <w:szCs w:val="28"/>
          <w:u w:val="single"/>
          <w:rtl/>
        </w:rPr>
      </w:pPr>
    </w:p>
    <w:p w14:paraId="230ECC43" w14:textId="79F9B118" w:rsidR="00D87A5E" w:rsidRPr="00D87A5E" w:rsidRDefault="00D87A5E" w:rsidP="00D87A5E">
      <w:pPr>
        <w:rPr>
          <w:b/>
          <w:bCs/>
          <w:sz w:val="28"/>
          <w:szCs w:val="28"/>
          <w:u w:val="single"/>
        </w:rPr>
      </w:pPr>
      <w:r w:rsidRPr="00D87A5E">
        <w:rPr>
          <w:b/>
          <w:bCs/>
          <w:sz w:val="28"/>
          <w:szCs w:val="28"/>
          <w:u w:val="single"/>
          <w:rtl/>
        </w:rPr>
        <w:t>העונשים  שקיבל שלמה עפ"י גמול לדורות/אישי/קיבוצי</w:t>
      </w:r>
    </w:p>
    <w:p w14:paraId="09BEEA14" w14:textId="77777777" w:rsidR="00D87A5E" w:rsidRPr="00D87A5E" w:rsidRDefault="00D87A5E" w:rsidP="00D87A5E">
      <w:pPr>
        <w:rPr>
          <w:sz w:val="28"/>
          <w:szCs w:val="28"/>
          <w:rtl/>
        </w:rPr>
      </w:pPr>
      <w:r w:rsidRPr="00D87A5E">
        <w:rPr>
          <w:b/>
          <w:bCs/>
          <w:sz w:val="28"/>
          <w:szCs w:val="28"/>
          <w:rtl/>
        </w:rPr>
        <w:t>1.פילוג הממלכה</w:t>
      </w:r>
      <w:r w:rsidRPr="00D87A5E">
        <w:rPr>
          <w:sz w:val="28"/>
          <w:szCs w:val="28"/>
          <w:rtl/>
        </w:rPr>
        <w:t xml:space="preserve"> </w:t>
      </w:r>
      <w:r w:rsidRPr="00D87A5E">
        <w:rPr>
          <w:b/>
          <w:bCs/>
          <w:sz w:val="28"/>
          <w:szCs w:val="28"/>
          <w:rtl/>
        </w:rPr>
        <w:t>– גמול לדורות</w:t>
      </w:r>
    </w:p>
    <w:p w14:paraId="7C26BC88" w14:textId="77777777" w:rsidR="00D87A5E" w:rsidRPr="00D87A5E" w:rsidRDefault="00D87A5E" w:rsidP="00D87A5E">
      <w:pPr>
        <w:rPr>
          <w:sz w:val="28"/>
          <w:szCs w:val="28"/>
          <w:rtl/>
        </w:rPr>
      </w:pPr>
      <w:r w:rsidRPr="00D87A5E">
        <w:rPr>
          <w:sz w:val="28"/>
          <w:szCs w:val="28"/>
          <w:rtl/>
        </w:rPr>
        <w:t xml:space="preserve">הממלכה לא תקרע מעליו בימי שלמה אלא בימי בנו : "קרוע אקרע את הממלכה מעליך ונתתיה לעבדך" (פס' יא) </w:t>
      </w:r>
    </w:p>
    <w:p w14:paraId="751BA13E" w14:textId="7D99E24D" w:rsidR="00D87A5E" w:rsidRPr="00D87A5E" w:rsidRDefault="00D87A5E" w:rsidP="00D87A5E">
      <w:pPr>
        <w:rPr>
          <w:sz w:val="28"/>
          <w:szCs w:val="28"/>
          <w:rtl/>
        </w:rPr>
      </w:pPr>
      <w:r w:rsidRPr="00D87A5E">
        <w:rPr>
          <w:sz w:val="28"/>
          <w:szCs w:val="28"/>
          <w:rtl/>
        </w:rPr>
        <w:t>העונש יתקיים בימי רחבעם, הבן של שלמה</w:t>
      </w:r>
      <w:r w:rsidR="00504EC2">
        <w:rPr>
          <w:rFonts w:hint="cs"/>
          <w:sz w:val="28"/>
          <w:szCs w:val="28"/>
          <w:rtl/>
        </w:rPr>
        <w:t>.</w:t>
      </w:r>
    </w:p>
    <w:p w14:paraId="37C38837" w14:textId="27FA1E1D" w:rsidR="00D87A5E" w:rsidRDefault="00D87A5E" w:rsidP="00D87A5E">
      <w:pPr>
        <w:rPr>
          <w:sz w:val="28"/>
          <w:szCs w:val="28"/>
          <w:rtl/>
        </w:rPr>
      </w:pPr>
      <w:r w:rsidRPr="00D87A5E">
        <w:rPr>
          <w:b/>
          <w:bCs/>
          <w:sz w:val="28"/>
          <w:szCs w:val="28"/>
          <w:rtl/>
        </w:rPr>
        <w:t>פילוג הממלכה הינו גם גמול קיבוצי</w:t>
      </w:r>
      <w:r w:rsidRPr="00D87A5E">
        <w:rPr>
          <w:sz w:val="28"/>
          <w:szCs w:val="28"/>
          <w:rtl/>
        </w:rPr>
        <w:t>, שהרי גם העם סבל מכך, דבר שהביא בסופו של דבר לחורבן וגלות</w:t>
      </w:r>
      <w:r w:rsidR="002F0949">
        <w:rPr>
          <w:rFonts w:hint="cs"/>
          <w:sz w:val="28"/>
          <w:szCs w:val="28"/>
          <w:rtl/>
        </w:rPr>
        <w:t>.</w:t>
      </w:r>
    </w:p>
    <w:p w14:paraId="632D9147" w14:textId="25B6C836" w:rsidR="00F21862" w:rsidRPr="00F21862" w:rsidRDefault="00F21862" w:rsidP="00F21862">
      <w:pPr>
        <w:rPr>
          <w:b/>
          <w:bCs/>
          <w:sz w:val="28"/>
          <w:szCs w:val="28"/>
        </w:rPr>
      </w:pPr>
      <w:r w:rsidRPr="00F21862">
        <w:rPr>
          <w:b/>
          <w:bCs/>
          <w:sz w:val="28"/>
          <w:szCs w:val="28"/>
          <w:rtl/>
        </w:rPr>
        <w:t xml:space="preserve">2. האויבים שקמו לשלמה וגרמו </w:t>
      </w:r>
      <w:r w:rsidRPr="006F0144">
        <w:rPr>
          <w:rFonts w:hint="cs"/>
          <w:b/>
          <w:bCs/>
          <w:sz w:val="28"/>
          <w:szCs w:val="28"/>
          <w:rtl/>
        </w:rPr>
        <w:t>להיחלשות</w:t>
      </w:r>
      <w:r w:rsidRPr="00F21862">
        <w:rPr>
          <w:b/>
          <w:bCs/>
          <w:sz w:val="28"/>
          <w:szCs w:val="28"/>
          <w:rtl/>
        </w:rPr>
        <w:t xml:space="preserve"> הממלכה </w:t>
      </w:r>
      <w:r w:rsidR="006F0144">
        <w:rPr>
          <w:rFonts w:hint="cs"/>
          <w:b/>
          <w:bCs/>
          <w:sz w:val="28"/>
          <w:szCs w:val="28"/>
          <w:rtl/>
        </w:rPr>
        <w:t>-</w:t>
      </w:r>
      <w:r w:rsidRPr="00F21862">
        <w:rPr>
          <w:b/>
          <w:bCs/>
          <w:sz w:val="28"/>
          <w:szCs w:val="28"/>
          <w:rtl/>
        </w:rPr>
        <w:t xml:space="preserve"> גמול אישי </w:t>
      </w:r>
    </w:p>
    <w:p w14:paraId="662B4155" w14:textId="385EC53B" w:rsidR="00F21862" w:rsidRPr="00F21862" w:rsidRDefault="00F21862" w:rsidP="00F21862">
      <w:pPr>
        <w:rPr>
          <w:b/>
          <w:bCs/>
          <w:sz w:val="28"/>
          <w:szCs w:val="28"/>
          <w:rtl/>
        </w:rPr>
      </w:pPr>
      <w:r w:rsidRPr="00F21862">
        <w:rPr>
          <w:sz w:val="28"/>
          <w:szCs w:val="28"/>
          <w:rtl/>
        </w:rPr>
        <w:t>אויבים חיצוניים שצמחו בתקופת דוד ונקמו בתקופת שלמה</w:t>
      </w:r>
      <w:r w:rsidRPr="00F21862">
        <w:rPr>
          <w:b/>
          <w:bCs/>
          <w:sz w:val="28"/>
          <w:szCs w:val="28"/>
          <w:rtl/>
        </w:rPr>
        <w:t>.</w:t>
      </w:r>
    </w:p>
    <w:p w14:paraId="24765357" w14:textId="600C9E1B" w:rsidR="00F21862" w:rsidRPr="00F21862" w:rsidRDefault="00F21862" w:rsidP="00F21862">
      <w:pPr>
        <w:rPr>
          <w:sz w:val="28"/>
          <w:szCs w:val="28"/>
          <w:rtl/>
        </w:rPr>
      </w:pPr>
      <w:r w:rsidRPr="00F21862">
        <w:rPr>
          <w:b/>
          <w:bCs/>
          <w:sz w:val="28"/>
          <w:szCs w:val="28"/>
          <w:rtl/>
        </w:rPr>
        <w:t>הדד האדומי</w:t>
      </w:r>
      <w:r w:rsidRPr="00F21862">
        <w:rPr>
          <w:sz w:val="28"/>
          <w:szCs w:val="28"/>
          <w:rtl/>
        </w:rPr>
        <w:t xml:space="preserve"> –ברח למצרים כדי שלא יהרגו אותו לאחר שדוד ויואב שר צבאו כבשו את אדום והכו את כל הזכרים.</w:t>
      </w:r>
    </w:p>
    <w:p w14:paraId="6A67F4F0" w14:textId="7A5C3797" w:rsidR="00F21862" w:rsidRPr="00F21862" w:rsidRDefault="00F21862" w:rsidP="00F21862">
      <w:pPr>
        <w:rPr>
          <w:sz w:val="28"/>
          <w:szCs w:val="28"/>
          <w:rtl/>
        </w:rPr>
      </w:pPr>
      <w:r w:rsidRPr="00F21862">
        <w:rPr>
          <w:sz w:val="28"/>
          <w:szCs w:val="28"/>
          <w:rtl/>
        </w:rPr>
        <w:t>במצרים הדד הפך לבן חסותו של המלך</w:t>
      </w:r>
      <w:r w:rsidR="00807237">
        <w:rPr>
          <w:rFonts w:hint="cs"/>
          <w:sz w:val="28"/>
          <w:szCs w:val="28"/>
          <w:rtl/>
        </w:rPr>
        <w:t xml:space="preserve">, </w:t>
      </w:r>
      <w:r w:rsidRPr="00F21862">
        <w:rPr>
          <w:sz w:val="28"/>
          <w:szCs w:val="28"/>
          <w:rtl/>
        </w:rPr>
        <w:t>לאחר שהדד שמע שדוד ושר צבאו מתו הוא חזר לארצו</w:t>
      </w:r>
      <w:r w:rsidR="00807237">
        <w:rPr>
          <w:rFonts w:hint="cs"/>
          <w:sz w:val="28"/>
          <w:szCs w:val="28"/>
          <w:rtl/>
        </w:rPr>
        <w:t xml:space="preserve">, </w:t>
      </w:r>
      <w:r w:rsidRPr="00F21862">
        <w:rPr>
          <w:sz w:val="28"/>
          <w:szCs w:val="28"/>
          <w:rtl/>
        </w:rPr>
        <w:t>לאדום כדי לארגן מרד לקראת סוף ימי שלמה</w:t>
      </w:r>
      <w:r w:rsidR="00807237">
        <w:rPr>
          <w:rFonts w:hint="cs"/>
          <w:sz w:val="28"/>
          <w:szCs w:val="28"/>
          <w:rtl/>
        </w:rPr>
        <w:t>.</w:t>
      </w:r>
    </w:p>
    <w:p w14:paraId="155833C4" w14:textId="5704290D" w:rsidR="00F21862" w:rsidRPr="00F21862" w:rsidRDefault="00F21862" w:rsidP="00F21862">
      <w:pPr>
        <w:rPr>
          <w:sz w:val="28"/>
          <w:szCs w:val="28"/>
          <w:rtl/>
        </w:rPr>
      </w:pPr>
      <w:r w:rsidRPr="00F21862">
        <w:rPr>
          <w:b/>
          <w:bCs/>
          <w:sz w:val="28"/>
          <w:szCs w:val="28"/>
          <w:rtl/>
        </w:rPr>
        <w:t xml:space="preserve">רזון בן אלידע </w:t>
      </w:r>
      <w:r w:rsidRPr="00F21862">
        <w:rPr>
          <w:sz w:val="28"/>
          <w:szCs w:val="28"/>
          <w:rtl/>
        </w:rPr>
        <w:t>–  היה שר גדוד שברח  לדמשק</w:t>
      </w:r>
      <w:r w:rsidR="00302037">
        <w:rPr>
          <w:rFonts w:hint="cs"/>
          <w:sz w:val="28"/>
          <w:szCs w:val="28"/>
          <w:rtl/>
        </w:rPr>
        <w:t xml:space="preserve">, </w:t>
      </w:r>
      <w:r w:rsidRPr="00F21862">
        <w:rPr>
          <w:sz w:val="28"/>
          <w:szCs w:val="28"/>
          <w:rtl/>
        </w:rPr>
        <w:t>שם אסף אליו גדוד של אנשים</w:t>
      </w:r>
      <w:r w:rsidR="00302037">
        <w:rPr>
          <w:rFonts w:hint="cs"/>
          <w:sz w:val="28"/>
          <w:szCs w:val="28"/>
          <w:rtl/>
        </w:rPr>
        <w:t xml:space="preserve">. </w:t>
      </w:r>
      <w:r w:rsidRPr="00F21862">
        <w:rPr>
          <w:sz w:val="28"/>
          <w:szCs w:val="28"/>
          <w:rtl/>
        </w:rPr>
        <w:t>בימי שלמה השתלט על דמשק והיה עוין לישראל.</w:t>
      </w:r>
      <w:r w:rsidR="00302037">
        <w:rPr>
          <w:rFonts w:hint="cs"/>
          <w:sz w:val="28"/>
          <w:szCs w:val="28"/>
          <w:rtl/>
        </w:rPr>
        <w:t xml:space="preserve"> </w:t>
      </w:r>
      <w:r w:rsidRPr="00F21862">
        <w:rPr>
          <w:sz w:val="28"/>
          <w:szCs w:val="28"/>
          <w:rtl/>
        </w:rPr>
        <w:t>הוא הצליח לנתק את ארם דמשק מישראל והפך אותה לעצמאית.</w:t>
      </w:r>
    </w:p>
    <w:p w14:paraId="51D23B94" w14:textId="7EFAFB9E" w:rsidR="00580B6C" w:rsidRPr="00632F6B" w:rsidRDefault="00580B6C" w:rsidP="00632F6B">
      <w:pPr>
        <w:pStyle w:val="ListParagraph"/>
        <w:numPr>
          <w:ilvl w:val="0"/>
          <w:numId w:val="4"/>
        </w:numPr>
        <w:rPr>
          <w:b/>
          <w:bCs/>
          <w:sz w:val="28"/>
          <w:szCs w:val="28"/>
        </w:rPr>
      </w:pPr>
      <w:r w:rsidRPr="00632F6B">
        <w:rPr>
          <w:b/>
          <w:bCs/>
          <w:sz w:val="28"/>
          <w:szCs w:val="28"/>
          <w:rtl/>
        </w:rPr>
        <w:t>מבחינה חברתית</w:t>
      </w:r>
    </w:p>
    <w:p w14:paraId="094472DD" w14:textId="4534A198" w:rsidR="00580B6C" w:rsidRPr="00580B6C" w:rsidRDefault="00580B6C" w:rsidP="00580B6C">
      <w:pPr>
        <w:rPr>
          <w:sz w:val="28"/>
          <w:szCs w:val="28"/>
          <w:rtl/>
        </w:rPr>
      </w:pPr>
      <w:r w:rsidRPr="00580B6C">
        <w:rPr>
          <w:b/>
          <w:bCs/>
          <w:sz w:val="28"/>
          <w:szCs w:val="28"/>
          <w:rtl/>
        </w:rPr>
        <w:t xml:space="preserve">ירבעם </w:t>
      </w:r>
      <w:r w:rsidR="00BD6F14">
        <w:rPr>
          <w:rFonts w:hint="cs"/>
          <w:b/>
          <w:bCs/>
          <w:sz w:val="28"/>
          <w:szCs w:val="28"/>
          <w:rtl/>
        </w:rPr>
        <w:t xml:space="preserve">בן נבט </w:t>
      </w:r>
      <w:r w:rsidRPr="00580B6C">
        <w:rPr>
          <w:b/>
          <w:bCs/>
          <w:sz w:val="28"/>
          <w:szCs w:val="28"/>
          <w:rtl/>
        </w:rPr>
        <w:t>מנהיג מרד</w:t>
      </w:r>
      <w:r w:rsidRPr="00580B6C">
        <w:rPr>
          <w:sz w:val="28"/>
          <w:szCs w:val="28"/>
          <w:rtl/>
        </w:rPr>
        <w:t xml:space="preserve"> , הוא אויב </w:t>
      </w:r>
      <w:r w:rsidR="00BD6F14">
        <w:rPr>
          <w:rFonts w:hint="cs"/>
          <w:sz w:val="28"/>
          <w:szCs w:val="28"/>
          <w:rtl/>
        </w:rPr>
        <w:t xml:space="preserve">משבט אפרים </w:t>
      </w:r>
      <w:r w:rsidRPr="00580B6C">
        <w:rPr>
          <w:sz w:val="28"/>
          <w:szCs w:val="28"/>
          <w:rtl/>
        </w:rPr>
        <w:t>שצמח מתוך מלכות שלמה.</w:t>
      </w:r>
      <w:r w:rsidR="00BD6F14">
        <w:rPr>
          <w:rFonts w:hint="cs"/>
          <w:sz w:val="28"/>
          <w:szCs w:val="28"/>
          <w:rtl/>
        </w:rPr>
        <w:t xml:space="preserve"> </w:t>
      </w:r>
      <w:r w:rsidR="00BD6F14" w:rsidRPr="00580B6C">
        <w:rPr>
          <w:sz w:val="28"/>
          <w:szCs w:val="28"/>
          <w:rtl/>
        </w:rPr>
        <w:t xml:space="preserve">היה אחראי על עבודות </w:t>
      </w:r>
      <w:r w:rsidR="00BD6F14" w:rsidRPr="00580B6C">
        <w:rPr>
          <w:rFonts w:hint="cs"/>
          <w:sz w:val="28"/>
          <w:szCs w:val="28"/>
          <w:rtl/>
        </w:rPr>
        <w:t>הכפייה</w:t>
      </w:r>
      <w:r w:rsidR="00BD6F14" w:rsidRPr="00580B6C">
        <w:rPr>
          <w:sz w:val="28"/>
          <w:szCs w:val="28"/>
          <w:rtl/>
        </w:rPr>
        <w:t xml:space="preserve"> של "בית יוסף"</w:t>
      </w:r>
      <w:r w:rsidR="00B132FF">
        <w:rPr>
          <w:rFonts w:hint="cs"/>
          <w:sz w:val="28"/>
          <w:szCs w:val="28"/>
          <w:rtl/>
        </w:rPr>
        <w:t>, שבט אפרים ומנשה.</w:t>
      </w:r>
    </w:p>
    <w:p w14:paraId="6205FA7D" w14:textId="3C03615A" w:rsidR="00580B6C" w:rsidRPr="00580B6C" w:rsidRDefault="00283DE5" w:rsidP="00580B6C">
      <w:pPr>
        <w:rPr>
          <w:sz w:val="28"/>
          <w:szCs w:val="28"/>
          <w:rtl/>
        </w:rPr>
      </w:pPr>
      <w:r w:rsidRPr="00580B6C">
        <w:rPr>
          <w:sz w:val="28"/>
          <w:szCs w:val="28"/>
          <w:rtl/>
        </w:rPr>
        <w:t>המרד פרץ בזמן בניית המלוא בירושלים</w:t>
      </w:r>
      <w:r>
        <w:rPr>
          <w:rFonts w:hint="cs"/>
          <w:sz w:val="28"/>
          <w:szCs w:val="28"/>
          <w:rtl/>
        </w:rPr>
        <w:t xml:space="preserve">. </w:t>
      </w:r>
      <w:r w:rsidR="00580B6C" w:rsidRPr="00580B6C">
        <w:rPr>
          <w:sz w:val="28"/>
          <w:szCs w:val="28"/>
          <w:rtl/>
        </w:rPr>
        <w:t xml:space="preserve">שלמה בנה את המלוא, שחייב אותו לסגור את הפרצות שהיו בחומת עיר דוד.  </w:t>
      </w:r>
    </w:p>
    <w:p w14:paraId="0D38852F" w14:textId="77777777" w:rsidR="00580B6C" w:rsidRPr="00580B6C" w:rsidRDefault="00580B6C" w:rsidP="00580B6C">
      <w:pPr>
        <w:rPr>
          <w:sz w:val="28"/>
          <w:szCs w:val="28"/>
          <w:rtl/>
        </w:rPr>
      </w:pPr>
      <w:r w:rsidRPr="00580B6C">
        <w:rPr>
          <w:b/>
          <w:bCs/>
          <w:sz w:val="28"/>
          <w:szCs w:val="28"/>
          <w:rtl/>
        </w:rPr>
        <w:t xml:space="preserve">מלוא </w:t>
      </w:r>
      <w:r w:rsidRPr="00580B6C">
        <w:rPr>
          <w:sz w:val="28"/>
          <w:szCs w:val="28"/>
          <w:rtl/>
        </w:rPr>
        <w:t>– מילוי מקום נמוך שממלאים אותו עפר ואבנים כדי להגביהו ולבנות עליו מבצר או חומה.</w:t>
      </w:r>
    </w:p>
    <w:p w14:paraId="4C5A05A9" w14:textId="28788FFD" w:rsidR="00580B6C" w:rsidRPr="00580B6C" w:rsidRDefault="00580B6C" w:rsidP="00580B6C">
      <w:pPr>
        <w:rPr>
          <w:sz w:val="28"/>
          <w:szCs w:val="28"/>
          <w:rtl/>
        </w:rPr>
      </w:pPr>
      <w:r w:rsidRPr="00580B6C">
        <w:rPr>
          <w:sz w:val="28"/>
          <w:szCs w:val="28"/>
          <w:rtl/>
        </w:rPr>
        <w:t>האפליה בין אפרים ויהודה גרמה להתמרמרות בקרב השבטים וירבעם הניח שאם הוא ימרוד בשלמה הוא יזכה לתמיכה</w:t>
      </w:r>
      <w:r w:rsidR="002C3B4C">
        <w:rPr>
          <w:rFonts w:hint="cs"/>
          <w:sz w:val="28"/>
          <w:szCs w:val="28"/>
          <w:rtl/>
        </w:rPr>
        <w:t xml:space="preserve">, </w:t>
      </w:r>
      <w:r w:rsidRPr="00580B6C">
        <w:rPr>
          <w:sz w:val="28"/>
          <w:szCs w:val="28"/>
          <w:rtl/>
        </w:rPr>
        <w:t>יקל על העם מנטל המיסים ואף ימלוך במקום שלמה.</w:t>
      </w:r>
    </w:p>
    <w:p w14:paraId="3497F6F7" w14:textId="3A52D8DC" w:rsidR="00580B6C" w:rsidRPr="00580B6C" w:rsidRDefault="00580B6C" w:rsidP="00580B6C">
      <w:pPr>
        <w:rPr>
          <w:sz w:val="28"/>
          <w:szCs w:val="28"/>
          <w:rtl/>
        </w:rPr>
      </w:pPr>
      <w:r w:rsidRPr="00580B6C">
        <w:rPr>
          <w:sz w:val="28"/>
          <w:szCs w:val="28"/>
          <w:rtl/>
        </w:rPr>
        <w:t>לאחר שהמרד לא הצליח ברח ירבעם למצרים, שם ישב עד מות שלמה</w:t>
      </w:r>
      <w:r w:rsidR="00FD5C7C">
        <w:rPr>
          <w:rFonts w:hint="cs"/>
          <w:sz w:val="28"/>
          <w:szCs w:val="28"/>
          <w:rtl/>
        </w:rPr>
        <w:t>.</w:t>
      </w:r>
    </w:p>
    <w:p w14:paraId="69F35696" w14:textId="77777777" w:rsidR="00580B6C" w:rsidRPr="00580B6C" w:rsidRDefault="00580B6C" w:rsidP="00580B6C">
      <w:pPr>
        <w:rPr>
          <w:sz w:val="28"/>
          <w:szCs w:val="28"/>
          <w:rtl/>
        </w:rPr>
      </w:pPr>
    </w:p>
    <w:p w14:paraId="374DAF1B" w14:textId="77777777" w:rsidR="00580B6C" w:rsidRPr="00580B6C" w:rsidRDefault="00580B6C" w:rsidP="00580B6C">
      <w:pPr>
        <w:rPr>
          <w:sz w:val="28"/>
          <w:szCs w:val="28"/>
          <w:rtl/>
        </w:rPr>
      </w:pPr>
    </w:p>
    <w:p w14:paraId="3A4366E4" w14:textId="4DB4FD57" w:rsidR="00580B6C" w:rsidRPr="00580B6C" w:rsidRDefault="00580B6C" w:rsidP="00580B6C">
      <w:pPr>
        <w:rPr>
          <w:b/>
          <w:bCs/>
          <w:sz w:val="28"/>
          <w:szCs w:val="28"/>
          <w:rtl/>
        </w:rPr>
      </w:pPr>
      <w:r w:rsidRPr="00580B6C">
        <w:rPr>
          <w:b/>
          <w:bCs/>
          <w:sz w:val="28"/>
          <w:szCs w:val="28"/>
          <w:rtl/>
        </w:rPr>
        <w:t xml:space="preserve">שלמה </w:t>
      </w:r>
      <w:r w:rsidR="00557A4B" w:rsidRPr="006F7DB3">
        <w:rPr>
          <w:rFonts w:hint="cs"/>
          <w:b/>
          <w:bCs/>
          <w:sz w:val="28"/>
          <w:szCs w:val="28"/>
          <w:rtl/>
        </w:rPr>
        <w:t>יאבד</w:t>
      </w:r>
      <w:r w:rsidRPr="00580B6C">
        <w:rPr>
          <w:b/>
          <w:bCs/>
          <w:sz w:val="28"/>
          <w:szCs w:val="28"/>
          <w:rtl/>
        </w:rPr>
        <w:t xml:space="preserve"> את שליטתו על רוב שבטי ישראל, והממלכה תתפצל לאחר מותו</w:t>
      </w:r>
      <w:r w:rsidRPr="00580B6C">
        <w:rPr>
          <w:b/>
          <w:bCs/>
          <w:sz w:val="28"/>
          <w:szCs w:val="28"/>
        </w:rPr>
        <w:t xml:space="preserve"> </w:t>
      </w:r>
    </w:p>
    <w:p w14:paraId="46CF08A0" w14:textId="35649F0B" w:rsidR="00580B6C" w:rsidRPr="00580B6C" w:rsidRDefault="00580B6C" w:rsidP="00580B6C">
      <w:pPr>
        <w:rPr>
          <w:sz w:val="28"/>
          <w:szCs w:val="28"/>
          <w:rtl/>
        </w:rPr>
      </w:pPr>
      <w:r w:rsidRPr="00580B6C">
        <w:rPr>
          <w:sz w:val="28"/>
          <w:szCs w:val="28"/>
          <w:rtl/>
        </w:rPr>
        <w:t xml:space="preserve">הדבר יקרה </w:t>
      </w:r>
      <w:r w:rsidR="00EB2931">
        <w:rPr>
          <w:rFonts w:hint="cs"/>
          <w:sz w:val="28"/>
          <w:szCs w:val="28"/>
          <w:rtl/>
        </w:rPr>
        <w:t>בשני</w:t>
      </w:r>
      <w:r w:rsidRPr="00580B6C">
        <w:rPr>
          <w:sz w:val="28"/>
          <w:szCs w:val="28"/>
          <w:rtl/>
        </w:rPr>
        <w:t xml:space="preserve"> תנאים:</w:t>
      </w:r>
    </w:p>
    <w:p w14:paraId="0F8ACD20" w14:textId="1DD665D0" w:rsidR="00580B6C" w:rsidRPr="005D7F66" w:rsidRDefault="00580B6C" w:rsidP="005D7F66">
      <w:pPr>
        <w:pStyle w:val="NoSpacing"/>
        <w:numPr>
          <w:ilvl w:val="0"/>
          <w:numId w:val="7"/>
        </w:numPr>
        <w:rPr>
          <w:sz w:val="28"/>
          <w:szCs w:val="28"/>
        </w:rPr>
      </w:pPr>
      <w:r w:rsidRPr="005D7F66">
        <w:rPr>
          <w:sz w:val="28"/>
          <w:szCs w:val="28"/>
          <w:rtl/>
        </w:rPr>
        <w:t>לא בימי חייו של שלמה, אלא בימי בנו</w:t>
      </w:r>
    </w:p>
    <w:p w14:paraId="5AEC06C9" w14:textId="0D7DDE37" w:rsidR="00580B6C" w:rsidRDefault="00580B6C" w:rsidP="005D7F66">
      <w:pPr>
        <w:pStyle w:val="NoSpacing"/>
        <w:numPr>
          <w:ilvl w:val="0"/>
          <w:numId w:val="7"/>
        </w:numPr>
        <w:rPr>
          <w:sz w:val="28"/>
          <w:szCs w:val="28"/>
        </w:rPr>
      </w:pPr>
      <w:r w:rsidRPr="005D7F66">
        <w:rPr>
          <w:sz w:val="28"/>
          <w:szCs w:val="28"/>
          <w:rtl/>
        </w:rPr>
        <w:t>לא יקרע כל הממלכה- שבט אחד יישאר לבנו</w:t>
      </w:r>
    </w:p>
    <w:p w14:paraId="62AA8DCA" w14:textId="77777777" w:rsidR="00A872F0" w:rsidRDefault="00A872F0" w:rsidP="005D7F66">
      <w:pPr>
        <w:rPr>
          <w:sz w:val="28"/>
          <w:szCs w:val="28"/>
        </w:rPr>
      </w:pPr>
    </w:p>
    <w:p w14:paraId="4FA27343" w14:textId="57FB66FB" w:rsidR="005D7F66" w:rsidRPr="005D7F66" w:rsidRDefault="005D7F66" w:rsidP="005D7F66">
      <w:pPr>
        <w:rPr>
          <w:sz w:val="28"/>
          <w:szCs w:val="28"/>
        </w:rPr>
      </w:pPr>
      <w:r w:rsidRPr="005D7F66">
        <w:rPr>
          <w:sz w:val="28"/>
          <w:szCs w:val="28"/>
        </w:rPr>
        <w:t xml:space="preserve"> </w:t>
      </w:r>
      <w:r w:rsidRPr="005D7F66">
        <w:rPr>
          <w:b/>
          <w:bCs/>
          <w:sz w:val="28"/>
          <w:szCs w:val="28"/>
          <w:u w:val="single"/>
          <w:rtl/>
        </w:rPr>
        <w:t>הסיבות לתנאים</w:t>
      </w:r>
      <w:r w:rsidRPr="005D7F66">
        <w:rPr>
          <w:sz w:val="28"/>
          <w:szCs w:val="28"/>
        </w:rPr>
        <w:t>:</w:t>
      </w:r>
    </w:p>
    <w:p w14:paraId="262CAE2E" w14:textId="4E8F5644" w:rsidR="005D7F66" w:rsidRPr="005D7F66" w:rsidRDefault="005D7F66" w:rsidP="005D7F66">
      <w:pPr>
        <w:numPr>
          <w:ilvl w:val="0"/>
          <w:numId w:val="6"/>
        </w:numPr>
        <w:rPr>
          <w:sz w:val="28"/>
          <w:szCs w:val="28"/>
        </w:rPr>
      </w:pPr>
      <w:r w:rsidRPr="005D7F66">
        <w:rPr>
          <w:sz w:val="28"/>
          <w:szCs w:val="28"/>
          <w:rtl/>
        </w:rPr>
        <w:t>ה' מכבד את דוד</w:t>
      </w:r>
      <w:r w:rsidR="00EB2931">
        <w:rPr>
          <w:rFonts w:hint="cs"/>
          <w:sz w:val="28"/>
          <w:szCs w:val="28"/>
          <w:rtl/>
        </w:rPr>
        <w:t xml:space="preserve"> (אבא של שלמה)</w:t>
      </w:r>
      <w:r w:rsidRPr="005D7F66">
        <w:rPr>
          <w:sz w:val="28"/>
          <w:szCs w:val="28"/>
          <w:rtl/>
        </w:rPr>
        <w:t xml:space="preserve"> על נאמנותו, ולכן אינו מעניש את שלמה ישירות בזמן חייו</w:t>
      </w:r>
      <w:r w:rsidRPr="005D7F66">
        <w:rPr>
          <w:sz w:val="28"/>
          <w:szCs w:val="28"/>
        </w:rPr>
        <w:t>.</w:t>
      </w:r>
    </w:p>
    <w:p w14:paraId="1E4E07F5" w14:textId="48B1EFBD" w:rsidR="00A06EFE" w:rsidRDefault="00F855FA" w:rsidP="00A06EFE">
      <w:pPr>
        <w:numPr>
          <w:ilvl w:val="0"/>
          <w:numId w:val="6"/>
        </w:numPr>
        <w:rPr>
          <w:sz w:val="28"/>
          <w:szCs w:val="28"/>
        </w:rPr>
      </w:pPr>
      <w:r>
        <w:rPr>
          <w:rFonts w:hint="cs"/>
          <w:sz w:val="28"/>
          <w:szCs w:val="28"/>
          <w:rtl/>
        </w:rPr>
        <w:t>שבט יהודה יישאר</w:t>
      </w:r>
      <w:r w:rsidR="00084F39">
        <w:rPr>
          <w:rFonts w:hint="cs"/>
          <w:sz w:val="28"/>
          <w:szCs w:val="28"/>
          <w:rtl/>
        </w:rPr>
        <w:t xml:space="preserve"> לשושלת דוד</w:t>
      </w:r>
      <w:r w:rsidR="0043727C">
        <w:rPr>
          <w:rFonts w:hint="cs"/>
          <w:sz w:val="28"/>
          <w:szCs w:val="28"/>
          <w:rtl/>
        </w:rPr>
        <w:t xml:space="preserve"> ו</w:t>
      </w:r>
      <w:r w:rsidR="0043727C" w:rsidRPr="005D7F66">
        <w:rPr>
          <w:sz w:val="28"/>
          <w:szCs w:val="28"/>
          <w:rtl/>
        </w:rPr>
        <w:t>בחירת ירושלים כמקום משכן שמו של ה'</w:t>
      </w:r>
      <w:r w:rsidR="0043727C">
        <w:rPr>
          <w:rFonts w:hint="cs"/>
          <w:sz w:val="28"/>
          <w:szCs w:val="28"/>
          <w:rtl/>
        </w:rPr>
        <w:t xml:space="preserve">. </w:t>
      </w:r>
      <w:r w:rsidR="00084F39">
        <w:rPr>
          <w:rFonts w:hint="cs"/>
          <w:sz w:val="28"/>
          <w:szCs w:val="28"/>
          <w:rtl/>
        </w:rPr>
        <w:t xml:space="preserve">בזכות דוד </w:t>
      </w:r>
      <w:r w:rsidR="006D5180">
        <w:rPr>
          <w:rFonts w:hint="cs"/>
          <w:sz w:val="28"/>
          <w:szCs w:val="28"/>
          <w:rtl/>
        </w:rPr>
        <w:t>ה</w:t>
      </w:r>
      <w:r w:rsidR="006D5180">
        <w:rPr>
          <w:sz w:val="28"/>
          <w:szCs w:val="28"/>
        </w:rPr>
        <w:t>'</w:t>
      </w:r>
      <w:r w:rsidR="00A06EFE">
        <w:rPr>
          <w:rFonts w:hint="cs"/>
          <w:sz w:val="28"/>
          <w:szCs w:val="28"/>
          <w:rtl/>
        </w:rPr>
        <w:t xml:space="preserve"> </w:t>
      </w:r>
      <w:r w:rsidR="00A06EFE" w:rsidRPr="005D7F66">
        <w:rPr>
          <w:sz w:val="28"/>
          <w:szCs w:val="28"/>
        </w:rPr>
        <w:t xml:space="preserve"> </w:t>
      </w:r>
      <w:r w:rsidR="00A06EFE">
        <w:rPr>
          <w:rFonts w:hint="cs"/>
          <w:sz w:val="28"/>
          <w:szCs w:val="28"/>
          <w:rtl/>
        </w:rPr>
        <w:t>ממתן את העונש.</w:t>
      </w:r>
    </w:p>
    <w:p w14:paraId="0D9F0ED0" w14:textId="77777777" w:rsidR="0053736E" w:rsidRPr="00706E89" w:rsidRDefault="0053736E" w:rsidP="00706E89">
      <w:pPr>
        <w:spacing w:before="240" w:after="0" w:line="276" w:lineRule="auto"/>
        <w:ind w:left="360"/>
        <w:rPr>
          <w:b/>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E89">
        <w:rPr>
          <w:b/>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פגישת ירבעם ואחיה השילוני</w:t>
      </w:r>
    </w:p>
    <w:p w14:paraId="114CEFE8" w14:textId="4EFE9F0D" w:rsidR="0053736E" w:rsidRPr="00706E89" w:rsidRDefault="0053736E" w:rsidP="00706E89">
      <w:pPr>
        <w:ind w:left="360"/>
        <w:rPr>
          <w:sz w:val="28"/>
          <w:szCs w:val="28"/>
          <w:rtl/>
        </w:rPr>
      </w:pPr>
      <w:r w:rsidRPr="00706E89">
        <w:rPr>
          <w:sz w:val="28"/>
          <w:szCs w:val="28"/>
          <w:rtl/>
        </w:rPr>
        <w:t>ירבעם יצא מירושלים כדי לגייס תומכים למרד</w:t>
      </w:r>
      <w:r w:rsidR="00706E89">
        <w:rPr>
          <w:rFonts w:hint="cs"/>
          <w:sz w:val="28"/>
          <w:szCs w:val="28"/>
          <w:rtl/>
        </w:rPr>
        <w:t>.</w:t>
      </w:r>
      <w:r w:rsidRPr="00706E89">
        <w:rPr>
          <w:sz w:val="28"/>
          <w:szCs w:val="28"/>
          <w:rtl/>
        </w:rPr>
        <w:t xml:space="preserve"> בדרך פגש את הנביא אחיה השילוני.</w:t>
      </w:r>
      <w:r w:rsidR="00706E89">
        <w:rPr>
          <w:rFonts w:hint="cs"/>
          <w:sz w:val="28"/>
          <w:szCs w:val="28"/>
          <w:rtl/>
        </w:rPr>
        <w:t xml:space="preserve"> </w:t>
      </w:r>
      <w:r w:rsidRPr="00706E89">
        <w:rPr>
          <w:sz w:val="28"/>
          <w:szCs w:val="28"/>
          <w:rtl/>
        </w:rPr>
        <w:t>כאשר שניהם היו לבד בשדה, אחיה תפס את גלימתו החדשה</w:t>
      </w:r>
      <w:r w:rsidR="0082780A">
        <w:rPr>
          <w:rFonts w:hint="cs"/>
          <w:sz w:val="28"/>
          <w:szCs w:val="28"/>
          <w:rtl/>
        </w:rPr>
        <w:t xml:space="preserve"> </w:t>
      </w:r>
      <w:r w:rsidRPr="00706E89">
        <w:rPr>
          <w:sz w:val="28"/>
          <w:szCs w:val="28"/>
          <w:rtl/>
        </w:rPr>
        <w:t>וקרע אותה לשניים עשר קרעים.</w:t>
      </w:r>
    </w:p>
    <w:p w14:paraId="4F9C5AA4" w14:textId="45644496" w:rsidR="0053736E" w:rsidRPr="00706E89" w:rsidRDefault="0053736E" w:rsidP="00706E89">
      <w:pPr>
        <w:ind w:left="360"/>
        <w:rPr>
          <w:sz w:val="28"/>
          <w:szCs w:val="28"/>
          <w:rtl/>
        </w:rPr>
      </w:pPr>
      <w:r w:rsidRPr="00706E89">
        <w:rPr>
          <w:sz w:val="28"/>
          <w:szCs w:val="28"/>
          <w:rtl/>
        </w:rPr>
        <w:t xml:space="preserve">לירבעם הוא אמר: " קח לך עשרה קרעים" , כי ה' יקרע את הממלכה מיד שלמה </w:t>
      </w:r>
      <w:r w:rsidR="0082780A" w:rsidRPr="00706E89">
        <w:rPr>
          <w:rFonts w:hint="cs"/>
          <w:sz w:val="28"/>
          <w:szCs w:val="28"/>
          <w:rtl/>
        </w:rPr>
        <w:t>וייתן</w:t>
      </w:r>
      <w:r w:rsidRPr="00706E89">
        <w:rPr>
          <w:sz w:val="28"/>
          <w:szCs w:val="28"/>
          <w:rtl/>
        </w:rPr>
        <w:t xml:space="preserve"> לך עשרה שבטים ואתה תמלוך עליהם.</w:t>
      </w:r>
    </w:p>
    <w:p w14:paraId="3C4E2ABB" w14:textId="46DFD3FC" w:rsidR="0053736E" w:rsidRPr="00706E89" w:rsidRDefault="0053736E" w:rsidP="00706E89">
      <w:pPr>
        <w:ind w:left="360"/>
        <w:rPr>
          <w:sz w:val="28"/>
          <w:szCs w:val="28"/>
          <w:rtl/>
        </w:rPr>
      </w:pPr>
      <w:r w:rsidRPr="00706E89">
        <w:rPr>
          <w:sz w:val="28"/>
          <w:szCs w:val="28"/>
          <w:rtl/>
        </w:rPr>
        <w:t xml:space="preserve">ה' ישאיר בידי בית דוד </w:t>
      </w:r>
      <w:r w:rsidR="0082780A">
        <w:rPr>
          <w:rFonts w:hint="cs"/>
          <w:sz w:val="28"/>
          <w:szCs w:val="28"/>
          <w:rtl/>
        </w:rPr>
        <w:t>רק שבט אחד (</w:t>
      </w:r>
      <w:r w:rsidRPr="00706E89">
        <w:rPr>
          <w:sz w:val="28"/>
          <w:szCs w:val="28"/>
          <w:rtl/>
        </w:rPr>
        <w:t>יהודה ובנימין). וזאת בזכות דוד שהלך בדרכי ה'. אך הדבר יקרה לאחר מות שלמה .</w:t>
      </w:r>
    </w:p>
    <w:p w14:paraId="1DCA2A04" w14:textId="77777777" w:rsidR="0053736E" w:rsidRPr="00706E89" w:rsidRDefault="0053736E" w:rsidP="00706E89">
      <w:pPr>
        <w:ind w:left="360"/>
        <w:rPr>
          <w:sz w:val="28"/>
          <w:szCs w:val="28"/>
          <w:rtl/>
        </w:rPr>
      </w:pPr>
      <w:r w:rsidRPr="00706E89">
        <w:rPr>
          <w:sz w:val="28"/>
          <w:szCs w:val="28"/>
          <w:rtl/>
        </w:rPr>
        <w:t>ירבעם התחיל במרד אך נכשל בו. הוא נאלץ לברוח למצרים, בה קיבל  חסות מדינית משישק מלך מצרים. רק לאחר מות שלמה הוא חזר לארץ.</w:t>
      </w:r>
    </w:p>
    <w:p w14:paraId="6773BF4E" w14:textId="40FC8208" w:rsidR="0053736E" w:rsidRPr="00706E89" w:rsidRDefault="0053736E" w:rsidP="00706E89">
      <w:pPr>
        <w:ind w:left="360"/>
        <w:rPr>
          <w:sz w:val="28"/>
          <w:szCs w:val="28"/>
          <w:rtl/>
        </w:rPr>
      </w:pPr>
      <w:r w:rsidRPr="000F0D24">
        <w:rPr>
          <w:b/>
          <w:bCs/>
          <w:sz w:val="28"/>
          <w:szCs w:val="28"/>
          <w:rtl/>
        </w:rPr>
        <w:t>הקושי</w:t>
      </w:r>
      <w:r w:rsidRPr="00706E89">
        <w:rPr>
          <w:sz w:val="28"/>
          <w:szCs w:val="28"/>
          <w:rtl/>
        </w:rPr>
        <w:t xml:space="preserve"> במעשה הסמלי של ירבעם הוא : קרעו 12 קרעים אבל חולקו 11,  מדוע מציין ירבעם כי רחבעם יקבל את השליטה על שבט אחד בעוד ירבעם ימלוך על 10 שבטים. לאן נעלם שבט נוסף</w:t>
      </w:r>
      <w:r w:rsidR="000F0D24">
        <w:rPr>
          <w:rFonts w:hint="cs"/>
          <w:sz w:val="28"/>
          <w:szCs w:val="28"/>
          <w:rtl/>
        </w:rPr>
        <w:t xml:space="preserve"> </w:t>
      </w:r>
      <w:r w:rsidRPr="00706E89">
        <w:rPr>
          <w:sz w:val="28"/>
          <w:szCs w:val="28"/>
          <w:rtl/>
        </w:rPr>
        <w:t xml:space="preserve">? </w:t>
      </w:r>
    </w:p>
    <w:p w14:paraId="4ACFF5CE" w14:textId="77777777" w:rsidR="0053736E" w:rsidRPr="00706E89" w:rsidRDefault="0053736E" w:rsidP="00706E89">
      <w:pPr>
        <w:ind w:left="360"/>
        <w:rPr>
          <w:sz w:val="28"/>
          <w:szCs w:val="28"/>
          <w:rtl/>
        </w:rPr>
      </w:pPr>
      <w:r w:rsidRPr="000F0D24">
        <w:rPr>
          <w:b/>
          <w:bCs/>
          <w:sz w:val="28"/>
          <w:szCs w:val="28"/>
          <w:rtl/>
        </w:rPr>
        <w:t>פתרון</w:t>
      </w:r>
      <w:r w:rsidRPr="00706E89">
        <w:rPr>
          <w:sz w:val="28"/>
          <w:szCs w:val="28"/>
          <w:rtl/>
        </w:rPr>
        <w:t>: שבטי יהודה ובנימין, שנזכרו כשבט אחד. זאת מכיוון ששבט בנימין התמזג עם שבט יהודה, כי הוא היה שבט קטן ושבט יהודה עזר לו. הם היו מאוחדים וקרובים מבחינה גיאוגרפית, כך שלמעשה רחבעם ישלוט על 2 שבטים.</w:t>
      </w:r>
    </w:p>
    <w:p w14:paraId="0A1615C7" w14:textId="31D45092" w:rsidR="0053736E" w:rsidRPr="00706E89" w:rsidRDefault="0053736E" w:rsidP="00706E89">
      <w:pPr>
        <w:ind w:left="360"/>
        <w:rPr>
          <w:sz w:val="28"/>
          <w:szCs w:val="28"/>
          <w:rtl/>
        </w:rPr>
      </w:pPr>
      <w:r w:rsidRPr="00706E89">
        <w:rPr>
          <w:sz w:val="28"/>
          <w:szCs w:val="28"/>
          <w:rtl/>
        </w:rPr>
        <w:t>המעשה הסימלי נועד להמחיש את העובדה שירבעם ישלוט על יותר שבטים מאשר רחבעם, בן שלמה.</w:t>
      </w:r>
    </w:p>
    <w:p w14:paraId="33A41515" w14:textId="77777777" w:rsidR="00DC4670" w:rsidRPr="00DC4670" w:rsidRDefault="00DC4670" w:rsidP="00DC4670">
      <w:pPr>
        <w:rPr>
          <w:b/>
          <w:sz w:val="28"/>
          <w:szCs w:val="28"/>
        </w:rPr>
      </w:pPr>
      <w:r w:rsidRPr="00DC4670">
        <w:rPr>
          <w:bCs/>
          <w:sz w:val="28"/>
          <w:szCs w:val="28"/>
          <w:u w:val="single"/>
          <w:rtl/>
        </w:rPr>
        <w:lastRenderedPageBreak/>
        <w:t>בפרק קיימת סיבתיות כפולה לפילוג הממלכה</w:t>
      </w:r>
      <w:r w:rsidRPr="00DC4670">
        <w:rPr>
          <w:b/>
          <w:sz w:val="28"/>
          <w:szCs w:val="28"/>
          <w:rtl/>
        </w:rPr>
        <w:t>:</w:t>
      </w:r>
    </w:p>
    <w:p w14:paraId="38C9856B" w14:textId="77777777" w:rsidR="00DC4670" w:rsidRPr="00DC4670" w:rsidRDefault="00DC4670" w:rsidP="00DC4670">
      <w:pPr>
        <w:rPr>
          <w:b/>
          <w:sz w:val="28"/>
          <w:szCs w:val="28"/>
          <w:rtl/>
        </w:rPr>
      </w:pPr>
      <w:r w:rsidRPr="00DC4670">
        <w:rPr>
          <w:b/>
          <w:sz w:val="28"/>
          <w:szCs w:val="28"/>
          <w:rtl/>
        </w:rPr>
        <w:t xml:space="preserve">סיבתיות כפולה: ניתן להסביר כל דבר שקורה עפ"י שני משורים: </w:t>
      </w:r>
    </w:p>
    <w:p w14:paraId="26103BF4" w14:textId="77777777" w:rsidR="00DC4670" w:rsidRPr="00DC4670" w:rsidRDefault="00DC4670" w:rsidP="00DC4670">
      <w:pPr>
        <w:rPr>
          <w:b/>
          <w:sz w:val="28"/>
          <w:szCs w:val="28"/>
          <w:rtl/>
        </w:rPr>
      </w:pPr>
      <w:r w:rsidRPr="00DC4670">
        <w:rPr>
          <w:bCs/>
          <w:sz w:val="28"/>
          <w:szCs w:val="28"/>
          <w:u w:val="single"/>
          <w:rtl/>
        </w:rPr>
        <w:t>המישור האלוהי</w:t>
      </w:r>
      <w:r w:rsidRPr="00DC4670">
        <w:rPr>
          <w:b/>
          <w:sz w:val="28"/>
          <w:szCs w:val="28"/>
          <w:rtl/>
        </w:rPr>
        <w:t xml:space="preserve"> –מהלכים היסטוריים </w:t>
      </w:r>
      <w:r w:rsidRPr="00DC4670">
        <w:rPr>
          <w:bCs/>
          <w:sz w:val="28"/>
          <w:szCs w:val="28"/>
          <w:u w:val="single"/>
          <w:rtl/>
        </w:rPr>
        <w:t>המתוכננים ע"י ה'</w:t>
      </w:r>
      <w:r w:rsidRPr="00DC4670">
        <w:rPr>
          <w:b/>
          <w:sz w:val="28"/>
          <w:szCs w:val="28"/>
          <w:rtl/>
        </w:rPr>
        <w:t xml:space="preserve"> מתגשמים במציאות באמצעות גורמים אנושיים.</w:t>
      </w:r>
    </w:p>
    <w:p w14:paraId="57D8D090" w14:textId="77777777" w:rsidR="00DC4670" w:rsidRPr="00DC4670" w:rsidRDefault="00DC4670" w:rsidP="00DC4670">
      <w:pPr>
        <w:rPr>
          <w:b/>
          <w:sz w:val="28"/>
          <w:szCs w:val="28"/>
          <w:rtl/>
        </w:rPr>
      </w:pPr>
      <w:r w:rsidRPr="00DC4670">
        <w:rPr>
          <w:bCs/>
          <w:sz w:val="28"/>
          <w:szCs w:val="28"/>
          <w:u w:val="single"/>
          <w:rtl/>
        </w:rPr>
        <w:t>המישור האנושי</w:t>
      </w:r>
      <w:r w:rsidRPr="00DC4670">
        <w:rPr>
          <w:b/>
          <w:sz w:val="28"/>
          <w:szCs w:val="28"/>
          <w:rtl/>
        </w:rPr>
        <w:t xml:space="preserve"> – מהלכים היסטוריים המתקיימים במציאות.</w:t>
      </w:r>
    </w:p>
    <w:p w14:paraId="33C604BF" w14:textId="77777777" w:rsidR="00DC4670" w:rsidRPr="00DC4670" w:rsidRDefault="00DC4670" w:rsidP="00DC4670">
      <w:pPr>
        <w:rPr>
          <w:bCs/>
          <w:sz w:val="28"/>
          <w:szCs w:val="28"/>
          <w:rtl/>
        </w:rPr>
      </w:pPr>
      <w:r w:rsidRPr="00DC4670">
        <w:rPr>
          <w:bCs/>
          <w:sz w:val="28"/>
          <w:szCs w:val="28"/>
          <w:rtl/>
        </w:rPr>
        <w:t>בפרק יא ניתן לראות דוגמא לסיבתיות הכפולה:</w:t>
      </w:r>
    </w:p>
    <w:p w14:paraId="4EB0E475" w14:textId="77777777" w:rsidR="00DC4670" w:rsidRPr="00DC4670" w:rsidRDefault="00DC4670" w:rsidP="00DC4670">
      <w:pPr>
        <w:rPr>
          <w:b/>
          <w:sz w:val="28"/>
          <w:szCs w:val="28"/>
          <w:rtl/>
        </w:rPr>
      </w:pPr>
      <w:r w:rsidRPr="00DC4670">
        <w:rPr>
          <w:bCs/>
          <w:sz w:val="28"/>
          <w:szCs w:val="28"/>
          <w:rtl/>
        </w:rPr>
        <w:t>הגורם האלוהי</w:t>
      </w:r>
      <w:r w:rsidRPr="00DC4670">
        <w:rPr>
          <w:b/>
          <w:sz w:val="28"/>
          <w:szCs w:val="28"/>
          <w:rtl/>
        </w:rPr>
        <w:t>: פילוג הממלכה כעונש על חטאי שלמה</w:t>
      </w:r>
    </w:p>
    <w:p w14:paraId="73394ADF" w14:textId="77777777" w:rsidR="00DC4670" w:rsidRPr="00DC4670" w:rsidRDefault="00DC4670" w:rsidP="00DC4670">
      <w:pPr>
        <w:rPr>
          <w:b/>
          <w:sz w:val="28"/>
          <w:szCs w:val="28"/>
          <w:rtl/>
        </w:rPr>
      </w:pPr>
      <w:r w:rsidRPr="00DC4670">
        <w:rPr>
          <w:bCs/>
          <w:sz w:val="28"/>
          <w:szCs w:val="28"/>
          <w:rtl/>
        </w:rPr>
        <w:t>הגורם האנושי</w:t>
      </w:r>
      <w:r w:rsidRPr="00DC4670">
        <w:rPr>
          <w:b/>
          <w:sz w:val="28"/>
          <w:szCs w:val="28"/>
          <w:rtl/>
        </w:rPr>
        <w:t>: 3 האויבים שקמו לשלמה (הדד האדומי, רזון בן אלידע וירבעם בן נבט), פגעו בממלכה מבחינה ביטחונית, כלכלית, חברתי, שגרמו להיחלשותה של הממלכה ולפילוג הממלכה.</w:t>
      </w:r>
    </w:p>
    <w:p w14:paraId="0806DF64" w14:textId="77777777" w:rsidR="0053736E" w:rsidRPr="005D7F66" w:rsidRDefault="0053736E" w:rsidP="0053736E">
      <w:pPr>
        <w:rPr>
          <w:sz w:val="28"/>
          <w:szCs w:val="28"/>
        </w:rPr>
      </w:pPr>
    </w:p>
    <w:p w14:paraId="265C0906" w14:textId="77777777" w:rsidR="005D7F66" w:rsidRPr="00580B6C" w:rsidRDefault="005D7F66" w:rsidP="005D7F66">
      <w:pPr>
        <w:rPr>
          <w:sz w:val="28"/>
          <w:szCs w:val="28"/>
          <w:rtl/>
        </w:rPr>
      </w:pPr>
    </w:p>
    <w:p w14:paraId="2BCD35C5" w14:textId="77777777" w:rsidR="00580B6C" w:rsidRPr="00580B6C" w:rsidRDefault="00580B6C" w:rsidP="00580B6C">
      <w:pPr>
        <w:rPr>
          <w:sz w:val="28"/>
          <w:szCs w:val="28"/>
        </w:rPr>
      </w:pPr>
    </w:p>
    <w:p w14:paraId="45605316" w14:textId="77777777" w:rsidR="00F21862" w:rsidRPr="00D87A5E" w:rsidRDefault="00F21862" w:rsidP="00D87A5E">
      <w:pPr>
        <w:rPr>
          <w:sz w:val="28"/>
          <w:szCs w:val="28"/>
          <w:rtl/>
        </w:rPr>
      </w:pPr>
    </w:p>
    <w:p w14:paraId="0E02ED17" w14:textId="77777777" w:rsidR="00D87A5E" w:rsidRPr="00140D96" w:rsidRDefault="00D87A5E" w:rsidP="00140D96">
      <w:pPr>
        <w:rPr>
          <w:sz w:val="28"/>
          <w:szCs w:val="28"/>
          <w:rtl/>
        </w:rPr>
      </w:pPr>
    </w:p>
    <w:p w14:paraId="73E6467B" w14:textId="77777777" w:rsidR="00140D96" w:rsidRPr="007946CE" w:rsidRDefault="00140D96" w:rsidP="007946CE">
      <w:pPr>
        <w:rPr>
          <w:sz w:val="28"/>
          <w:szCs w:val="28"/>
          <w:rtl/>
        </w:rPr>
      </w:pPr>
    </w:p>
    <w:p w14:paraId="7243AC0E" w14:textId="77777777" w:rsidR="007B0AC3" w:rsidRPr="007B745F" w:rsidRDefault="007B0AC3" w:rsidP="00956A81">
      <w:pPr>
        <w:rPr>
          <w:sz w:val="28"/>
          <w:szCs w:val="28"/>
          <w:rtl/>
        </w:rPr>
      </w:pPr>
    </w:p>
    <w:sectPr w:rsidR="007B0AC3" w:rsidRPr="007B745F" w:rsidSect="0059674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6184"/>
    <w:multiLevelType w:val="hybridMultilevel"/>
    <w:tmpl w:val="CF1AA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8C5E3A"/>
    <w:multiLevelType w:val="hybridMultilevel"/>
    <w:tmpl w:val="E466BE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2987A49"/>
    <w:multiLevelType w:val="hybridMultilevel"/>
    <w:tmpl w:val="549EA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514994"/>
    <w:multiLevelType w:val="hybridMultilevel"/>
    <w:tmpl w:val="509619B4"/>
    <w:lvl w:ilvl="0" w:tplc="EE26AEDA">
      <w:start w:val="1"/>
      <w:numFmt w:val="decimal"/>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4" w15:restartNumberingAfterBreak="0">
    <w:nsid w:val="5BC72F0A"/>
    <w:multiLevelType w:val="hybridMultilevel"/>
    <w:tmpl w:val="0BA40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5370F1"/>
    <w:multiLevelType w:val="hybridMultilevel"/>
    <w:tmpl w:val="5DFC0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0E08D9"/>
    <w:multiLevelType w:val="hybridMultilevel"/>
    <w:tmpl w:val="56B83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7428839">
    <w:abstractNumId w:val="5"/>
  </w:num>
  <w:num w:numId="2" w16cid:durableId="441416264">
    <w:abstractNumId w:val="0"/>
  </w:num>
  <w:num w:numId="3" w16cid:durableId="910848418">
    <w:abstractNumId w:val="6"/>
  </w:num>
  <w:num w:numId="4" w16cid:durableId="1551530873">
    <w:abstractNumId w:val="2"/>
  </w:num>
  <w:num w:numId="5" w16cid:durableId="6369579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3243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6778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F6"/>
    <w:rsid w:val="0001060D"/>
    <w:rsid w:val="000367DF"/>
    <w:rsid w:val="000569A4"/>
    <w:rsid w:val="000811AE"/>
    <w:rsid w:val="00084388"/>
    <w:rsid w:val="00084F39"/>
    <w:rsid w:val="000950C5"/>
    <w:rsid w:val="000B2D8D"/>
    <w:rsid w:val="000C0A6E"/>
    <w:rsid w:val="000C54DD"/>
    <w:rsid w:val="000F0D24"/>
    <w:rsid w:val="00107A02"/>
    <w:rsid w:val="00125652"/>
    <w:rsid w:val="001340B9"/>
    <w:rsid w:val="00140D96"/>
    <w:rsid w:val="001D7520"/>
    <w:rsid w:val="00210588"/>
    <w:rsid w:val="00240328"/>
    <w:rsid w:val="00256500"/>
    <w:rsid w:val="00283DE5"/>
    <w:rsid w:val="002A4A7A"/>
    <w:rsid w:val="002C2C03"/>
    <w:rsid w:val="002C3B4C"/>
    <w:rsid w:val="002D4C42"/>
    <w:rsid w:val="002F0949"/>
    <w:rsid w:val="00302037"/>
    <w:rsid w:val="0031266E"/>
    <w:rsid w:val="00393F3E"/>
    <w:rsid w:val="003B29E5"/>
    <w:rsid w:val="003D3826"/>
    <w:rsid w:val="003E28DE"/>
    <w:rsid w:val="003E396B"/>
    <w:rsid w:val="003F2803"/>
    <w:rsid w:val="00423D84"/>
    <w:rsid w:val="00434FDC"/>
    <w:rsid w:val="0043727C"/>
    <w:rsid w:val="00456D37"/>
    <w:rsid w:val="00473E78"/>
    <w:rsid w:val="00497BA1"/>
    <w:rsid w:val="004C75F6"/>
    <w:rsid w:val="004E7C50"/>
    <w:rsid w:val="00504EC2"/>
    <w:rsid w:val="0053736E"/>
    <w:rsid w:val="00537D3C"/>
    <w:rsid w:val="00542A8C"/>
    <w:rsid w:val="00557A4B"/>
    <w:rsid w:val="0056412B"/>
    <w:rsid w:val="00580B6C"/>
    <w:rsid w:val="00596748"/>
    <w:rsid w:val="005C1312"/>
    <w:rsid w:val="005D7F66"/>
    <w:rsid w:val="00603D62"/>
    <w:rsid w:val="00604638"/>
    <w:rsid w:val="00632F6B"/>
    <w:rsid w:val="006D5180"/>
    <w:rsid w:val="006D67D2"/>
    <w:rsid w:val="006D682D"/>
    <w:rsid w:val="006D7648"/>
    <w:rsid w:val="006F0144"/>
    <w:rsid w:val="006F4DEB"/>
    <w:rsid w:val="006F7DB3"/>
    <w:rsid w:val="00706E89"/>
    <w:rsid w:val="00722728"/>
    <w:rsid w:val="00750DBD"/>
    <w:rsid w:val="0077345B"/>
    <w:rsid w:val="0078357E"/>
    <w:rsid w:val="007946CE"/>
    <w:rsid w:val="007B0AC3"/>
    <w:rsid w:val="007B745F"/>
    <w:rsid w:val="007C1894"/>
    <w:rsid w:val="00806F96"/>
    <w:rsid w:val="00807237"/>
    <w:rsid w:val="00816A86"/>
    <w:rsid w:val="0082315F"/>
    <w:rsid w:val="0082780A"/>
    <w:rsid w:val="00863754"/>
    <w:rsid w:val="00871893"/>
    <w:rsid w:val="008D38BB"/>
    <w:rsid w:val="008D6085"/>
    <w:rsid w:val="008E32EB"/>
    <w:rsid w:val="00900587"/>
    <w:rsid w:val="009267DF"/>
    <w:rsid w:val="00937A43"/>
    <w:rsid w:val="009560B5"/>
    <w:rsid w:val="00956A81"/>
    <w:rsid w:val="009B73BD"/>
    <w:rsid w:val="009E26E5"/>
    <w:rsid w:val="00A06EFE"/>
    <w:rsid w:val="00A16E93"/>
    <w:rsid w:val="00A66869"/>
    <w:rsid w:val="00A872F0"/>
    <w:rsid w:val="00A943A9"/>
    <w:rsid w:val="00AB4468"/>
    <w:rsid w:val="00AF7955"/>
    <w:rsid w:val="00B0450E"/>
    <w:rsid w:val="00B132FF"/>
    <w:rsid w:val="00B75FBF"/>
    <w:rsid w:val="00B8480A"/>
    <w:rsid w:val="00BA36CC"/>
    <w:rsid w:val="00BC781F"/>
    <w:rsid w:val="00BD6F14"/>
    <w:rsid w:val="00C059EB"/>
    <w:rsid w:val="00C569CF"/>
    <w:rsid w:val="00C66EED"/>
    <w:rsid w:val="00C76831"/>
    <w:rsid w:val="00CA495F"/>
    <w:rsid w:val="00CA747F"/>
    <w:rsid w:val="00CC42A4"/>
    <w:rsid w:val="00CE10A9"/>
    <w:rsid w:val="00CF46F3"/>
    <w:rsid w:val="00D06ED3"/>
    <w:rsid w:val="00D143C8"/>
    <w:rsid w:val="00D25815"/>
    <w:rsid w:val="00D32FDB"/>
    <w:rsid w:val="00D35395"/>
    <w:rsid w:val="00D363E8"/>
    <w:rsid w:val="00D479D9"/>
    <w:rsid w:val="00D61456"/>
    <w:rsid w:val="00D87A5E"/>
    <w:rsid w:val="00DA3C47"/>
    <w:rsid w:val="00DC4670"/>
    <w:rsid w:val="00DD4683"/>
    <w:rsid w:val="00DE3021"/>
    <w:rsid w:val="00E109DE"/>
    <w:rsid w:val="00E729D6"/>
    <w:rsid w:val="00E96D22"/>
    <w:rsid w:val="00EA2B7B"/>
    <w:rsid w:val="00EB2931"/>
    <w:rsid w:val="00EC5C8C"/>
    <w:rsid w:val="00F145CE"/>
    <w:rsid w:val="00F17D73"/>
    <w:rsid w:val="00F21862"/>
    <w:rsid w:val="00F42C12"/>
    <w:rsid w:val="00F61BDC"/>
    <w:rsid w:val="00F855FA"/>
    <w:rsid w:val="00F86388"/>
    <w:rsid w:val="00FC1C29"/>
    <w:rsid w:val="00FD0788"/>
    <w:rsid w:val="00FD5C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72F8"/>
  <w15:chartTrackingRefBased/>
  <w15:docId w15:val="{8029A24D-16DC-4D2D-B619-4E49A1E0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EFE"/>
    <w:pPr>
      <w:bidi/>
    </w:pPr>
  </w:style>
  <w:style w:type="paragraph" w:styleId="Heading1">
    <w:name w:val="heading 1"/>
    <w:basedOn w:val="Normal"/>
    <w:next w:val="Normal"/>
    <w:link w:val="Heading1Char"/>
    <w:uiPriority w:val="9"/>
    <w:qFormat/>
    <w:rsid w:val="004C7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5F6"/>
    <w:rPr>
      <w:rFonts w:eastAsiaTheme="majorEastAsia" w:cstheme="majorBidi"/>
      <w:color w:val="272727" w:themeColor="text1" w:themeTint="D8"/>
    </w:rPr>
  </w:style>
  <w:style w:type="paragraph" w:styleId="Title">
    <w:name w:val="Title"/>
    <w:basedOn w:val="Normal"/>
    <w:next w:val="Normal"/>
    <w:link w:val="TitleChar"/>
    <w:uiPriority w:val="10"/>
    <w:qFormat/>
    <w:rsid w:val="004C7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5F6"/>
    <w:pPr>
      <w:spacing w:before="160"/>
      <w:jc w:val="center"/>
    </w:pPr>
    <w:rPr>
      <w:i/>
      <w:iCs/>
      <w:color w:val="404040" w:themeColor="text1" w:themeTint="BF"/>
    </w:rPr>
  </w:style>
  <w:style w:type="character" w:customStyle="1" w:styleId="QuoteChar">
    <w:name w:val="Quote Char"/>
    <w:basedOn w:val="DefaultParagraphFont"/>
    <w:link w:val="Quote"/>
    <w:uiPriority w:val="29"/>
    <w:rsid w:val="004C75F6"/>
    <w:rPr>
      <w:i/>
      <w:iCs/>
      <w:color w:val="404040" w:themeColor="text1" w:themeTint="BF"/>
    </w:rPr>
  </w:style>
  <w:style w:type="paragraph" w:styleId="ListParagraph">
    <w:name w:val="List Paragraph"/>
    <w:basedOn w:val="Normal"/>
    <w:uiPriority w:val="34"/>
    <w:qFormat/>
    <w:rsid w:val="004C75F6"/>
    <w:pPr>
      <w:ind w:left="720"/>
      <w:contextualSpacing/>
    </w:pPr>
  </w:style>
  <w:style w:type="character" w:styleId="IntenseEmphasis">
    <w:name w:val="Intense Emphasis"/>
    <w:basedOn w:val="DefaultParagraphFont"/>
    <w:uiPriority w:val="21"/>
    <w:qFormat/>
    <w:rsid w:val="004C75F6"/>
    <w:rPr>
      <w:i/>
      <w:iCs/>
      <w:color w:val="0F4761" w:themeColor="accent1" w:themeShade="BF"/>
    </w:rPr>
  </w:style>
  <w:style w:type="paragraph" w:styleId="IntenseQuote">
    <w:name w:val="Intense Quote"/>
    <w:basedOn w:val="Normal"/>
    <w:next w:val="Normal"/>
    <w:link w:val="IntenseQuoteChar"/>
    <w:uiPriority w:val="30"/>
    <w:qFormat/>
    <w:rsid w:val="004C7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5F6"/>
    <w:rPr>
      <w:i/>
      <w:iCs/>
      <w:color w:val="0F4761" w:themeColor="accent1" w:themeShade="BF"/>
    </w:rPr>
  </w:style>
  <w:style w:type="character" w:styleId="IntenseReference">
    <w:name w:val="Intense Reference"/>
    <w:basedOn w:val="DefaultParagraphFont"/>
    <w:uiPriority w:val="32"/>
    <w:qFormat/>
    <w:rsid w:val="004C75F6"/>
    <w:rPr>
      <w:b/>
      <w:bCs/>
      <w:smallCaps/>
      <w:color w:val="0F4761" w:themeColor="accent1" w:themeShade="BF"/>
      <w:spacing w:val="5"/>
    </w:rPr>
  </w:style>
  <w:style w:type="paragraph" w:styleId="NoSpacing">
    <w:name w:val="No Spacing"/>
    <w:uiPriority w:val="1"/>
    <w:qFormat/>
    <w:rsid w:val="00B8480A"/>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f5f437-bea9-458c-ab07-c204c1e040b5}" enabled="1" method="Standard" siteId="{6b0dd1c7-cd3f-4c85-94a3-6e9ae34bf46e}" removed="0"/>
</clbl:labelList>
</file>

<file path=docProps/app.xml><?xml version="1.0" encoding="utf-8"?>
<Properties xmlns="http://schemas.openxmlformats.org/officeDocument/2006/extended-properties" xmlns:vt="http://schemas.openxmlformats.org/officeDocument/2006/docPropsVTypes">
  <Template>Normal.dotm</Template>
  <TotalTime>84</TotalTime>
  <Pages>7</Pages>
  <Words>1335</Words>
  <Characters>6623</Characters>
  <Application>Microsoft Office Word</Application>
  <DocSecurity>0</DocSecurity>
  <Lines>275</Lines>
  <Paragraphs>159</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Meirav Paz</dc:creator>
  <cp:keywords/>
  <dc:description/>
  <cp:lastModifiedBy>Meirav Paz</cp:lastModifiedBy>
  <cp:revision>140</cp:revision>
  <dcterms:created xsi:type="dcterms:W3CDTF">2025-11-22T20:09:00Z</dcterms:created>
  <dcterms:modified xsi:type="dcterms:W3CDTF">2025-11-22T21:40:00Z</dcterms:modified>
</cp:coreProperties>
</file>