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6B8" w:rsidRPr="000D361E" w:rsidRDefault="007E66B8" w:rsidP="007E66B8">
      <w:pPr>
        <w:rPr>
          <w:sz w:val="32"/>
          <w:szCs w:val="32"/>
        </w:rPr>
      </w:pPr>
      <w:r w:rsidRPr="000D361E">
        <w:rPr>
          <w:b/>
          <w:sz w:val="32"/>
          <w:szCs w:val="32"/>
        </w:rPr>
        <w:t>Mariner Memories:</w:t>
      </w:r>
    </w:p>
    <w:p w:rsidR="007E66B8" w:rsidRPr="000D361E" w:rsidRDefault="00854DC3" w:rsidP="007E66B8">
      <w:pPr>
        <w:rPr>
          <w:b/>
          <w:sz w:val="32"/>
          <w:szCs w:val="32"/>
        </w:rPr>
      </w:pPr>
      <w:r>
        <w:rPr>
          <w:b/>
          <w:sz w:val="32"/>
          <w:szCs w:val="32"/>
        </w:rPr>
        <w:t xml:space="preserve">An </w:t>
      </w:r>
      <w:r w:rsidR="007E66B8" w:rsidRPr="000D361E">
        <w:rPr>
          <w:b/>
          <w:sz w:val="32"/>
          <w:szCs w:val="32"/>
        </w:rPr>
        <w:t xml:space="preserve">Oral History Exhibit of Maine Maritime Academy Alumni </w:t>
      </w:r>
      <w:r w:rsidRPr="00854DC3">
        <w:rPr>
          <w:sz w:val="32"/>
          <w:szCs w:val="32"/>
        </w:rPr>
        <w:t>(Proposal)</w:t>
      </w:r>
    </w:p>
    <w:p w:rsidR="007E66B8" w:rsidRPr="00566457" w:rsidRDefault="007E66B8" w:rsidP="007E66B8">
      <w:pPr>
        <w:rPr>
          <w:b/>
        </w:rPr>
      </w:pPr>
    </w:p>
    <w:p w:rsidR="007E66B8" w:rsidRDefault="007E66B8" w:rsidP="007E66B8">
      <w:r>
        <w:t xml:space="preserve">Sarah Danser </w:t>
      </w:r>
    </w:p>
    <w:p w:rsidR="007E66B8" w:rsidRDefault="007E66B8" w:rsidP="007E66B8">
      <w:r>
        <w:t>DIG 540, Fall 2015 - Digital Collections &amp; Exhibitions</w:t>
      </w:r>
    </w:p>
    <w:p w:rsidR="007E66B8" w:rsidRDefault="00396B97" w:rsidP="007E66B8">
      <w:r>
        <w:t>12.22.</w:t>
      </w:r>
      <w:r w:rsidR="007E66B8">
        <w:t>2015</w:t>
      </w:r>
    </w:p>
    <w:p w:rsidR="007E66B8" w:rsidRDefault="007E66B8" w:rsidP="007E66B8"/>
    <w:p w:rsidR="007E66B8" w:rsidRDefault="007E66B8" w:rsidP="007E66B8"/>
    <w:p w:rsidR="007E66B8" w:rsidRPr="00854DC3" w:rsidRDefault="007E66B8" w:rsidP="00062285">
      <w:pPr>
        <w:jc w:val="center"/>
        <w:rPr>
          <w:b/>
          <w:color w:val="538135" w:themeColor="accent6" w:themeShade="BF"/>
          <w:sz w:val="24"/>
          <w:szCs w:val="24"/>
          <w:u w:val="single"/>
        </w:rPr>
      </w:pPr>
      <w:r w:rsidRPr="00854DC3">
        <w:rPr>
          <w:b/>
          <w:color w:val="538135" w:themeColor="accent6" w:themeShade="BF"/>
          <w:sz w:val="24"/>
          <w:szCs w:val="24"/>
          <w:u w:val="single"/>
        </w:rPr>
        <w:t>PROJECT RATIONALE</w:t>
      </w:r>
    </w:p>
    <w:p w:rsidR="007E66B8" w:rsidRPr="000F13A9" w:rsidRDefault="007E66B8" w:rsidP="007E66B8">
      <w:pPr>
        <w:rPr>
          <w:u w:val="single"/>
        </w:rPr>
      </w:pPr>
    </w:p>
    <w:p w:rsidR="007E66B8" w:rsidRDefault="007E66B8" w:rsidP="00062285">
      <w:r>
        <w:t xml:space="preserve">Using digitized oral history interviews with alumni, this </w:t>
      </w:r>
      <w:r w:rsidR="00062285">
        <w:t xml:space="preserve">hypothetical </w:t>
      </w:r>
      <w:r>
        <w:t>exhibit is designed to tell the stories of MMA</w:t>
      </w:r>
      <w:r w:rsidR="00854DC3">
        <w:t xml:space="preserve"> alumni in their own words, serving as </w:t>
      </w:r>
    </w:p>
    <w:p w:rsidR="00854DC3" w:rsidRPr="00854DC3" w:rsidRDefault="00854DC3" w:rsidP="007E66B8">
      <w:pPr>
        <w:rPr>
          <w:sz w:val="18"/>
          <w:szCs w:val="18"/>
        </w:rPr>
      </w:pPr>
    </w:p>
    <w:p w:rsidR="007E66B8" w:rsidRDefault="007E66B8" w:rsidP="007E66B8">
      <w:pPr>
        <w:pStyle w:val="ListParagraph"/>
        <w:numPr>
          <w:ilvl w:val="1"/>
          <w:numId w:val="1"/>
        </w:numPr>
      </w:pPr>
      <w:r>
        <w:t>An informational resource for prospective students and their families</w:t>
      </w:r>
    </w:p>
    <w:p w:rsidR="007E66B8" w:rsidRDefault="007E66B8" w:rsidP="007E66B8">
      <w:pPr>
        <w:pStyle w:val="ListParagraph"/>
        <w:numPr>
          <w:ilvl w:val="1"/>
          <w:numId w:val="1"/>
        </w:numPr>
      </w:pPr>
      <w:r>
        <w:t>A retrospective resource for alumni and their families</w:t>
      </w:r>
    </w:p>
    <w:p w:rsidR="007E66B8" w:rsidRDefault="007E66B8" w:rsidP="00854DC3">
      <w:pPr>
        <w:pStyle w:val="ListParagraph"/>
        <w:numPr>
          <w:ilvl w:val="1"/>
          <w:numId w:val="1"/>
        </w:numPr>
      </w:pPr>
      <w:r>
        <w:t>A networking and career planning resource for current students and alumni.</w:t>
      </w:r>
    </w:p>
    <w:p w:rsidR="00854DC3" w:rsidRDefault="00854DC3" w:rsidP="00854DC3">
      <w:pPr>
        <w:pStyle w:val="ListParagraph"/>
        <w:ind w:left="1440"/>
      </w:pPr>
    </w:p>
    <w:p w:rsidR="007E66B8" w:rsidRDefault="007E66B8" w:rsidP="007E66B8">
      <w:r>
        <w:t>Many students consider MMA because they know about it through friends or relatives who attended, so the power of word-of-mouth and personal experience is already established as a potential admissions tool. The exhibit aims to capitalize on that phenomenon by providing greater access to curated alumni narratives that can present various themes, pique interest, inform about life at MMA, and foster a sense of personal connection.</w:t>
      </w:r>
    </w:p>
    <w:p w:rsidR="007E66B8" w:rsidRDefault="007E66B8" w:rsidP="007E66B8"/>
    <w:p w:rsidR="007E66B8" w:rsidRDefault="007E66B8" w:rsidP="007E66B8">
      <w:r>
        <w:t xml:space="preserve">Each item in the exhibit will be a </w:t>
      </w:r>
      <w:r w:rsidRPr="008E1B4F">
        <w:rPr>
          <w:i/>
        </w:rPr>
        <w:t>segment</w:t>
      </w:r>
      <w:r>
        <w:t xml:space="preserve"> of an oral history interview with an alumnus or alumna, selected from the full interviews and described for content. Each interviewee thus may have more than one entry, as multiple segments may be described from the same interview, and the same person may be interviewed at different times.</w:t>
      </w:r>
    </w:p>
    <w:p w:rsidR="007E66B8" w:rsidRDefault="007E66B8" w:rsidP="007E66B8"/>
    <w:p w:rsidR="007E66B8" w:rsidRPr="00854DC3" w:rsidRDefault="007E66B8" w:rsidP="007E66B8">
      <w:pPr>
        <w:rPr>
          <w:color w:val="000000" w:themeColor="text1"/>
        </w:rPr>
      </w:pPr>
      <w:r w:rsidRPr="000D361E">
        <w:rPr>
          <w:color w:val="000000" w:themeColor="text1"/>
        </w:rPr>
        <w:t xml:space="preserve">This particular exhibit is not for purposes of research </w:t>
      </w:r>
      <w:r>
        <w:rPr>
          <w:color w:val="000000" w:themeColor="text1"/>
        </w:rPr>
        <w:t xml:space="preserve">or archiving, </w:t>
      </w:r>
      <w:r w:rsidRPr="000D361E">
        <w:rPr>
          <w:color w:val="000000" w:themeColor="text1"/>
        </w:rPr>
        <w:t xml:space="preserve">but rather to be used as in informational tool for former, current, and prospective students. Therefore the focus is on content and not on administrative detail </w:t>
      </w:r>
      <w:r>
        <w:rPr>
          <w:color w:val="000000" w:themeColor="text1"/>
        </w:rPr>
        <w:t xml:space="preserve">or </w:t>
      </w:r>
      <w:r w:rsidRPr="000D361E">
        <w:rPr>
          <w:color w:val="000000" w:themeColor="text1"/>
        </w:rPr>
        <w:t xml:space="preserve">source </w:t>
      </w:r>
      <w:r>
        <w:rPr>
          <w:color w:val="000000" w:themeColor="text1"/>
        </w:rPr>
        <w:t>and</w:t>
      </w:r>
      <w:r w:rsidRPr="000D361E">
        <w:rPr>
          <w:color w:val="000000" w:themeColor="text1"/>
        </w:rPr>
        <w:t xml:space="preserve"> citation information.</w:t>
      </w:r>
    </w:p>
    <w:p w:rsidR="007E66B8" w:rsidRDefault="007E66B8" w:rsidP="007E66B8"/>
    <w:p w:rsidR="007E66B8" w:rsidRPr="00854DC3" w:rsidRDefault="007E66B8" w:rsidP="00062285">
      <w:pPr>
        <w:jc w:val="center"/>
        <w:rPr>
          <w:b/>
          <w:color w:val="538135" w:themeColor="accent6" w:themeShade="BF"/>
          <w:sz w:val="24"/>
          <w:szCs w:val="24"/>
          <w:u w:val="single"/>
        </w:rPr>
      </w:pPr>
      <w:r w:rsidRPr="00854DC3">
        <w:rPr>
          <w:b/>
          <w:color w:val="538135" w:themeColor="accent6" w:themeShade="BF"/>
          <w:sz w:val="24"/>
          <w:szCs w:val="24"/>
          <w:u w:val="single"/>
        </w:rPr>
        <w:t>SECTIONS OF THE EXHIBIT</w:t>
      </w:r>
    </w:p>
    <w:p w:rsidR="007E66B8" w:rsidRPr="00CC07A9" w:rsidRDefault="007E66B8" w:rsidP="007E66B8">
      <w:pPr>
        <w:rPr>
          <w:u w:val="single"/>
        </w:rPr>
      </w:pPr>
    </w:p>
    <w:p w:rsidR="007E66B8" w:rsidRPr="00CC07A9" w:rsidRDefault="007E66B8" w:rsidP="007E66B8">
      <w:pPr>
        <w:rPr>
          <w:b/>
        </w:rPr>
      </w:pPr>
      <w:r>
        <w:rPr>
          <w:b/>
        </w:rPr>
        <w:t>Introductory Page</w:t>
      </w:r>
    </w:p>
    <w:p w:rsidR="007E66B8" w:rsidRDefault="007E66B8" w:rsidP="007E66B8">
      <w:r>
        <w:t xml:space="preserve">This page will feature a summary of the oral history project, a search box to search the whole collection, and link to browse all items in the collection. </w:t>
      </w:r>
    </w:p>
    <w:p w:rsidR="007E66B8" w:rsidRDefault="007E66B8" w:rsidP="007E66B8"/>
    <w:p w:rsidR="007E66B8" w:rsidRDefault="007E66B8" w:rsidP="007E66B8">
      <w:r w:rsidRPr="00FC0FBC">
        <w:rPr>
          <w:b/>
        </w:rPr>
        <w:t>Browse Page</w:t>
      </w:r>
      <w:r>
        <w:t xml:space="preserve"> </w:t>
      </w:r>
    </w:p>
    <w:p w:rsidR="007E66B8" w:rsidRDefault="007E66B8" w:rsidP="007E66B8">
      <w:r>
        <w:t xml:space="preserve">This will be a listing the full collection of interview segments. Default order will be chronological ascending by graduation year (with alternative options for sorting). Each item will include a thumbnail image, </w:t>
      </w:r>
      <w:r w:rsidRPr="00C44CE5">
        <w:t xml:space="preserve">Creator </w:t>
      </w:r>
      <w:r>
        <w:t xml:space="preserve">name (i.e., interviewee), graduation year, and title or ID number of the segment. A sidebar will allow user to limit collection by facets: e.g., </w:t>
      </w:r>
      <w:r w:rsidRPr="00C44CE5">
        <w:rPr>
          <w:b/>
        </w:rPr>
        <w:t>Creator</w:t>
      </w:r>
      <w:r>
        <w:t xml:space="preserve">, </w:t>
      </w:r>
      <w:r w:rsidRPr="00C44CE5">
        <w:rPr>
          <w:b/>
        </w:rPr>
        <w:t>Subject</w:t>
      </w:r>
      <w:r>
        <w:t xml:space="preserve">, </w:t>
      </w:r>
      <w:r w:rsidRPr="00C44CE5">
        <w:rPr>
          <w:b/>
        </w:rPr>
        <w:t>GraduationYear</w:t>
      </w:r>
      <w:r>
        <w:t xml:space="preserve">, </w:t>
      </w:r>
      <w:r w:rsidRPr="00C44CE5">
        <w:rPr>
          <w:b/>
        </w:rPr>
        <w:t>Gender</w:t>
      </w:r>
      <w:r>
        <w:t xml:space="preserve">, </w:t>
      </w:r>
      <w:r w:rsidRPr="00C44CE5">
        <w:rPr>
          <w:b/>
        </w:rPr>
        <w:t>CourseOfStudy</w:t>
      </w:r>
      <w:r>
        <w:t xml:space="preserve">, </w:t>
      </w:r>
      <w:r w:rsidRPr="00C44CE5">
        <w:rPr>
          <w:b/>
        </w:rPr>
        <w:t>PlaceOfOrigin</w:t>
      </w:r>
      <w:r>
        <w:t xml:space="preserve">, </w:t>
      </w:r>
      <w:r w:rsidRPr="00C44CE5">
        <w:rPr>
          <w:b/>
        </w:rPr>
        <w:t>Hometown</w:t>
      </w:r>
      <w:r>
        <w:t xml:space="preserve"> (if in Maine), </w:t>
      </w:r>
      <w:r w:rsidRPr="00C44CE5">
        <w:rPr>
          <w:b/>
        </w:rPr>
        <w:t>Regiment</w:t>
      </w:r>
      <w:r>
        <w:t xml:space="preserve">, </w:t>
      </w:r>
      <w:r w:rsidRPr="00C44CE5">
        <w:rPr>
          <w:b/>
        </w:rPr>
        <w:t>Employer</w:t>
      </w:r>
      <w:r>
        <w:t>. (</w:t>
      </w:r>
      <w:r w:rsidRPr="008E1B4F">
        <w:t>Omeka plugin</w:t>
      </w:r>
      <w:r w:rsidRPr="00244103">
        <w:rPr>
          <w:i/>
        </w:rPr>
        <w:t xml:space="preserve"> </w:t>
      </w:r>
      <w:r w:rsidRPr="00C44CE5">
        <w:rPr>
          <w:i/>
          <w:color w:val="0070C0"/>
        </w:rPr>
        <w:t>Facet by Metadata</w:t>
      </w:r>
      <w:r>
        <w:rPr>
          <w:i/>
          <w:color w:val="0070C0"/>
        </w:rPr>
        <w:t>.</w:t>
      </w:r>
      <w:r>
        <w:t>)</w:t>
      </w:r>
    </w:p>
    <w:p w:rsidR="00854DC3" w:rsidRDefault="00854DC3" w:rsidP="007E66B8"/>
    <w:p w:rsidR="00854DC3" w:rsidRDefault="00854DC3" w:rsidP="007E66B8"/>
    <w:p w:rsidR="007E66B8" w:rsidRPr="000D361E" w:rsidRDefault="007E66B8" w:rsidP="007E66B8">
      <w:r w:rsidRPr="00CC07A9">
        <w:rPr>
          <w:b/>
        </w:rPr>
        <w:lastRenderedPageBreak/>
        <w:t>Individual Item Page</w:t>
      </w:r>
    </w:p>
    <w:p w:rsidR="007E66B8" w:rsidRDefault="007E66B8" w:rsidP="007E66B8">
      <w:r>
        <w:t>Each item page will include a minimum of:</w:t>
      </w:r>
    </w:p>
    <w:p w:rsidR="007E66B8" w:rsidRDefault="007E66B8" w:rsidP="007E66B8"/>
    <w:p w:rsidR="007E66B8" w:rsidRDefault="007E66B8" w:rsidP="007E66B8">
      <w:pPr>
        <w:pStyle w:val="ListParagraph"/>
        <w:numPr>
          <w:ilvl w:val="0"/>
          <w:numId w:val="2"/>
        </w:numPr>
      </w:pPr>
      <w:r>
        <w:t xml:space="preserve">An image of the interviewee (or placeholder image if none available) </w:t>
      </w:r>
    </w:p>
    <w:p w:rsidR="007E66B8" w:rsidRDefault="007E66B8" w:rsidP="007E66B8">
      <w:pPr>
        <w:pStyle w:val="ListParagraph"/>
        <w:numPr>
          <w:ilvl w:val="0"/>
          <w:numId w:val="2"/>
        </w:numPr>
      </w:pPr>
      <w:r>
        <w:t>Descriptive fields about the creator and the segment - see metadata element sets below</w:t>
      </w:r>
    </w:p>
    <w:p w:rsidR="007E66B8" w:rsidRDefault="007E66B8" w:rsidP="007E66B8">
      <w:pPr>
        <w:pStyle w:val="ListParagraph"/>
        <w:numPr>
          <w:ilvl w:val="0"/>
          <w:numId w:val="2"/>
        </w:numPr>
      </w:pPr>
      <w:r>
        <w:t>Embedded audio and/or video files of segment</w:t>
      </w:r>
    </w:p>
    <w:p w:rsidR="007E66B8" w:rsidRDefault="007E66B8" w:rsidP="007E66B8">
      <w:pPr>
        <w:pStyle w:val="ListParagraph"/>
        <w:numPr>
          <w:ilvl w:val="0"/>
          <w:numId w:val="2"/>
        </w:numPr>
      </w:pPr>
      <w:r>
        <w:t>Link to searchable PDF transcript of segment (</w:t>
      </w:r>
      <w:r w:rsidRPr="008E1B4F">
        <w:t xml:space="preserve">Omeka </w:t>
      </w:r>
      <w:r>
        <w:t>p</w:t>
      </w:r>
      <w:r w:rsidRPr="008E1B4F">
        <w:t>lugin</w:t>
      </w:r>
      <w:r w:rsidRPr="000F13A9">
        <w:rPr>
          <w:i/>
        </w:rPr>
        <w:t xml:space="preserve"> </w:t>
      </w:r>
      <w:r w:rsidRPr="00C44CE5">
        <w:rPr>
          <w:i/>
          <w:color w:val="00B0F0"/>
        </w:rPr>
        <w:t>PDF Embed/PDF Text</w:t>
      </w:r>
      <w:r>
        <w:t>)</w:t>
      </w:r>
    </w:p>
    <w:p w:rsidR="007E66B8" w:rsidRDefault="007E66B8" w:rsidP="007E66B8"/>
    <w:p w:rsidR="007E66B8" w:rsidRDefault="007E66B8" w:rsidP="007E66B8">
      <w:r>
        <w:t xml:space="preserve">A future goal would be to pull in additional digital images from a database of associated MMA archival materials, such as relevant course catalogs, yearbooks, commencement programs, campus photographs, etc., using Omeka plugin </w:t>
      </w:r>
      <w:r w:rsidRPr="00C44CE5">
        <w:rPr>
          <w:i/>
          <w:color w:val="00B0F0"/>
        </w:rPr>
        <w:t>Digital Object Linker</w:t>
      </w:r>
      <w:r>
        <w:t xml:space="preserve">. Additional flair could be added by mapping interviewee places of origin using Omeka plugin </w:t>
      </w:r>
      <w:r w:rsidRPr="00C44CE5">
        <w:rPr>
          <w:i/>
          <w:color w:val="00B0F0"/>
        </w:rPr>
        <w:t>Geolocation</w:t>
      </w:r>
      <w:r>
        <w:t>.</w:t>
      </w:r>
    </w:p>
    <w:p w:rsidR="007E66B8" w:rsidRDefault="007E66B8" w:rsidP="007E66B8"/>
    <w:p w:rsidR="007E66B8" w:rsidRDefault="007E66B8" w:rsidP="007E66B8"/>
    <w:p w:rsidR="007E66B8" w:rsidRPr="00854DC3" w:rsidRDefault="007E66B8" w:rsidP="00062285">
      <w:pPr>
        <w:jc w:val="center"/>
        <w:rPr>
          <w:b/>
          <w:color w:val="538135" w:themeColor="accent6" w:themeShade="BF"/>
          <w:sz w:val="24"/>
          <w:szCs w:val="24"/>
          <w:u w:val="single"/>
        </w:rPr>
      </w:pPr>
      <w:r w:rsidRPr="00854DC3">
        <w:rPr>
          <w:b/>
          <w:color w:val="538135" w:themeColor="accent6" w:themeShade="BF"/>
          <w:sz w:val="24"/>
          <w:szCs w:val="24"/>
          <w:u w:val="single"/>
        </w:rPr>
        <w:t>METADATA</w:t>
      </w:r>
    </w:p>
    <w:p w:rsidR="007E66B8" w:rsidRPr="000F13A9" w:rsidRDefault="007E66B8" w:rsidP="007E66B8">
      <w:pPr>
        <w:rPr>
          <w:b/>
          <w:u w:val="single"/>
        </w:rPr>
      </w:pPr>
    </w:p>
    <w:p w:rsidR="007E66B8" w:rsidRDefault="007E66B8" w:rsidP="007E66B8">
      <w:r>
        <w:t>The basic set of item descriptive fields can be negotiated in Dublin Core or with standard Omeka plugins, and will include:</w:t>
      </w:r>
    </w:p>
    <w:p w:rsidR="007E66B8" w:rsidRDefault="007E66B8" w:rsidP="007E66B8"/>
    <w:tbl>
      <w:tblPr>
        <w:tblStyle w:val="TableGrid"/>
        <w:tblpPr w:leftFromText="180" w:rightFromText="180" w:vertAnchor="text" w:horzAnchor="margin" w:tblpY="22"/>
        <w:tblW w:w="0" w:type="auto"/>
        <w:tblLayout w:type="fixed"/>
        <w:tblLook w:val="04A0" w:firstRow="1" w:lastRow="0" w:firstColumn="1" w:lastColumn="0" w:noHBand="0" w:noVBand="1"/>
      </w:tblPr>
      <w:tblGrid>
        <w:gridCol w:w="2515"/>
        <w:gridCol w:w="6835"/>
      </w:tblGrid>
      <w:tr w:rsidR="007E66B8" w:rsidTr="00222B3F">
        <w:tc>
          <w:tcPr>
            <w:tcW w:w="2515" w:type="dxa"/>
            <w:shd w:val="clear" w:color="auto" w:fill="A8D08D" w:themeFill="accent6" w:themeFillTint="99"/>
          </w:tcPr>
          <w:p w:rsidR="007E66B8" w:rsidRPr="00061F7E" w:rsidRDefault="007E66B8" w:rsidP="00222B3F">
            <w:pPr>
              <w:jc w:val="both"/>
              <w:rPr>
                <w:b/>
              </w:rPr>
            </w:pPr>
            <w:r>
              <w:rPr>
                <w:b/>
              </w:rPr>
              <w:t>ELEMENT NAME</w:t>
            </w:r>
          </w:p>
        </w:tc>
        <w:tc>
          <w:tcPr>
            <w:tcW w:w="6835" w:type="dxa"/>
            <w:shd w:val="clear" w:color="auto" w:fill="A8D08D" w:themeFill="accent6" w:themeFillTint="99"/>
          </w:tcPr>
          <w:p w:rsidR="007E66B8" w:rsidRPr="0094169F" w:rsidRDefault="007E66B8" w:rsidP="00222B3F">
            <w:pPr>
              <w:rPr>
                <w:b/>
              </w:rPr>
            </w:pPr>
            <w:r w:rsidRPr="0094169F">
              <w:rPr>
                <w:b/>
              </w:rPr>
              <w:t>ELEMENT FUNCTION</w:t>
            </w:r>
          </w:p>
        </w:tc>
      </w:tr>
      <w:tr w:rsidR="007E66B8" w:rsidTr="00222B3F">
        <w:tc>
          <w:tcPr>
            <w:tcW w:w="2515" w:type="dxa"/>
          </w:tcPr>
          <w:p w:rsidR="007E66B8" w:rsidRPr="00061F7E" w:rsidRDefault="007E66B8" w:rsidP="00222B3F">
            <w:pPr>
              <w:jc w:val="both"/>
              <w:rPr>
                <w:b/>
              </w:rPr>
            </w:pPr>
            <w:r w:rsidRPr="00061F7E">
              <w:rPr>
                <w:b/>
              </w:rPr>
              <w:t>Identifier</w:t>
            </w:r>
          </w:p>
          <w:p w:rsidR="007E66B8" w:rsidRDefault="007E66B8" w:rsidP="00222B3F">
            <w:pPr>
              <w:tabs>
                <w:tab w:val="left" w:pos="1065"/>
              </w:tabs>
              <w:jc w:val="both"/>
            </w:pPr>
          </w:p>
        </w:tc>
        <w:tc>
          <w:tcPr>
            <w:tcW w:w="6835" w:type="dxa"/>
          </w:tcPr>
          <w:p w:rsidR="007E66B8" w:rsidRDefault="007E66B8" w:rsidP="00222B3F">
            <w:r>
              <w:t>Unique item ID number</w:t>
            </w:r>
          </w:p>
          <w:p w:rsidR="007E66B8" w:rsidRDefault="007E66B8" w:rsidP="00222B3F">
            <w:pPr>
              <w:tabs>
                <w:tab w:val="left" w:pos="1065"/>
              </w:tabs>
            </w:pPr>
          </w:p>
        </w:tc>
      </w:tr>
      <w:tr w:rsidR="007E66B8" w:rsidTr="00222B3F">
        <w:tc>
          <w:tcPr>
            <w:tcW w:w="2515" w:type="dxa"/>
          </w:tcPr>
          <w:p w:rsidR="007E66B8" w:rsidRDefault="007E66B8" w:rsidP="00222B3F">
            <w:pPr>
              <w:tabs>
                <w:tab w:val="left" w:pos="1305"/>
              </w:tabs>
              <w:jc w:val="both"/>
            </w:pPr>
            <w:r w:rsidRPr="00061F7E">
              <w:rPr>
                <w:b/>
              </w:rPr>
              <w:t>Creator</w:t>
            </w:r>
          </w:p>
        </w:tc>
        <w:tc>
          <w:tcPr>
            <w:tcW w:w="6835" w:type="dxa"/>
          </w:tcPr>
          <w:p w:rsidR="007E66B8" w:rsidRDefault="007E66B8" w:rsidP="00222B3F">
            <w:r>
              <w:t>Name of the interviewee, who is chiefly responsible for the intellectual content of segment. Includes birth dates (if known) and death dates (if applicable)</w:t>
            </w:r>
          </w:p>
          <w:p w:rsidR="007E66B8" w:rsidRDefault="007E66B8" w:rsidP="00222B3F">
            <w:pPr>
              <w:tabs>
                <w:tab w:val="left" w:pos="1305"/>
              </w:tabs>
            </w:pPr>
          </w:p>
        </w:tc>
      </w:tr>
      <w:tr w:rsidR="007E66B8" w:rsidTr="00222B3F">
        <w:tc>
          <w:tcPr>
            <w:tcW w:w="2515" w:type="dxa"/>
          </w:tcPr>
          <w:p w:rsidR="007E66B8" w:rsidRPr="002F71D0" w:rsidRDefault="007E66B8" w:rsidP="00222B3F">
            <w:pPr>
              <w:jc w:val="both"/>
              <w:rPr>
                <w:b/>
              </w:rPr>
            </w:pPr>
            <w:r w:rsidRPr="002F71D0">
              <w:rPr>
                <w:b/>
              </w:rPr>
              <w:t>Title</w:t>
            </w:r>
          </w:p>
          <w:p w:rsidR="007E66B8" w:rsidRDefault="007E66B8" w:rsidP="00222B3F">
            <w:pPr>
              <w:tabs>
                <w:tab w:val="left" w:pos="1410"/>
              </w:tabs>
              <w:jc w:val="both"/>
            </w:pPr>
          </w:p>
        </w:tc>
        <w:tc>
          <w:tcPr>
            <w:tcW w:w="6835" w:type="dxa"/>
          </w:tcPr>
          <w:p w:rsidR="007E66B8" w:rsidRDefault="007E66B8" w:rsidP="00222B3F">
            <w:r>
              <w:t>Unique title assigned to segment based on content</w:t>
            </w:r>
          </w:p>
          <w:p w:rsidR="007E66B8" w:rsidRDefault="007E66B8" w:rsidP="00222B3F">
            <w:pPr>
              <w:tabs>
                <w:tab w:val="left" w:pos="1410"/>
              </w:tabs>
            </w:pPr>
          </w:p>
        </w:tc>
      </w:tr>
      <w:tr w:rsidR="007E66B8" w:rsidTr="00222B3F">
        <w:tc>
          <w:tcPr>
            <w:tcW w:w="2515" w:type="dxa"/>
          </w:tcPr>
          <w:p w:rsidR="007E66B8" w:rsidRPr="00061F7E" w:rsidRDefault="007E66B8" w:rsidP="00222B3F">
            <w:pPr>
              <w:jc w:val="both"/>
              <w:rPr>
                <w:b/>
              </w:rPr>
            </w:pPr>
            <w:r w:rsidRPr="00061F7E">
              <w:rPr>
                <w:b/>
              </w:rPr>
              <w:t>Coverage</w:t>
            </w:r>
          </w:p>
          <w:p w:rsidR="007E66B8" w:rsidRDefault="007E66B8" w:rsidP="00222B3F">
            <w:pPr>
              <w:jc w:val="both"/>
            </w:pPr>
          </w:p>
        </w:tc>
        <w:tc>
          <w:tcPr>
            <w:tcW w:w="6835" w:type="dxa"/>
          </w:tcPr>
          <w:p w:rsidR="007E66B8" w:rsidRDefault="007E66B8" w:rsidP="00222B3F">
            <w:r>
              <w:t>Time period/date range of content represented by the segment</w:t>
            </w:r>
          </w:p>
          <w:p w:rsidR="007E66B8" w:rsidRDefault="007E66B8" w:rsidP="00222B3F">
            <w:pPr>
              <w:tabs>
                <w:tab w:val="left" w:pos="1215"/>
              </w:tabs>
            </w:pPr>
          </w:p>
        </w:tc>
      </w:tr>
      <w:tr w:rsidR="007E66B8" w:rsidTr="00222B3F">
        <w:tc>
          <w:tcPr>
            <w:tcW w:w="2515" w:type="dxa"/>
          </w:tcPr>
          <w:p w:rsidR="007E66B8" w:rsidRPr="00061F7E" w:rsidRDefault="007E66B8" w:rsidP="00222B3F">
            <w:pPr>
              <w:jc w:val="both"/>
              <w:rPr>
                <w:b/>
              </w:rPr>
            </w:pPr>
            <w:r w:rsidRPr="00061F7E">
              <w:rPr>
                <w:b/>
              </w:rPr>
              <w:t>Created</w:t>
            </w:r>
          </w:p>
          <w:p w:rsidR="007E66B8" w:rsidRDefault="007E66B8" w:rsidP="00222B3F">
            <w:pPr>
              <w:tabs>
                <w:tab w:val="left" w:pos="1305"/>
              </w:tabs>
              <w:jc w:val="both"/>
            </w:pPr>
          </w:p>
        </w:tc>
        <w:tc>
          <w:tcPr>
            <w:tcW w:w="6835" w:type="dxa"/>
          </w:tcPr>
          <w:p w:rsidR="007E66B8" w:rsidRDefault="007E66B8" w:rsidP="00222B3F">
            <w:r>
              <w:t>Date interview conducted (YYYY-MM-DD)</w:t>
            </w:r>
          </w:p>
          <w:p w:rsidR="007E66B8" w:rsidRDefault="007E66B8" w:rsidP="00222B3F">
            <w:pPr>
              <w:ind w:firstLine="720"/>
            </w:pPr>
          </w:p>
        </w:tc>
      </w:tr>
      <w:tr w:rsidR="007E66B8" w:rsidTr="00222B3F">
        <w:tc>
          <w:tcPr>
            <w:tcW w:w="2515" w:type="dxa"/>
          </w:tcPr>
          <w:p w:rsidR="007E66B8" w:rsidRPr="00061F7E" w:rsidRDefault="007E66B8" w:rsidP="00222B3F">
            <w:pPr>
              <w:jc w:val="both"/>
              <w:rPr>
                <w:b/>
              </w:rPr>
            </w:pPr>
            <w:r w:rsidRPr="00061F7E">
              <w:rPr>
                <w:b/>
              </w:rPr>
              <w:t>Extent</w:t>
            </w:r>
          </w:p>
          <w:p w:rsidR="007E66B8" w:rsidRDefault="007E66B8" w:rsidP="00222B3F">
            <w:pPr>
              <w:tabs>
                <w:tab w:val="left" w:pos="1605"/>
              </w:tabs>
              <w:jc w:val="both"/>
            </w:pPr>
          </w:p>
        </w:tc>
        <w:tc>
          <w:tcPr>
            <w:tcW w:w="6835" w:type="dxa"/>
          </w:tcPr>
          <w:p w:rsidR="007E66B8" w:rsidRDefault="007E66B8" w:rsidP="00222B3F">
            <w:r>
              <w:t>Duration of segment</w:t>
            </w:r>
          </w:p>
          <w:p w:rsidR="007E66B8" w:rsidRDefault="007E66B8" w:rsidP="00222B3F">
            <w:pPr>
              <w:tabs>
                <w:tab w:val="left" w:pos="1155"/>
              </w:tabs>
            </w:pPr>
          </w:p>
        </w:tc>
      </w:tr>
      <w:tr w:rsidR="007E66B8" w:rsidTr="00222B3F">
        <w:tc>
          <w:tcPr>
            <w:tcW w:w="2515" w:type="dxa"/>
          </w:tcPr>
          <w:p w:rsidR="007E66B8" w:rsidRPr="00061F7E" w:rsidRDefault="007E66B8" w:rsidP="00222B3F">
            <w:pPr>
              <w:jc w:val="both"/>
              <w:rPr>
                <w:b/>
              </w:rPr>
            </w:pPr>
            <w:r w:rsidRPr="00061F7E">
              <w:rPr>
                <w:b/>
              </w:rPr>
              <w:t>Format</w:t>
            </w:r>
          </w:p>
          <w:p w:rsidR="007E66B8" w:rsidRDefault="007E66B8" w:rsidP="00222B3F">
            <w:pPr>
              <w:tabs>
                <w:tab w:val="left" w:pos="1515"/>
              </w:tabs>
              <w:jc w:val="both"/>
            </w:pPr>
          </w:p>
        </w:tc>
        <w:tc>
          <w:tcPr>
            <w:tcW w:w="6835" w:type="dxa"/>
          </w:tcPr>
          <w:p w:rsidR="007E66B8" w:rsidRDefault="007E66B8" w:rsidP="00222B3F">
            <w:r>
              <w:t>File format and file size of segment</w:t>
            </w:r>
          </w:p>
          <w:p w:rsidR="007E66B8" w:rsidRPr="002F71D0" w:rsidRDefault="007E66B8" w:rsidP="00222B3F">
            <w:pPr>
              <w:ind w:firstLine="720"/>
            </w:pPr>
          </w:p>
        </w:tc>
      </w:tr>
      <w:tr w:rsidR="007E66B8" w:rsidTr="00222B3F">
        <w:tc>
          <w:tcPr>
            <w:tcW w:w="2515" w:type="dxa"/>
          </w:tcPr>
          <w:p w:rsidR="007E66B8" w:rsidRPr="00061F7E" w:rsidRDefault="007E66B8" w:rsidP="00222B3F">
            <w:pPr>
              <w:jc w:val="both"/>
              <w:rPr>
                <w:b/>
              </w:rPr>
            </w:pPr>
            <w:r w:rsidRPr="00061F7E">
              <w:rPr>
                <w:b/>
              </w:rPr>
              <w:t>Description</w:t>
            </w:r>
          </w:p>
          <w:p w:rsidR="007E66B8" w:rsidRDefault="007E66B8" w:rsidP="00222B3F">
            <w:pPr>
              <w:jc w:val="both"/>
            </w:pPr>
          </w:p>
        </w:tc>
        <w:tc>
          <w:tcPr>
            <w:tcW w:w="6835" w:type="dxa"/>
          </w:tcPr>
          <w:p w:rsidR="007E66B8" w:rsidRDefault="007E66B8" w:rsidP="00222B3F">
            <w:r>
              <w:t xml:space="preserve">Text summary or abstract; additional keyword information not covered elsewhere, such as years attended, activities while at MMA, subsequent careers/positions, and vessels served on  </w:t>
            </w:r>
          </w:p>
        </w:tc>
      </w:tr>
      <w:tr w:rsidR="007E66B8" w:rsidTr="00222B3F">
        <w:tc>
          <w:tcPr>
            <w:tcW w:w="2515" w:type="dxa"/>
          </w:tcPr>
          <w:p w:rsidR="007E66B8" w:rsidRDefault="007E66B8" w:rsidP="00222B3F">
            <w:pPr>
              <w:jc w:val="both"/>
              <w:rPr>
                <w:b/>
              </w:rPr>
            </w:pPr>
            <w:r w:rsidRPr="00061F7E">
              <w:rPr>
                <w:b/>
              </w:rPr>
              <w:t>Subject</w:t>
            </w:r>
          </w:p>
          <w:p w:rsidR="007E66B8" w:rsidRDefault="007E66B8" w:rsidP="00222B3F">
            <w:pPr>
              <w:jc w:val="both"/>
              <w:rPr>
                <w:b/>
              </w:rPr>
            </w:pPr>
          </w:p>
          <w:p w:rsidR="00BE4043" w:rsidRDefault="00BE4043" w:rsidP="00222B3F">
            <w:pPr>
              <w:jc w:val="both"/>
              <w:rPr>
                <w:b/>
              </w:rPr>
            </w:pPr>
            <w:r>
              <w:rPr>
                <w:b/>
              </w:rPr>
              <w:t xml:space="preserve">      </w:t>
            </w:r>
          </w:p>
          <w:p w:rsidR="007E66B8" w:rsidRPr="00BE4043" w:rsidRDefault="00BE4043" w:rsidP="00222B3F">
            <w:pPr>
              <w:jc w:val="both"/>
              <w:rPr>
                <w:i/>
              </w:rPr>
            </w:pPr>
            <w:r>
              <w:rPr>
                <w:i/>
                <w:color w:val="00B0F0"/>
              </w:rPr>
              <w:t xml:space="preserve">      </w:t>
            </w:r>
            <w:r w:rsidRPr="00BE4043">
              <w:rPr>
                <w:i/>
                <w:color w:val="00B0F0"/>
              </w:rPr>
              <w:t>Simple Vocab Plugin</w:t>
            </w:r>
          </w:p>
          <w:p w:rsidR="007E66B8" w:rsidRPr="00C44CE5" w:rsidRDefault="007E66B8" w:rsidP="00222B3F">
            <w:pPr>
              <w:jc w:val="both"/>
              <w:rPr>
                <w:i/>
              </w:rPr>
            </w:pPr>
            <w:r>
              <w:rPr>
                <w:b/>
              </w:rPr>
              <w:t xml:space="preserve">      </w:t>
            </w:r>
            <w:r w:rsidRPr="00C44CE5">
              <w:rPr>
                <w:i/>
                <w:color w:val="00B0F0"/>
              </w:rPr>
              <w:t xml:space="preserve">Catalog Search </w:t>
            </w:r>
            <w:r w:rsidR="00BE4043">
              <w:rPr>
                <w:i/>
                <w:color w:val="00B0F0"/>
              </w:rPr>
              <w:t>P</w:t>
            </w:r>
            <w:r w:rsidRPr="00C44CE5">
              <w:rPr>
                <w:i/>
                <w:color w:val="00B0F0"/>
              </w:rPr>
              <w:t>lugin</w:t>
            </w:r>
          </w:p>
          <w:p w:rsidR="007E66B8" w:rsidRPr="00061F7E" w:rsidRDefault="007E66B8" w:rsidP="00222B3F">
            <w:pPr>
              <w:jc w:val="both"/>
              <w:rPr>
                <w:b/>
              </w:rPr>
            </w:pPr>
          </w:p>
          <w:p w:rsidR="007E66B8" w:rsidRPr="00061F7E" w:rsidRDefault="007E66B8" w:rsidP="00222B3F">
            <w:pPr>
              <w:tabs>
                <w:tab w:val="left" w:pos="1440"/>
              </w:tabs>
              <w:jc w:val="both"/>
              <w:rPr>
                <w:b/>
              </w:rPr>
            </w:pPr>
          </w:p>
        </w:tc>
        <w:tc>
          <w:tcPr>
            <w:tcW w:w="6835" w:type="dxa"/>
          </w:tcPr>
          <w:p w:rsidR="007E66B8" w:rsidRDefault="007E66B8" w:rsidP="00222B3F">
            <w:r>
              <w:t xml:space="preserve">Topical headings from locally-generated controlled vocabulary, with </w:t>
            </w:r>
          </w:p>
          <w:p w:rsidR="007E66B8" w:rsidRDefault="007E66B8" w:rsidP="00222B3F">
            <w:pPr>
              <w:rPr>
                <w:color w:val="000000" w:themeColor="text1"/>
              </w:rPr>
            </w:pPr>
            <w:r w:rsidRPr="006D57BE">
              <w:rPr>
                <w:color w:val="000000" w:themeColor="text1"/>
              </w:rPr>
              <w:t xml:space="preserve">Library of Congress Subject Headings for ease of </w:t>
            </w:r>
            <w:r>
              <w:rPr>
                <w:color w:val="000000" w:themeColor="text1"/>
              </w:rPr>
              <w:t>catalog</w:t>
            </w:r>
            <w:r w:rsidRPr="006D57BE">
              <w:rPr>
                <w:color w:val="000000" w:themeColor="text1"/>
              </w:rPr>
              <w:t xml:space="preserve"> integration</w:t>
            </w:r>
            <w:r>
              <w:rPr>
                <w:color w:val="000000" w:themeColor="text1"/>
              </w:rPr>
              <w:t xml:space="preserve"> </w:t>
            </w:r>
          </w:p>
          <w:p w:rsidR="00BE4043" w:rsidRPr="006D57BE" w:rsidRDefault="00BE4043" w:rsidP="00222B3F">
            <w:pPr>
              <w:rPr>
                <w:color w:val="000000" w:themeColor="text1"/>
              </w:rPr>
            </w:pPr>
          </w:p>
          <w:p w:rsidR="007E66B8" w:rsidRDefault="00BE4043" w:rsidP="00222B3F">
            <w:r>
              <w:t>Plugin to aid in generation of controlled vocabulary</w:t>
            </w:r>
            <w:bookmarkStart w:id="0" w:name="_GoBack"/>
            <w:bookmarkEnd w:id="0"/>
          </w:p>
          <w:p w:rsidR="007E66B8" w:rsidRDefault="007E66B8" w:rsidP="00222B3F">
            <w:r>
              <w:t>Plugin that links subject field to MMA Library Catalog for additional information on that subject</w:t>
            </w:r>
          </w:p>
        </w:tc>
      </w:tr>
      <w:tr w:rsidR="007E66B8" w:rsidTr="007E66B8">
        <w:trPr>
          <w:trHeight w:val="1790"/>
        </w:trPr>
        <w:tc>
          <w:tcPr>
            <w:tcW w:w="2515" w:type="dxa"/>
          </w:tcPr>
          <w:p w:rsidR="007E66B8" w:rsidRDefault="007E66B8" w:rsidP="00222B3F">
            <w:pPr>
              <w:jc w:val="both"/>
              <w:rPr>
                <w:b/>
                <w:color w:val="000000" w:themeColor="text1"/>
              </w:rPr>
            </w:pPr>
            <w:r w:rsidRPr="009E2191">
              <w:rPr>
                <w:b/>
                <w:color w:val="000000" w:themeColor="text1"/>
              </w:rPr>
              <w:lastRenderedPageBreak/>
              <w:t>Relation</w:t>
            </w:r>
          </w:p>
          <w:p w:rsidR="007E66B8" w:rsidRDefault="007E66B8" w:rsidP="00222B3F">
            <w:pPr>
              <w:jc w:val="both"/>
              <w:rPr>
                <w:color w:val="000000" w:themeColor="text1"/>
              </w:rPr>
            </w:pPr>
            <w:r>
              <w:rPr>
                <w:b/>
                <w:color w:val="000000" w:themeColor="text1"/>
              </w:rPr>
              <w:t xml:space="preserve">      </w:t>
            </w:r>
            <w:r w:rsidRPr="009E2191">
              <w:rPr>
                <w:b/>
                <w:color w:val="000000" w:themeColor="text1"/>
              </w:rPr>
              <w:t>References</w:t>
            </w:r>
          </w:p>
          <w:p w:rsidR="007E66B8" w:rsidRDefault="007E66B8" w:rsidP="00222B3F">
            <w:pPr>
              <w:jc w:val="both"/>
              <w:rPr>
                <w:b/>
                <w:color w:val="000000" w:themeColor="text1"/>
              </w:rPr>
            </w:pPr>
            <w:r>
              <w:rPr>
                <w:b/>
                <w:color w:val="000000" w:themeColor="text1"/>
              </w:rPr>
              <w:t xml:space="preserve">      </w:t>
            </w:r>
            <w:r w:rsidRPr="009E2191">
              <w:rPr>
                <w:b/>
                <w:color w:val="000000" w:themeColor="text1"/>
              </w:rPr>
              <w:t>isRefererencedBy</w:t>
            </w:r>
          </w:p>
          <w:p w:rsidR="007E66B8" w:rsidRDefault="007E66B8" w:rsidP="00222B3F">
            <w:pPr>
              <w:jc w:val="both"/>
              <w:rPr>
                <w:b/>
                <w:color w:val="000000" w:themeColor="text1"/>
              </w:rPr>
            </w:pPr>
          </w:p>
          <w:p w:rsidR="007E66B8" w:rsidRPr="00C44CE5" w:rsidRDefault="007E66B8" w:rsidP="00222B3F">
            <w:pPr>
              <w:jc w:val="both"/>
              <w:rPr>
                <w:i/>
                <w:color w:val="000000" w:themeColor="text1"/>
              </w:rPr>
            </w:pPr>
            <w:r w:rsidRPr="008E1B4F">
              <w:rPr>
                <w:i/>
                <w:color w:val="000000" w:themeColor="text1"/>
              </w:rPr>
              <w:t xml:space="preserve">      </w:t>
            </w:r>
            <w:r w:rsidRPr="00C44CE5">
              <w:rPr>
                <w:i/>
                <w:color w:val="00B0F0"/>
              </w:rPr>
              <w:t>Item Relations Plugin</w:t>
            </w:r>
          </w:p>
          <w:p w:rsidR="007E66B8" w:rsidRPr="009E2191" w:rsidRDefault="007E66B8" w:rsidP="00222B3F">
            <w:pPr>
              <w:ind w:firstLine="720"/>
              <w:jc w:val="both"/>
              <w:rPr>
                <w:b/>
                <w:color w:val="000000" w:themeColor="text1"/>
              </w:rPr>
            </w:pPr>
          </w:p>
          <w:p w:rsidR="007E66B8" w:rsidRPr="00061F7E" w:rsidRDefault="007E66B8" w:rsidP="00222B3F">
            <w:pPr>
              <w:jc w:val="both"/>
              <w:rPr>
                <w:b/>
              </w:rPr>
            </w:pPr>
          </w:p>
        </w:tc>
        <w:tc>
          <w:tcPr>
            <w:tcW w:w="6835" w:type="dxa"/>
          </w:tcPr>
          <w:p w:rsidR="007E66B8" w:rsidRDefault="007E66B8" w:rsidP="00222B3F">
            <w:pPr>
              <w:rPr>
                <w:color w:val="000000" w:themeColor="text1"/>
              </w:rPr>
            </w:pPr>
            <w:r w:rsidRPr="009E2191">
              <w:rPr>
                <w:color w:val="000000" w:themeColor="text1"/>
              </w:rPr>
              <w:t>Establishes connection between two items that reference or point to each other</w:t>
            </w:r>
          </w:p>
          <w:p w:rsidR="007E66B8" w:rsidRDefault="007E66B8" w:rsidP="00222B3F"/>
          <w:p w:rsidR="007E66B8" w:rsidRDefault="007E66B8" w:rsidP="00222B3F"/>
          <w:p w:rsidR="007E66B8" w:rsidRDefault="007E66B8" w:rsidP="00222B3F">
            <w:r>
              <w:t>Allows administrator to define custom relationships specific to exhibit</w:t>
            </w:r>
          </w:p>
          <w:p w:rsidR="007E66B8" w:rsidRDefault="007E66B8" w:rsidP="00222B3F">
            <w:r>
              <w:t xml:space="preserve">e.g., </w:t>
            </w:r>
            <w:r w:rsidRPr="00453B43">
              <w:rPr>
                <w:b/>
              </w:rPr>
              <w:t>is[FamilyRelation]Of</w:t>
            </w:r>
            <w:r>
              <w:t xml:space="preserve">, </w:t>
            </w:r>
            <w:r w:rsidRPr="00453B43">
              <w:rPr>
                <w:b/>
              </w:rPr>
              <w:t>wasRoommateOf</w:t>
            </w:r>
            <w:r>
              <w:t xml:space="preserve">, </w:t>
            </w:r>
            <w:r w:rsidRPr="00453B43">
              <w:rPr>
                <w:b/>
              </w:rPr>
              <w:t>workedWith</w:t>
            </w:r>
            <w:r>
              <w:t xml:space="preserve">, </w:t>
            </w:r>
            <w:r w:rsidRPr="00453B43">
              <w:rPr>
                <w:b/>
              </w:rPr>
              <w:t>workedFor</w:t>
            </w:r>
            <w:r>
              <w:t>….</w:t>
            </w:r>
          </w:p>
        </w:tc>
      </w:tr>
    </w:tbl>
    <w:p w:rsidR="007E66B8" w:rsidRDefault="007E66B8" w:rsidP="007E66B8"/>
    <w:p w:rsidR="007E66B8" w:rsidRDefault="007E66B8" w:rsidP="007E66B8">
      <w:r>
        <w:t>Additional Omeka plugins not crucial to the exhibit as described, but valuable for simplifying or improving administrative processes include:</w:t>
      </w:r>
    </w:p>
    <w:p w:rsidR="007E66B8" w:rsidRPr="00C44CE5" w:rsidRDefault="007E66B8" w:rsidP="007E66B8">
      <w:pPr>
        <w:ind w:firstLine="720"/>
        <w:rPr>
          <w:i/>
          <w:color w:val="00B0F0"/>
        </w:rPr>
      </w:pPr>
      <w:r w:rsidRPr="00C44CE5">
        <w:rPr>
          <w:i/>
          <w:color w:val="00B0F0"/>
        </w:rPr>
        <w:t>Exhibit Builder</w:t>
      </w:r>
    </w:p>
    <w:p w:rsidR="007E66B8" w:rsidRDefault="007E66B8" w:rsidP="007E66B8">
      <w:pPr>
        <w:ind w:firstLine="720"/>
      </w:pPr>
      <w:r w:rsidRPr="00C44CE5">
        <w:rPr>
          <w:i/>
          <w:color w:val="00B0F0"/>
        </w:rPr>
        <w:t>Item Order</w:t>
      </w:r>
      <w:r w:rsidRPr="00C44CE5">
        <w:rPr>
          <w:color w:val="00B0F0"/>
        </w:rPr>
        <w:t xml:space="preserve"> </w:t>
      </w:r>
      <w:r>
        <w:t>(for creating different chronological or linear exhibits of oral history segments)</w:t>
      </w:r>
    </w:p>
    <w:p w:rsidR="007E66B8" w:rsidRDefault="007E66B8" w:rsidP="007E66B8">
      <w:pPr>
        <w:ind w:firstLine="720"/>
      </w:pPr>
      <w:r w:rsidRPr="00C44CE5">
        <w:rPr>
          <w:i/>
          <w:color w:val="00B0F0"/>
        </w:rPr>
        <w:t>Search by Metadata</w:t>
      </w:r>
      <w:r w:rsidRPr="00C44CE5">
        <w:rPr>
          <w:color w:val="00B0F0"/>
        </w:rPr>
        <w:t xml:space="preserve"> </w:t>
      </w:r>
      <w:r>
        <w:t>(for efficient search in a metadata heavy exhibit)</w:t>
      </w:r>
    </w:p>
    <w:p w:rsidR="007E66B8" w:rsidRPr="006F2ED3" w:rsidRDefault="007E66B8" w:rsidP="007E66B8">
      <w:pPr>
        <w:ind w:firstLine="720"/>
      </w:pPr>
      <w:r w:rsidRPr="00C44CE5">
        <w:rPr>
          <w:i/>
          <w:color w:val="00B0F0"/>
        </w:rPr>
        <w:t xml:space="preserve">Bulk Metadata Editor </w:t>
      </w:r>
      <w:r w:rsidRPr="008E1B4F">
        <w:t>(for faster editing of the considerable number of metadata fields)</w:t>
      </w:r>
      <w:r>
        <w:t>.</w:t>
      </w:r>
    </w:p>
    <w:p w:rsidR="007E66B8" w:rsidRDefault="007E66B8" w:rsidP="007E66B8"/>
    <w:p w:rsidR="00062285" w:rsidRDefault="00062285" w:rsidP="007E66B8"/>
    <w:p w:rsidR="007E66B8" w:rsidRPr="00854DC3" w:rsidRDefault="007E66B8" w:rsidP="00062285">
      <w:pPr>
        <w:jc w:val="center"/>
        <w:rPr>
          <w:b/>
          <w:color w:val="538135" w:themeColor="accent6" w:themeShade="BF"/>
          <w:sz w:val="24"/>
          <w:szCs w:val="24"/>
          <w:u w:val="single"/>
        </w:rPr>
      </w:pPr>
      <w:r w:rsidRPr="00854DC3">
        <w:rPr>
          <w:b/>
          <w:color w:val="538135" w:themeColor="accent6" w:themeShade="BF"/>
          <w:sz w:val="24"/>
          <w:szCs w:val="24"/>
          <w:u w:val="single"/>
        </w:rPr>
        <w:t>CUSTOM PLUGIN</w:t>
      </w:r>
    </w:p>
    <w:p w:rsidR="007E66B8" w:rsidRDefault="007E66B8" w:rsidP="007E66B8"/>
    <w:p w:rsidR="007E66B8" w:rsidRDefault="007E66B8" w:rsidP="007E66B8">
      <w:r>
        <w:t xml:space="preserve">Because the aim of this exhibit is to serve as an informational resource for a very specific set of users with specific needs, namely past, future, and current MMA students, it calls for custom </w:t>
      </w:r>
      <w:r w:rsidR="00062285">
        <w:t xml:space="preserve">data fields of </w:t>
      </w:r>
      <w:r>
        <w:t>more use to this audience, having to do with interviewees’ experiences at MMA, their careers, and their connections and commonalities. The exhibit may be accessed by the public, but it will be designed to optimize use by the primary audience for exploring narratives based on criteria of interest to them.</w:t>
      </w:r>
    </w:p>
    <w:p w:rsidR="007E66B8" w:rsidRDefault="007E66B8" w:rsidP="007E66B8"/>
    <w:p w:rsidR="007E66B8" w:rsidRPr="00854DC3" w:rsidRDefault="007E66B8" w:rsidP="00062285">
      <w:pPr>
        <w:jc w:val="center"/>
        <w:rPr>
          <w:b/>
          <w:color w:val="538135" w:themeColor="accent6" w:themeShade="BF"/>
          <w:sz w:val="24"/>
          <w:szCs w:val="24"/>
          <w:u w:val="single"/>
        </w:rPr>
      </w:pPr>
      <w:r w:rsidRPr="00854DC3">
        <w:rPr>
          <w:b/>
          <w:color w:val="538135" w:themeColor="accent6" w:themeShade="BF"/>
          <w:sz w:val="24"/>
          <w:szCs w:val="24"/>
          <w:u w:val="single"/>
        </w:rPr>
        <w:t>DATA MODEL FOR PLUGIN</w:t>
      </w:r>
    </w:p>
    <w:p w:rsidR="007E66B8" w:rsidRPr="00566457" w:rsidRDefault="007E66B8" w:rsidP="007E66B8">
      <w:pPr>
        <w:rPr>
          <w:b/>
          <w:u w:val="single"/>
        </w:rPr>
      </w:pPr>
    </w:p>
    <w:p w:rsidR="007E66B8" w:rsidRDefault="007E66B8" w:rsidP="007E66B8">
      <w:pPr>
        <w:rPr>
          <w:b/>
        </w:rPr>
      </w:pPr>
      <w:r>
        <w:rPr>
          <w:b/>
        </w:rPr>
        <w:t xml:space="preserve">NEW </w:t>
      </w:r>
      <w:r w:rsidRPr="00396B97">
        <w:rPr>
          <w:b/>
          <w:i/>
          <w:color w:val="00B0F0"/>
        </w:rPr>
        <w:t>Creator Connections</w:t>
      </w:r>
      <w:r>
        <w:rPr>
          <w:b/>
        </w:rPr>
        <w:t xml:space="preserve"> Plugin </w:t>
      </w:r>
    </w:p>
    <w:p w:rsidR="007E66B8" w:rsidRPr="009073D3" w:rsidRDefault="00CE524A" w:rsidP="007E66B8">
      <w:r>
        <w:t xml:space="preserve">The new plugin, to be built in PHP, </w:t>
      </w:r>
      <w:r w:rsidR="007E66B8" w:rsidRPr="009073D3">
        <w:t xml:space="preserve">modifies and extends the </w:t>
      </w:r>
      <w:r w:rsidR="007E66B8" w:rsidRPr="00C44CE5">
        <w:rPr>
          <w:b/>
        </w:rPr>
        <w:t>Creator</w:t>
      </w:r>
      <w:r w:rsidR="007E66B8">
        <w:t>*</w:t>
      </w:r>
      <w:r w:rsidR="007E66B8" w:rsidRPr="009073D3">
        <w:t xml:space="preserve"> field </w:t>
      </w:r>
      <w:r w:rsidR="00854DC3">
        <w:t xml:space="preserve">in Dublin Core </w:t>
      </w:r>
      <w:r w:rsidR="007E66B8" w:rsidRPr="009073D3">
        <w:t xml:space="preserve">by adding an </w:t>
      </w:r>
      <w:r w:rsidR="007E66B8">
        <w:t xml:space="preserve">element set </w:t>
      </w:r>
      <w:r w:rsidR="007E66B8" w:rsidRPr="009073D3">
        <w:t>that captures data needed to search on common themes with respect to a Creator’s relationship with MMA and the maritime profession.</w:t>
      </w:r>
    </w:p>
    <w:p w:rsidR="007E66B8" w:rsidRPr="009073D3" w:rsidRDefault="007E66B8" w:rsidP="007E66B8"/>
    <w:tbl>
      <w:tblPr>
        <w:tblStyle w:val="TableGrid"/>
        <w:tblW w:w="0" w:type="auto"/>
        <w:tblLook w:val="04A0" w:firstRow="1" w:lastRow="0" w:firstColumn="1" w:lastColumn="0" w:noHBand="0" w:noVBand="1"/>
      </w:tblPr>
      <w:tblGrid>
        <w:gridCol w:w="4675"/>
        <w:gridCol w:w="4675"/>
      </w:tblGrid>
      <w:tr w:rsidR="007E66B8" w:rsidTr="00222B3F">
        <w:tc>
          <w:tcPr>
            <w:tcW w:w="4675" w:type="dxa"/>
            <w:shd w:val="clear" w:color="auto" w:fill="A8D08D" w:themeFill="accent6" w:themeFillTint="99"/>
          </w:tcPr>
          <w:p w:rsidR="007E66B8" w:rsidRPr="00566457" w:rsidRDefault="007E66B8" w:rsidP="00222B3F">
            <w:pPr>
              <w:rPr>
                <w:b/>
                <w:u w:val="single"/>
              </w:rPr>
            </w:pPr>
            <w:r w:rsidRPr="00566457">
              <w:rPr>
                <w:b/>
              </w:rPr>
              <w:t>CUSTOM DATA ELEMENT NAME</w:t>
            </w:r>
          </w:p>
          <w:p w:rsidR="007E66B8" w:rsidRDefault="007E66B8" w:rsidP="00222B3F">
            <w:pPr>
              <w:rPr>
                <w:b/>
              </w:rPr>
            </w:pPr>
          </w:p>
        </w:tc>
        <w:tc>
          <w:tcPr>
            <w:tcW w:w="4675" w:type="dxa"/>
            <w:shd w:val="clear" w:color="auto" w:fill="A8D08D" w:themeFill="accent6" w:themeFillTint="99"/>
          </w:tcPr>
          <w:p w:rsidR="007E66B8" w:rsidRPr="00566457" w:rsidRDefault="007E66B8" w:rsidP="00222B3F">
            <w:pPr>
              <w:rPr>
                <w:b/>
              </w:rPr>
            </w:pPr>
            <w:r w:rsidRPr="00566457">
              <w:rPr>
                <w:b/>
              </w:rPr>
              <w:t>CUSTOM ELEMENT FUNCTION</w:t>
            </w:r>
          </w:p>
        </w:tc>
      </w:tr>
      <w:tr w:rsidR="007E66B8" w:rsidTr="00222B3F">
        <w:tc>
          <w:tcPr>
            <w:tcW w:w="4675" w:type="dxa"/>
          </w:tcPr>
          <w:p w:rsidR="007E66B8" w:rsidRDefault="007E66B8" w:rsidP="00222B3F">
            <w:pPr>
              <w:rPr>
                <w:b/>
              </w:rPr>
            </w:pPr>
            <w:r>
              <w:rPr>
                <w:b/>
              </w:rPr>
              <w:t xml:space="preserve">CourseOfStudy </w:t>
            </w:r>
          </w:p>
          <w:p w:rsidR="007E66B8" w:rsidRDefault="007E66B8" w:rsidP="00222B3F"/>
        </w:tc>
        <w:tc>
          <w:tcPr>
            <w:tcW w:w="4675" w:type="dxa"/>
          </w:tcPr>
          <w:p w:rsidR="007E66B8" w:rsidRDefault="007E66B8" w:rsidP="00222B3F">
            <w:r>
              <w:t xml:space="preserve">Interviewee’s major or course of study </w:t>
            </w:r>
          </w:p>
        </w:tc>
      </w:tr>
      <w:tr w:rsidR="007E66B8" w:rsidTr="00222B3F">
        <w:tc>
          <w:tcPr>
            <w:tcW w:w="4675" w:type="dxa"/>
          </w:tcPr>
          <w:p w:rsidR="007E66B8" w:rsidRDefault="007E66B8" w:rsidP="00222B3F">
            <w:r w:rsidRPr="00777091">
              <w:rPr>
                <w:b/>
              </w:rPr>
              <w:t>GraduationYear</w:t>
            </w:r>
          </w:p>
        </w:tc>
        <w:tc>
          <w:tcPr>
            <w:tcW w:w="4675" w:type="dxa"/>
          </w:tcPr>
          <w:p w:rsidR="007E66B8" w:rsidRDefault="007E66B8" w:rsidP="00222B3F">
            <w:r>
              <w:t>Year graduated; otherwise final year at MMA</w:t>
            </w:r>
          </w:p>
        </w:tc>
      </w:tr>
      <w:tr w:rsidR="007E66B8" w:rsidTr="00222B3F">
        <w:tc>
          <w:tcPr>
            <w:tcW w:w="4675" w:type="dxa"/>
          </w:tcPr>
          <w:p w:rsidR="007E66B8" w:rsidRDefault="007E66B8" w:rsidP="00222B3F">
            <w:pPr>
              <w:rPr>
                <w:b/>
              </w:rPr>
            </w:pPr>
            <w:r>
              <w:rPr>
                <w:b/>
              </w:rPr>
              <w:t xml:space="preserve">PlaceOfOrigin </w:t>
            </w:r>
          </w:p>
          <w:p w:rsidR="007E66B8" w:rsidRDefault="007E66B8" w:rsidP="00222B3F"/>
        </w:tc>
        <w:tc>
          <w:tcPr>
            <w:tcW w:w="4675" w:type="dxa"/>
          </w:tcPr>
          <w:p w:rsidR="007E66B8" w:rsidRDefault="007E66B8" w:rsidP="00222B3F">
            <w:pPr>
              <w:rPr>
                <w:b/>
              </w:rPr>
            </w:pPr>
            <w:r>
              <w:t xml:space="preserve">Location whence interviewee came to MMA - </w:t>
            </w:r>
            <w:r w:rsidRPr="00244103">
              <w:t>state or province; country if not USA or Canada</w:t>
            </w:r>
          </w:p>
          <w:p w:rsidR="007E66B8" w:rsidRDefault="007E66B8" w:rsidP="00222B3F"/>
        </w:tc>
      </w:tr>
      <w:tr w:rsidR="007E66B8" w:rsidTr="00222B3F">
        <w:tc>
          <w:tcPr>
            <w:tcW w:w="4675" w:type="dxa"/>
          </w:tcPr>
          <w:p w:rsidR="007E66B8" w:rsidRDefault="007E66B8" w:rsidP="00222B3F">
            <w:pPr>
              <w:rPr>
                <w:b/>
              </w:rPr>
            </w:pPr>
            <w:r>
              <w:rPr>
                <w:b/>
              </w:rPr>
              <w:t>Hometown</w:t>
            </w:r>
          </w:p>
          <w:p w:rsidR="007E66B8" w:rsidRDefault="007E66B8" w:rsidP="00222B3F"/>
        </w:tc>
        <w:tc>
          <w:tcPr>
            <w:tcW w:w="4675" w:type="dxa"/>
          </w:tcPr>
          <w:p w:rsidR="007E66B8" w:rsidRDefault="007E66B8" w:rsidP="00222B3F">
            <w:r>
              <w:t>Location in greater detail; designed primarily for Maine locations, but usable for all</w:t>
            </w:r>
          </w:p>
        </w:tc>
      </w:tr>
      <w:tr w:rsidR="007E66B8" w:rsidTr="00222B3F">
        <w:tc>
          <w:tcPr>
            <w:tcW w:w="4675" w:type="dxa"/>
          </w:tcPr>
          <w:p w:rsidR="007E66B8" w:rsidRDefault="007E66B8" w:rsidP="00222B3F">
            <w:pPr>
              <w:rPr>
                <w:b/>
              </w:rPr>
            </w:pPr>
            <w:r>
              <w:rPr>
                <w:b/>
              </w:rPr>
              <w:t>Gender</w:t>
            </w:r>
          </w:p>
          <w:p w:rsidR="007E66B8" w:rsidRDefault="007E66B8" w:rsidP="00222B3F"/>
        </w:tc>
        <w:tc>
          <w:tcPr>
            <w:tcW w:w="4675" w:type="dxa"/>
          </w:tcPr>
          <w:p w:rsidR="007E66B8" w:rsidRDefault="007E66B8" w:rsidP="00222B3F">
            <w:r>
              <w:t xml:space="preserve">Gender by which </w:t>
            </w:r>
            <w:r w:rsidRPr="00C44CE5">
              <w:t>interviewee</w:t>
            </w:r>
            <w:r>
              <w:t xml:space="preserve"> identifies</w:t>
            </w:r>
          </w:p>
        </w:tc>
      </w:tr>
      <w:tr w:rsidR="007E66B8" w:rsidTr="00222B3F">
        <w:tc>
          <w:tcPr>
            <w:tcW w:w="4675" w:type="dxa"/>
          </w:tcPr>
          <w:p w:rsidR="007E66B8" w:rsidRDefault="007E66B8" w:rsidP="00222B3F">
            <w:pPr>
              <w:rPr>
                <w:b/>
              </w:rPr>
            </w:pPr>
            <w:r>
              <w:rPr>
                <w:b/>
              </w:rPr>
              <w:t>Regiment Y/N</w:t>
            </w:r>
          </w:p>
          <w:p w:rsidR="007E66B8" w:rsidRDefault="007E66B8" w:rsidP="00222B3F"/>
        </w:tc>
        <w:tc>
          <w:tcPr>
            <w:tcW w:w="4675" w:type="dxa"/>
          </w:tcPr>
          <w:p w:rsidR="007E66B8" w:rsidRDefault="007E66B8" w:rsidP="00222B3F">
            <w:r>
              <w:t>Yes-or-</w:t>
            </w:r>
            <w:r w:rsidR="00396B97">
              <w:t>no field</w:t>
            </w:r>
            <w:r>
              <w:t xml:space="preserve"> indicating participation in the Regiment of Midshipmen</w:t>
            </w:r>
            <w:r w:rsidR="00396B97">
              <w:t xml:space="preserve"> (or not)</w:t>
            </w:r>
          </w:p>
        </w:tc>
      </w:tr>
      <w:tr w:rsidR="007E66B8" w:rsidTr="00222B3F">
        <w:tc>
          <w:tcPr>
            <w:tcW w:w="4675" w:type="dxa"/>
          </w:tcPr>
          <w:p w:rsidR="007E66B8" w:rsidRDefault="007E66B8" w:rsidP="00222B3F">
            <w:pPr>
              <w:rPr>
                <w:b/>
              </w:rPr>
            </w:pPr>
            <w:r>
              <w:rPr>
                <w:b/>
              </w:rPr>
              <w:t>Employers</w:t>
            </w:r>
          </w:p>
          <w:p w:rsidR="007E66B8" w:rsidRDefault="007E66B8" w:rsidP="00222B3F"/>
        </w:tc>
        <w:tc>
          <w:tcPr>
            <w:tcW w:w="4675" w:type="dxa"/>
          </w:tcPr>
          <w:p w:rsidR="007E66B8" w:rsidRDefault="007E66B8" w:rsidP="00222B3F">
            <w:r>
              <w:t>Names of employers for whom interviewee has worked</w:t>
            </w:r>
          </w:p>
        </w:tc>
      </w:tr>
    </w:tbl>
    <w:p w:rsidR="007E66B8" w:rsidRPr="00854DC3" w:rsidRDefault="007E66B8" w:rsidP="00062285">
      <w:pPr>
        <w:jc w:val="center"/>
        <w:rPr>
          <w:b/>
          <w:color w:val="538135" w:themeColor="accent6" w:themeShade="BF"/>
          <w:sz w:val="24"/>
          <w:szCs w:val="24"/>
          <w:u w:val="single"/>
        </w:rPr>
      </w:pPr>
      <w:r w:rsidRPr="00854DC3">
        <w:rPr>
          <w:b/>
          <w:color w:val="538135" w:themeColor="accent6" w:themeShade="BF"/>
          <w:sz w:val="24"/>
          <w:szCs w:val="24"/>
          <w:u w:val="single"/>
        </w:rPr>
        <w:lastRenderedPageBreak/>
        <w:t>PLUGIN FUNCTIONALITY</w:t>
      </w:r>
    </w:p>
    <w:p w:rsidR="007E66B8" w:rsidRDefault="007E66B8" w:rsidP="007E66B8"/>
    <w:p w:rsidR="007E66B8" w:rsidRDefault="007E66B8" w:rsidP="007E66B8">
      <w:r>
        <w:t>The idea of the expanded element set is to provide data that will encourage users to search or browse the items based on criteria they may have in common with the interviewees and that may have a bearing on their experiences (</w:t>
      </w:r>
      <w:r w:rsidRPr="00C44CE5">
        <w:rPr>
          <w:b/>
        </w:rPr>
        <w:t>GraduationYear</w:t>
      </w:r>
      <w:r>
        <w:t xml:space="preserve">, </w:t>
      </w:r>
      <w:r w:rsidRPr="00C44CE5">
        <w:rPr>
          <w:b/>
        </w:rPr>
        <w:t>Gender</w:t>
      </w:r>
      <w:r>
        <w:t>), or based on criteria of relevance to their college (</w:t>
      </w:r>
      <w:r w:rsidRPr="00C44CE5">
        <w:rPr>
          <w:b/>
        </w:rPr>
        <w:t>CourseOfStudy</w:t>
      </w:r>
      <w:r>
        <w:t xml:space="preserve">, </w:t>
      </w:r>
      <w:r w:rsidRPr="00C44CE5">
        <w:rPr>
          <w:b/>
        </w:rPr>
        <w:t>Regiment</w:t>
      </w:r>
      <w:r>
        <w:t>) and career (</w:t>
      </w:r>
      <w:r w:rsidRPr="00C44CE5">
        <w:rPr>
          <w:b/>
        </w:rPr>
        <w:t>Employer</w:t>
      </w:r>
      <w:r>
        <w:t>) goals. The location fields (</w:t>
      </w:r>
      <w:r w:rsidRPr="00C44CE5">
        <w:rPr>
          <w:b/>
        </w:rPr>
        <w:t>PlaceOfOrigin</w:t>
      </w:r>
      <w:r>
        <w:t xml:space="preserve"> and </w:t>
      </w:r>
      <w:r w:rsidRPr="00C44CE5">
        <w:rPr>
          <w:b/>
        </w:rPr>
        <w:t>Hometown</w:t>
      </w:r>
      <w:r>
        <w:t>) are important to establish a sense of community; they assume a default of the United States and Canada, with the understanding that the bulk of MMA students come from Maine.</w:t>
      </w:r>
    </w:p>
    <w:p w:rsidR="007E66B8" w:rsidRDefault="007E66B8" w:rsidP="007E66B8">
      <w:pPr>
        <w:rPr>
          <w:b/>
        </w:rPr>
      </w:pPr>
    </w:p>
    <w:p w:rsidR="007E66B8" w:rsidRPr="009073D3" w:rsidRDefault="007E66B8" w:rsidP="007E66B8">
      <w:r w:rsidRPr="009073D3">
        <w:t xml:space="preserve">This added functionality allows the exhibit to </w:t>
      </w:r>
      <w:r>
        <w:t xml:space="preserve">make use of </w:t>
      </w:r>
      <w:r w:rsidRPr="009073D3">
        <w:t>the power of networking as both a recruiting tool for MMA, and a career aid and personal support for students and alumni.</w:t>
      </w:r>
    </w:p>
    <w:p w:rsidR="007E66B8" w:rsidRPr="009073D3" w:rsidRDefault="007E66B8" w:rsidP="007E66B8"/>
    <w:p w:rsidR="007E66B8" w:rsidRPr="00C44CE5" w:rsidRDefault="007E66B8" w:rsidP="007E66B8">
      <w:pPr>
        <w:rPr>
          <w:i/>
        </w:rPr>
      </w:pPr>
      <w:r w:rsidRPr="008E1B4F">
        <w:rPr>
          <w:i/>
        </w:rPr>
        <w:t xml:space="preserve">*Alternatively, the plugin could be used to extend the Subject field instead, if </w:t>
      </w:r>
      <w:r w:rsidRPr="00C44CE5">
        <w:rPr>
          <w:i/>
        </w:rPr>
        <w:t>the Creator is to be regarded as a Subject as well.</w:t>
      </w:r>
    </w:p>
    <w:p w:rsidR="007E66B8" w:rsidRDefault="007E66B8" w:rsidP="007E66B8">
      <w:pPr>
        <w:rPr>
          <w:b/>
        </w:rPr>
      </w:pPr>
    </w:p>
    <w:p w:rsidR="00F1726E" w:rsidRDefault="00F1726E"/>
    <w:p w:rsidR="00062285" w:rsidRDefault="00062285"/>
    <w:p w:rsidR="00062285" w:rsidRDefault="00062285"/>
    <w:p w:rsidR="00062285" w:rsidRDefault="00062285"/>
    <w:p w:rsidR="00062285" w:rsidRDefault="00062285"/>
    <w:p w:rsidR="00062285" w:rsidRDefault="00062285"/>
    <w:p w:rsidR="00062285" w:rsidRDefault="00062285"/>
    <w:p w:rsidR="00062285" w:rsidRDefault="00062285"/>
    <w:p w:rsidR="00062285" w:rsidRDefault="00062285"/>
    <w:p w:rsidR="00062285" w:rsidRDefault="00062285"/>
    <w:p w:rsidR="00062285" w:rsidRDefault="00062285"/>
    <w:p w:rsidR="00062285" w:rsidRDefault="00062285"/>
    <w:p w:rsidR="00062285" w:rsidRDefault="00062285"/>
    <w:p w:rsidR="00062285" w:rsidRDefault="00062285"/>
    <w:p w:rsidR="00062285" w:rsidRDefault="00062285"/>
    <w:p w:rsidR="00062285" w:rsidRDefault="00062285"/>
    <w:p w:rsidR="00062285" w:rsidRDefault="00062285"/>
    <w:p w:rsidR="00062285" w:rsidRDefault="00062285"/>
    <w:p w:rsidR="00062285" w:rsidRDefault="00062285"/>
    <w:p w:rsidR="00062285" w:rsidRDefault="00062285"/>
    <w:p w:rsidR="00062285" w:rsidRDefault="00062285"/>
    <w:p w:rsidR="00062285" w:rsidRDefault="00062285"/>
    <w:p w:rsidR="00062285" w:rsidRDefault="00062285"/>
    <w:p w:rsidR="00062285" w:rsidRDefault="00062285"/>
    <w:p w:rsidR="00062285" w:rsidRDefault="00062285"/>
    <w:p w:rsidR="00062285" w:rsidRDefault="00062285"/>
    <w:p w:rsidR="00062285" w:rsidRDefault="00062285"/>
    <w:p w:rsidR="00062285" w:rsidRDefault="00062285"/>
    <w:p w:rsidR="00062285" w:rsidRDefault="00062285"/>
    <w:p w:rsidR="00062285" w:rsidRDefault="00062285"/>
    <w:p w:rsidR="00062285" w:rsidRDefault="00062285"/>
    <w:p w:rsidR="00062285" w:rsidRPr="00062285" w:rsidRDefault="00062285" w:rsidP="00062285">
      <w:pPr>
        <w:jc w:val="right"/>
        <w:rPr>
          <w:i/>
        </w:rPr>
      </w:pPr>
      <w:r w:rsidRPr="00062285">
        <w:rPr>
          <w:i/>
        </w:rPr>
        <w:t xml:space="preserve">Sarah Danser </w:t>
      </w:r>
    </w:p>
    <w:p w:rsidR="00062285" w:rsidRPr="00062285" w:rsidRDefault="00062285" w:rsidP="00062285">
      <w:pPr>
        <w:jc w:val="right"/>
        <w:rPr>
          <w:i/>
        </w:rPr>
      </w:pPr>
      <w:r w:rsidRPr="00062285">
        <w:rPr>
          <w:i/>
        </w:rPr>
        <w:t>DIG 540, Fall 2015</w:t>
      </w:r>
    </w:p>
    <w:sectPr w:rsidR="00062285" w:rsidRPr="00062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81C8B"/>
    <w:multiLevelType w:val="hybridMultilevel"/>
    <w:tmpl w:val="7F76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652107"/>
    <w:multiLevelType w:val="hybridMultilevel"/>
    <w:tmpl w:val="7AD489D6"/>
    <w:lvl w:ilvl="0" w:tplc="6CA8E8A6">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6B8"/>
    <w:rsid w:val="00062285"/>
    <w:rsid w:val="00396B97"/>
    <w:rsid w:val="00613DA4"/>
    <w:rsid w:val="007E66B8"/>
    <w:rsid w:val="00854DC3"/>
    <w:rsid w:val="009D4325"/>
    <w:rsid w:val="00BE4043"/>
    <w:rsid w:val="00CE524A"/>
    <w:rsid w:val="00F1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2B3BA-A2AB-4D85-8B79-7D3E8C33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6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6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Maine Maritime Academy</Company>
  <LinksUpToDate>false</LinksUpToDate>
  <CharactersWithSpaces>7302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Danser</dc:creator>
  <cp:keywords/>
  <dc:description/>
  <cp:lastModifiedBy>Sarah Danser</cp:lastModifiedBy>
  <cp:revision>7</cp:revision>
  <dcterms:created xsi:type="dcterms:W3CDTF">2015-12-22T17:17:00Z</dcterms:created>
  <dcterms:modified xsi:type="dcterms:W3CDTF">2015-12-22T17:45:00Z</dcterms:modified>
</cp:coreProperties>
</file>