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D04D" w14:textId="1242782F" w:rsidR="00F81680" w:rsidRPr="00AA176C" w:rsidRDefault="00F81680" w:rsidP="00F81680">
      <w:pPr>
        <w:jc w:val="center"/>
        <w:rPr>
          <w:rFonts w:ascii="Roboto" w:eastAsia="Times New Roman" w:hAnsi="Roboto" w:cs="Times New Roman"/>
          <w:b/>
          <w:bCs/>
          <w:color w:val="111111"/>
          <w:kern w:val="0"/>
          <w:sz w:val="48"/>
          <w:szCs w:val="48"/>
          <w:lang w:eastAsia="en-MY"/>
          <w14:ligatures w14:val="none"/>
        </w:rPr>
      </w:pPr>
      <w:r w:rsidRPr="00AA176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0F5713E" wp14:editId="7CEABD1E">
            <wp:simplePos x="0" y="0"/>
            <wp:positionH relativeFrom="margin">
              <wp:posOffset>4874260</wp:posOffset>
            </wp:positionH>
            <wp:positionV relativeFrom="paragraph">
              <wp:posOffset>-172720</wp:posOffset>
            </wp:positionV>
            <wp:extent cx="952500" cy="6184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18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76C" w:rsidRPr="00AA176C">
        <w:rPr>
          <w:b/>
          <w:bCs/>
          <w:noProof/>
          <w:sz w:val="36"/>
          <w:szCs w:val="36"/>
        </w:rPr>
        <w:t>“</w:t>
      </w:r>
      <w:r w:rsidR="00AA176C" w:rsidRPr="00AA176C">
        <w:rPr>
          <w:rFonts w:ascii="Segoe UI Emoji" w:hAnsi="Segoe UI Emoji" w:cs="Segoe UI Emoji"/>
          <w:b/>
          <w:bCs/>
          <w:noProof/>
          <w:sz w:val="36"/>
          <w:szCs w:val="36"/>
        </w:rPr>
        <w:t>🩸</w:t>
      </w:r>
      <w:r w:rsidR="00AA176C" w:rsidRPr="00AA176C">
        <w:rPr>
          <w:b/>
          <w:bCs/>
          <w:noProof/>
          <w:sz w:val="36"/>
          <w:szCs w:val="36"/>
        </w:rPr>
        <w:t xml:space="preserve"> Blood Group O: Leading the Lifesaving Charge from 2006 to 2024!”</w:t>
      </w:r>
    </w:p>
    <w:tbl>
      <w:tblPr>
        <w:tblStyle w:val="TableGrid"/>
        <w:tblW w:w="16600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6"/>
        <w:gridCol w:w="6481"/>
        <w:gridCol w:w="4655"/>
      </w:tblGrid>
      <w:tr w:rsidR="00AA176C" w:rsidRPr="00BB0D50" w14:paraId="4175A244" w14:textId="77777777" w:rsidTr="00AA176C">
        <w:trPr>
          <w:trHeight w:val="3849"/>
          <w:jc w:val="center"/>
        </w:trPr>
        <w:tc>
          <w:tcPr>
            <w:tcW w:w="13116" w:type="dxa"/>
            <w:gridSpan w:val="2"/>
            <w:hideMark/>
          </w:tcPr>
          <w:p w14:paraId="651D0FE8" w14:textId="2BAE2896" w:rsidR="00F81680" w:rsidRPr="00BB0D50" w:rsidRDefault="00AA176C" w:rsidP="008919F8">
            <w:pPr>
              <w:spacing w:line="240" w:lineRule="auto"/>
              <w:ind w:hanging="392"/>
              <w:jc w:val="center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lang w:eastAsia="en-MY"/>
                <w14:ligatures w14:val="none"/>
              </w:rPr>
            </w:pPr>
            <w:r w:rsidRPr="00AA176C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lang w:eastAsia="en-MY"/>
                <w14:ligatures w14:val="none"/>
              </w:rPr>
              <w:drawing>
                <wp:inline distT="0" distB="0" distL="0" distR="0" wp14:anchorId="5357BD29" wp14:editId="6800B059">
                  <wp:extent cx="8440328" cy="54300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0328" cy="543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4" w:type="dxa"/>
          </w:tcPr>
          <w:p w14:paraId="5B2885CA" w14:textId="51CB5F90" w:rsidR="00AA176C" w:rsidRPr="00AA176C" w:rsidRDefault="00AA176C" w:rsidP="00AA1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AA17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Blood donation is a critical part of healthcare, saving countless lives every year. </w:t>
            </w:r>
          </w:p>
          <w:p w14:paraId="3CA16E93" w14:textId="77777777" w:rsidR="00AA176C" w:rsidRPr="00AA176C" w:rsidRDefault="00AA176C" w:rsidP="00AA176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AA176C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❤️</w:t>
            </w:r>
            <w:r w:rsidRPr="00AA17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 xml:space="preserve"> Life-saving Impact</w:t>
            </w:r>
            <w:r w:rsidRPr="00AA17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: A single blood donation can save up to three lives.</w:t>
            </w:r>
          </w:p>
          <w:p w14:paraId="181BCF3A" w14:textId="77777777" w:rsidR="00AA176C" w:rsidRPr="00AA176C" w:rsidRDefault="00AA176C" w:rsidP="00AA176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AA176C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⏳</w:t>
            </w:r>
            <w:r w:rsidRPr="00AA17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 xml:space="preserve"> Constant Need</w:t>
            </w:r>
            <w:r w:rsidRPr="00AA17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: Every two seconds, someone needs blood.</w:t>
            </w:r>
          </w:p>
          <w:p w14:paraId="7DE9A508" w14:textId="77777777" w:rsidR="00AA176C" w:rsidRPr="00AA176C" w:rsidRDefault="00AA176C" w:rsidP="00AA176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AA176C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💪</w:t>
            </w:r>
            <w:r w:rsidRPr="00AA17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 xml:space="preserve"> Health Benefits for Donors</w:t>
            </w:r>
            <w:r w:rsidRPr="00AA17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: Donating blood can reduce high blood pressure and burn calories.</w:t>
            </w:r>
          </w:p>
          <w:p w14:paraId="076D1042" w14:textId="77777777" w:rsidR="00AA176C" w:rsidRPr="00AA176C" w:rsidRDefault="00AA176C" w:rsidP="00AA176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AA176C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🩺</w:t>
            </w:r>
            <w:r w:rsidRPr="00AA17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 xml:space="preserve"> Types of Donations</w:t>
            </w:r>
            <w:r w:rsidRPr="00AA17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: Whole blood, platelets, and plasma donations serve different medical needs.</w:t>
            </w:r>
          </w:p>
          <w:p w14:paraId="782F1641" w14:textId="7C61B7A2" w:rsidR="00F81680" w:rsidRPr="00AA176C" w:rsidRDefault="00AA176C" w:rsidP="008777A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AA17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By donating blood, you contribute to a vital supply that helps save lives and supports medical treatments worldwide. If you haven’t donated before, consider becoming a donor and making a lifesaving difference!</w:t>
            </w:r>
          </w:p>
        </w:tc>
      </w:tr>
      <w:tr w:rsidR="00AA176C" w:rsidRPr="00BB0D50" w14:paraId="3B2AEDE0" w14:textId="77777777" w:rsidTr="00AA176C">
        <w:trPr>
          <w:trHeight w:val="610"/>
          <w:jc w:val="center"/>
        </w:trPr>
        <w:tc>
          <w:tcPr>
            <w:tcW w:w="8300" w:type="dxa"/>
          </w:tcPr>
          <w:p w14:paraId="1B303B1D" w14:textId="56E17F4C" w:rsidR="00AA176C" w:rsidRPr="00450064" w:rsidRDefault="00AA176C" w:rsidP="00450064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Roboto" w:hAnsi="Roboto"/>
                <w:b/>
                <w:bCs/>
                <w:color w:val="111111"/>
                <w:sz w:val="24"/>
                <w:szCs w:val="24"/>
                <w:shd w:val="clear" w:color="auto" w:fill="F3F3F3"/>
              </w:rPr>
            </w:pPr>
            <w:r w:rsidRPr="00AA176C">
              <w:rPr>
                <w:rFonts w:ascii="Roboto" w:hAnsi="Roboto"/>
                <w:b/>
                <w:bCs/>
                <w:color w:val="111111"/>
                <w:sz w:val="24"/>
                <w:szCs w:val="24"/>
                <w:shd w:val="clear" w:color="auto" w:fill="F3F3F3"/>
              </w:rPr>
              <w:drawing>
                <wp:inline distT="0" distB="0" distL="0" distR="0" wp14:anchorId="23DD5BCE" wp14:editId="7E17B577">
                  <wp:extent cx="6357999" cy="5152472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1387" cy="5155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0" w:type="dxa"/>
            <w:gridSpan w:val="2"/>
          </w:tcPr>
          <w:p w14:paraId="2CB51D1F" w14:textId="0AB62CD3" w:rsidR="00AA176C" w:rsidRPr="00450064" w:rsidRDefault="00AA176C" w:rsidP="00450064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Roboto" w:hAnsi="Roboto"/>
                <w:b/>
                <w:bCs/>
                <w:color w:val="111111"/>
                <w:sz w:val="24"/>
                <w:szCs w:val="24"/>
                <w:shd w:val="clear" w:color="auto" w:fill="F3F3F3"/>
              </w:rPr>
            </w:pPr>
            <w:r w:rsidRPr="00AA176C">
              <w:rPr>
                <w:rFonts w:ascii="Roboto" w:hAnsi="Roboto"/>
                <w:b/>
                <w:bCs/>
                <w:color w:val="111111"/>
                <w:sz w:val="24"/>
                <w:szCs w:val="24"/>
                <w:shd w:val="clear" w:color="auto" w:fill="F3F3F3"/>
              </w:rPr>
              <w:drawing>
                <wp:inline distT="0" distB="0" distL="0" distR="0" wp14:anchorId="09E26044" wp14:editId="3C5BA580">
                  <wp:extent cx="6934538" cy="474749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3314" cy="475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76C" w:rsidRPr="00BB0D50" w14:paraId="76F93778" w14:textId="77777777" w:rsidTr="00AA176C">
        <w:trPr>
          <w:trHeight w:val="610"/>
          <w:jc w:val="center"/>
        </w:trPr>
        <w:tc>
          <w:tcPr>
            <w:tcW w:w="16600" w:type="dxa"/>
            <w:gridSpan w:val="3"/>
          </w:tcPr>
          <w:p w14:paraId="290D1C08" w14:textId="58185CA5" w:rsidR="00AA176C" w:rsidRPr="00450064" w:rsidRDefault="00AA176C" w:rsidP="00AA176C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Style w:val="Strong"/>
                <w:b w:val="0"/>
                <w:bCs w:val="0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="Roboto" w:hAnsi="Roboto"/>
                <w:color w:val="111111"/>
                <w:sz w:val="21"/>
                <w:szCs w:val="21"/>
                <w:shd w:val="clear" w:color="auto" w:fill="F3F3F3"/>
              </w:rPr>
              <w:t xml:space="preserve">“Heroes in Action: Wilayah Persekutuan, Perak, Johor, </w:t>
            </w:r>
            <w:proofErr w:type="spellStart"/>
            <w:r>
              <w:rPr>
                <w:rStyle w:val="Strong"/>
                <w:rFonts w:ascii="Roboto" w:hAnsi="Roboto"/>
                <w:color w:val="111111"/>
                <w:sz w:val="21"/>
                <w:szCs w:val="21"/>
                <w:shd w:val="clear" w:color="auto" w:fill="F3F3F3"/>
              </w:rPr>
              <w:t>Pulau</w:t>
            </w:r>
            <w:proofErr w:type="spellEnd"/>
            <w:r>
              <w:rPr>
                <w:rStyle w:val="Strong"/>
                <w:rFonts w:ascii="Roboto" w:hAnsi="Roboto"/>
                <w:color w:val="111111"/>
                <w:sz w:val="21"/>
                <w:szCs w:val="21"/>
                <w:shd w:val="clear" w:color="auto" w:fill="F3F3F3"/>
              </w:rPr>
              <w:t xml:space="preserve"> Pinang, and Sarawak Lead the Lifesaving Blood Donation Charge!”</w:t>
            </w:r>
            <w:r>
              <w:rPr>
                <w:rStyle w:val="Strong"/>
                <w:rFonts w:ascii="Roboto" w:hAnsi="Roboto"/>
                <w:color w:val="111111"/>
                <w:sz w:val="21"/>
                <w:szCs w:val="21"/>
                <w:shd w:val="clear" w:color="auto" w:fill="F3F3F3"/>
              </w:rPr>
              <w:t xml:space="preserve"> </w:t>
            </w:r>
          </w:p>
        </w:tc>
      </w:tr>
    </w:tbl>
    <w:p w14:paraId="787E3D6A" w14:textId="281BA3F3" w:rsidR="000B38B6" w:rsidRPr="00BB0D50" w:rsidRDefault="000B38B6" w:rsidP="005F7518">
      <w:pPr>
        <w:jc w:val="center"/>
        <w:rPr>
          <w:sz w:val="16"/>
          <w:szCs w:val="16"/>
        </w:rPr>
      </w:pPr>
    </w:p>
    <w:sectPr w:rsidR="000B38B6" w:rsidRPr="00BB0D50" w:rsidSect="008919F8">
      <w:pgSz w:w="16838" w:h="11906" w:orient="landscape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426"/>
    <w:multiLevelType w:val="multilevel"/>
    <w:tmpl w:val="6A12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D2665"/>
    <w:multiLevelType w:val="multilevel"/>
    <w:tmpl w:val="6F60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D301AF"/>
    <w:multiLevelType w:val="multilevel"/>
    <w:tmpl w:val="68C0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799390">
    <w:abstractNumId w:val="2"/>
  </w:num>
  <w:num w:numId="2" w16cid:durableId="1509783120">
    <w:abstractNumId w:val="1"/>
  </w:num>
  <w:num w:numId="3" w16cid:durableId="187303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C3"/>
    <w:rsid w:val="00036B1D"/>
    <w:rsid w:val="00060FC3"/>
    <w:rsid w:val="000B38B6"/>
    <w:rsid w:val="0040388C"/>
    <w:rsid w:val="00450064"/>
    <w:rsid w:val="005F7518"/>
    <w:rsid w:val="007B393C"/>
    <w:rsid w:val="008777A5"/>
    <w:rsid w:val="008919F8"/>
    <w:rsid w:val="008B4D92"/>
    <w:rsid w:val="00AA176C"/>
    <w:rsid w:val="00AB5832"/>
    <w:rsid w:val="00BB0D50"/>
    <w:rsid w:val="00F8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C6CC"/>
  <w15:chartTrackingRefBased/>
  <w15:docId w15:val="{8408546D-6061-49BB-A93E-FD8D9A7E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680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BB0D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MY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6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B0D50"/>
    <w:rPr>
      <w:rFonts w:ascii="Times New Roman" w:eastAsia="Times New Roman" w:hAnsi="Times New Roman" w:cs="Times New Roman"/>
      <w:b/>
      <w:bCs/>
      <w:kern w:val="0"/>
      <w:sz w:val="27"/>
      <w:szCs w:val="27"/>
      <w:lang w:eastAsia="en-MY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0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BB0D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6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Tenaga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Darma Raj Suthahtharam</dc:creator>
  <cp:keywords/>
  <dc:description/>
  <cp:lastModifiedBy>S. Darma Raj Suthahtharam</cp:lastModifiedBy>
  <cp:revision>7</cp:revision>
  <dcterms:created xsi:type="dcterms:W3CDTF">2024-10-25T15:07:00Z</dcterms:created>
  <dcterms:modified xsi:type="dcterms:W3CDTF">2024-12-06T08:06:00Z</dcterms:modified>
</cp:coreProperties>
</file>