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7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5"/>
      </w:tblGrid>
      <w:tr w:rsidR="00B17FBD" w:rsidRPr="00CD2E30" w14:paraId="6806E7D3" w14:textId="77777777" w:rsidTr="00CD2E30">
        <w:trPr>
          <w:trHeight w:val="558"/>
        </w:trPr>
        <w:tc>
          <w:tcPr>
            <w:tcW w:w="10768" w:type="dxa"/>
            <w:vAlign w:val="center"/>
          </w:tcPr>
          <w:p w14:paraId="3BA7F682" w14:textId="77777777" w:rsidR="00CD2E30" w:rsidRDefault="00CD2E30" w:rsidP="00CD2E30">
            <w:pPr>
              <w:ind w:right="-552" w:hanging="535"/>
              <w:jc w:val="center"/>
              <w:rPr>
                <w:b/>
                <w:bCs/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C4E5396" wp14:editId="63E9A2AB">
                  <wp:extent cx="952500" cy="6184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CD2E30">
              <w:rPr>
                <w:rFonts w:ascii="Segoe UI Emoji" w:hAnsi="Segoe UI Emoji" w:cs="Segoe UI Emoji"/>
                <w:b/>
                <w:bCs/>
                <w:noProof/>
                <w:kern w:val="0"/>
                <w:sz w:val="24"/>
                <w:szCs w:val="24"/>
                <w14:ligatures w14:val="none"/>
              </w:rPr>
              <w:t>🩸</w:t>
            </w:r>
            <w:r w:rsidRPr="00CD2E30">
              <w:rPr>
                <w:b/>
                <w:bCs/>
                <w:noProof/>
                <w:kern w:val="0"/>
                <w:sz w:val="24"/>
                <w:szCs w:val="24"/>
                <w14:ligatures w14:val="none"/>
              </w:rPr>
              <w:t>Blood Group O: Leading the Lifesaving Charge from 2006 to 2024!</w:t>
            </w:r>
          </w:p>
          <w:p w14:paraId="223E181F" w14:textId="77777777" w:rsidR="00C97AC2" w:rsidRDefault="00C97AC2" w:rsidP="00CD2E30">
            <w:pPr>
              <w:ind w:right="-552" w:hanging="535"/>
              <w:jc w:val="center"/>
              <w:rPr>
                <w:noProof/>
                <w:kern w:val="0"/>
                <w:sz w:val="24"/>
                <w:szCs w:val="24"/>
                <w14:ligatures w14:val="none"/>
              </w:rPr>
            </w:pPr>
          </w:p>
          <w:p w14:paraId="25F654B9" w14:textId="77777777" w:rsidR="00C97AC2" w:rsidRDefault="00C97AC2" w:rsidP="00CD2E30">
            <w:pPr>
              <w:ind w:right="-552" w:hanging="535"/>
              <w:jc w:val="center"/>
              <w:rPr>
                <w:noProof/>
                <w:kern w:val="0"/>
                <w:sz w:val="24"/>
                <w:szCs w:val="24"/>
                <w14:ligatures w14:val="none"/>
              </w:rPr>
            </w:pPr>
          </w:p>
          <w:p w14:paraId="69D9EA85" w14:textId="514CE1D1" w:rsidR="00C97AC2" w:rsidRPr="00CD2E30" w:rsidRDefault="00C97AC2" w:rsidP="00CD2E30">
            <w:pPr>
              <w:ind w:right="-552" w:hanging="535"/>
              <w:jc w:val="center"/>
              <w:rPr>
                <w:sz w:val="16"/>
                <w:szCs w:val="16"/>
              </w:rPr>
            </w:pPr>
          </w:p>
        </w:tc>
      </w:tr>
      <w:tr w:rsidR="00CD2E30" w:rsidRPr="00CD2E30" w14:paraId="372C9AFC" w14:textId="77777777" w:rsidTr="00CD2E30">
        <w:trPr>
          <w:trHeight w:val="1174"/>
        </w:trPr>
        <w:tc>
          <w:tcPr>
            <w:tcW w:w="10768" w:type="dxa"/>
          </w:tcPr>
          <w:tbl>
            <w:tblPr>
              <w:tblStyle w:val="TableGrid"/>
              <w:tblW w:w="112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9"/>
              <w:gridCol w:w="2878"/>
            </w:tblGrid>
            <w:tr w:rsidR="00B17FBD" w14:paraId="7E98B2D0" w14:textId="77777777" w:rsidTr="00B17FBD">
              <w:tc>
                <w:tcPr>
                  <w:tcW w:w="8163" w:type="dxa"/>
                </w:tcPr>
                <w:p w14:paraId="511346AF" w14:textId="77777777" w:rsidR="00CD2E30" w:rsidRDefault="00CD2E30" w:rsidP="00C97AC2">
                  <w:pPr>
                    <w:framePr w:hSpace="180" w:wrap="around" w:hAnchor="margin" w:xAlign="center" w:y="-476"/>
                    <w:ind w:hanging="251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701270" wp14:editId="0F517D17">
                        <wp:extent cx="4778574" cy="3073656"/>
                        <wp:effectExtent l="0" t="0" r="317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97233" cy="3085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6C5720" w14:textId="77777777" w:rsidR="00C97AC2" w:rsidRDefault="00C97AC2" w:rsidP="00CD2E30">
                  <w:pPr>
                    <w:framePr w:hSpace="180" w:wrap="around" w:hAnchor="margin" w:xAlign="center" w:y="-476"/>
                    <w:jc w:val="center"/>
                    <w:rPr>
                      <w:sz w:val="16"/>
                      <w:szCs w:val="16"/>
                    </w:rPr>
                  </w:pPr>
                </w:p>
                <w:p w14:paraId="77A92957" w14:textId="77777777" w:rsidR="00C97AC2" w:rsidRDefault="00C97AC2" w:rsidP="00CD2E30">
                  <w:pPr>
                    <w:framePr w:hSpace="180" w:wrap="around" w:hAnchor="margin" w:xAlign="center" w:y="-476"/>
                    <w:jc w:val="center"/>
                    <w:rPr>
                      <w:sz w:val="16"/>
                      <w:szCs w:val="16"/>
                    </w:rPr>
                  </w:pPr>
                </w:p>
                <w:p w14:paraId="3E389684" w14:textId="77777777" w:rsidR="00C97AC2" w:rsidRDefault="00C97AC2" w:rsidP="00CD2E30">
                  <w:pPr>
                    <w:framePr w:hSpace="180" w:wrap="around" w:hAnchor="margin" w:xAlign="center" w:y="-476"/>
                    <w:jc w:val="center"/>
                    <w:rPr>
                      <w:sz w:val="16"/>
                      <w:szCs w:val="16"/>
                    </w:rPr>
                  </w:pPr>
                </w:p>
                <w:p w14:paraId="59C6D887" w14:textId="77777777" w:rsidR="00C97AC2" w:rsidRDefault="00C97AC2" w:rsidP="00CD2E30">
                  <w:pPr>
                    <w:framePr w:hSpace="180" w:wrap="around" w:hAnchor="margin" w:xAlign="center" w:y="-476"/>
                    <w:jc w:val="center"/>
                    <w:rPr>
                      <w:sz w:val="16"/>
                      <w:szCs w:val="16"/>
                    </w:rPr>
                  </w:pPr>
                </w:p>
                <w:p w14:paraId="3021693B" w14:textId="77777777" w:rsidR="00C97AC2" w:rsidRDefault="00C97AC2" w:rsidP="00C97AC2">
                  <w:pPr>
                    <w:framePr w:hSpace="180" w:wrap="around" w:hAnchor="margin" w:xAlign="center" w:y="-476"/>
                    <w:rPr>
                      <w:sz w:val="16"/>
                      <w:szCs w:val="16"/>
                    </w:rPr>
                  </w:pPr>
                </w:p>
                <w:p w14:paraId="76EDA25D" w14:textId="77777777" w:rsidR="00C97AC2" w:rsidRDefault="00C97AC2" w:rsidP="00CD2E30">
                  <w:pPr>
                    <w:framePr w:hSpace="180" w:wrap="around" w:hAnchor="margin" w:xAlign="center" w:y="-476"/>
                    <w:jc w:val="center"/>
                    <w:rPr>
                      <w:sz w:val="16"/>
                      <w:szCs w:val="16"/>
                    </w:rPr>
                  </w:pPr>
                </w:p>
                <w:p w14:paraId="0C46869C" w14:textId="15CE6E74" w:rsidR="00C97AC2" w:rsidRDefault="00C97AC2" w:rsidP="00C97AC2">
                  <w:pPr>
                    <w:framePr w:hSpace="180" w:wrap="around" w:hAnchor="margin" w:xAlign="center" w:y="-476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64" w:type="dxa"/>
                  <w:vMerge w:val="restart"/>
                </w:tcPr>
                <w:p w14:paraId="1C87D207" w14:textId="77777777" w:rsidR="00CD2E30" w:rsidRPr="00CD2E30" w:rsidRDefault="00CD2E30" w:rsidP="00CD2E30">
                  <w:pPr>
                    <w:spacing w:before="100" w:beforeAutospacing="1" w:after="100" w:afterAutospacing="1" w:line="240" w:lineRule="auto"/>
                    <w:ind w:right="333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 xml:space="preserve">Blood donation is a critical part of healthcare, saving countless lives every year. </w:t>
                  </w:r>
                </w:p>
                <w:p w14:paraId="7C3721F9" w14:textId="77777777" w:rsidR="00C97AC2" w:rsidRDefault="00CD2E30" w:rsidP="00C97AC2">
                  <w:pPr>
                    <w:ind w:right="335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❤️</w:t>
                  </w:r>
                  <w:r w:rsidRPr="00CD2E3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 xml:space="preserve"> Life-saving Impact</w:t>
                  </w: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: A single blood donation can save up to three lives.</w:t>
                  </w:r>
                </w:p>
                <w:p w14:paraId="58FCFCA7" w14:textId="00EF6D0C" w:rsidR="00CD2E30" w:rsidRPr="00CD2E30" w:rsidRDefault="00CD2E30" w:rsidP="00C97AC2">
                  <w:pPr>
                    <w:ind w:right="335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⏳</w:t>
                  </w:r>
                  <w:r w:rsidRPr="00CD2E3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 xml:space="preserve"> Constant Need</w:t>
                  </w: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: Every two seconds, someone needs blood.</w:t>
                  </w:r>
                </w:p>
                <w:p w14:paraId="7C757D70" w14:textId="77777777" w:rsidR="00CD2E30" w:rsidRPr="00CD2E30" w:rsidRDefault="00CD2E30" w:rsidP="00C97AC2">
                  <w:pPr>
                    <w:ind w:right="335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💪</w:t>
                  </w:r>
                  <w:r w:rsidRPr="00CD2E3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 xml:space="preserve"> Health Benefits for Donors</w:t>
                  </w: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: Donating blood can reduce high blood pressure and burn calories.</w:t>
                  </w:r>
                </w:p>
                <w:p w14:paraId="425A2BAC" w14:textId="77777777" w:rsidR="00CD2E30" w:rsidRPr="00CD2E30" w:rsidRDefault="00CD2E30" w:rsidP="00C97AC2">
                  <w:pPr>
                    <w:ind w:right="335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🩺</w:t>
                  </w:r>
                  <w:r w:rsidRPr="00CD2E3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 xml:space="preserve"> Types of Donations</w:t>
                  </w: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: Whole blood, platelets, and plasma donations serve different medical needs.</w:t>
                  </w:r>
                </w:p>
                <w:p w14:paraId="184A343D" w14:textId="77777777" w:rsidR="00CD2E30" w:rsidRPr="00CD2E30" w:rsidRDefault="00CD2E30" w:rsidP="00CD2E30">
                  <w:pPr>
                    <w:spacing w:before="100" w:beforeAutospacing="1" w:after="100" w:afterAutospacing="1"/>
                    <w:ind w:right="333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By donating blood, you contribute to a vital supply that helps save lives and supports medical treatments worldwide. If you haven’t donated before, consider becoming a donor and making a lifesaving difference!</w:t>
                  </w:r>
                </w:p>
                <w:p w14:paraId="71C2B7F6" w14:textId="77777777" w:rsidR="00CD2E30" w:rsidRPr="00CD2E30" w:rsidRDefault="00CD2E30" w:rsidP="00CD2E30">
                  <w:pPr>
                    <w:spacing w:before="100" w:beforeAutospacing="1" w:after="100" w:afterAutospacing="1"/>
                    <w:ind w:right="333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</w:pPr>
                  <w:r w:rsidRPr="00CD2E30"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16"/>
                      <w:lang w:eastAsia="en-MY"/>
                      <w14:ligatures w14:val="none"/>
                    </w:rPr>
                    <w:t>Blood donation is a critical part of healthcare, saving countless lives every year. Here are some general tips to ensure a successful and smooth donation experience:</w:t>
                  </w:r>
                </w:p>
                <w:p w14:paraId="06ABBCD4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  <w:r w:rsidRPr="00CD2E30">
                    <w:rPr>
                      <w:b/>
                      <w:bCs/>
                      <w:sz w:val="20"/>
                      <w:szCs w:val="20"/>
                    </w:rPr>
                    <w:t>“Heroes in Action: Wilayah Persekutuan, Perak, Johor, Pulau Pinang, Sabah, and Sarawak Lead the Lifesaving Blood Donation Charge!”</w:t>
                  </w:r>
                </w:p>
                <w:p w14:paraId="603DF5FC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C1ECD70" w14:textId="4667248F" w:rsidR="00CD2E30" w:rsidRDefault="00B17FBD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  <w:r w:rsidRPr="00B17FBD">
                    <w:rPr>
                      <w:b/>
                      <w:bCs/>
                      <w:sz w:val="20"/>
                      <w:szCs w:val="20"/>
                    </w:rPr>
                    <w:drawing>
                      <wp:inline distT="0" distB="0" distL="0" distR="0" wp14:anchorId="7DF26A65" wp14:editId="5E3EA64A">
                        <wp:extent cx="1703531" cy="225149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409" cy="2280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1AAE06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4AA5E5C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3D16EA61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8A6B5CA" w14:textId="4DE5D04D" w:rsidR="00CD2E30" w:rsidRPr="00CD2E30" w:rsidRDefault="00CD2E30" w:rsidP="00CD2E30">
                  <w:pPr>
                    <w:framePr w:hSpace="180" w:wrap="around" w:hAnchor="margin" w:xAlign="center" w:y="-476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17FBD" w14:paraId="6AAB49D6" w14:textId="77777777" w:rsidTr="00B17FBD">
              <w:tc>
                <w:tcPr>
                  <w:tcW w:w="8163" w:type="dxa"/>
                </w:tcPr>
                <w:p w14:paraId="4310CAC0" w14:textId="324057DD" w:rsidR="00CD2E30" w:rsidRDefault="00CD2E30" w:rsidP="00CD2E30">
                  <w:pPr>
                    <w:framePr w:hSpace="180" w:wrap="around" w:hAnchor="margin" w:xAlign="center" w:y="-476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39ED7F" wp14:editId="09757393">
                        <wp:extent cx="5210354" cy="4222337"/>
                        <wp:effectExtent l="0" t="0" r="0" b="698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20536" cy="4230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64" w:type="dxa"/>
                  <w:vMerge/>
                </w:tcPr>
                <w:p w14:paraId="763F04E2" w14:textId="77777777" w:rsidR="00CD2E30" w:rsidRDefault="00CD2E30" w:rsidP="00CD2E30">
                  <w:pPr>
                    <w:framePr w:hSpace="180" w:wrap="around" w:hAnchor="margin" w:xAlign="center" w:y="-476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BF87EFD" w14:textId="77777777" w:rsidR="00CD2E30" w:rsidRPr="00CD2E30" w:rsidRDefault="00CD2E30" w:rsidP="00CD2E30">
            <w:pPr>
              <w:rPr>
                <w:sz w:val="16"/>
                <w:szCs w:val="16"/>
              </w:rPr>
            </w:pPr>
          </w:p>
        </w:tc>
      </w:tr>
    </w:tbl>
    <w:p w14:paraId="597C2A8C" w14:textId="77777777" w:rsidR="000B38B6" w:rsidRPr="00CD2E30" w:rsidRDefault="000B38B6">
      <w:pPr>
        <w:rPr>
          <w:sz w:val="16"/>
          <w:szCs w:val="16"/>
        </w:rPr>
      </w:pPr>
    </w:p>
    <w:sectPr w:rsidR="000B38B6" w:rsidRPr="00CD2E30" w:rsidSect="00CD2E30">
      <w:pgSz w:w="11906" w:h="16838"/>
      <w:pgMar w:top="720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426"/>
    <w:multiLevelType w:val="multilevel"/>
    <w:tmpl w:val="6A1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8701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0"/>
    <w:rsid w:val="000B38B6"/>
    <w:rsid w:val="00436596"/>
    <w:rsid w:val="00B17FBD"/>
    <w:rsid w:val="00C97AC2"/>
    <w:rsid w:val="00C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A0A1"/>
  <w15:chartTrackingRefBased/>
  <w15:docId w15:val="{F4C6FC6E-7AB9-4826-AF21-57056F15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Tenaga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Darma Raj Suthahtharam</dc:creator>
  <cp:keywords/>
  <dc:description/>
  <cp:lastModifiedBy>S. Darma Raj Suthahtharam</cp:lastModifiedBy>
  <cp:revision>2</cp:revision>
  <cp:lastPrinted>2024-12-07T15:59:00Z</cp:lastPrinted>
  <dcterms:created xsi:type="dcterms:W3CDTF">2024-12-06T08:18:00Z</dcterms:created>
  <dcterms:modified xsi:type="dcterms:W3CDTF">2024-12-07T15:59:00Z</dcterms:modified>
</cp:coreProperties>
</file>