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7E2422" w14:textId="366C1CFD" w:rsidR="00EA6C89" w:rsidRPr="00B6552C" w:rsidRDefault="00B6552C">
      <w:pPr>
        <w:rPr>
          <w:color w:val="000000" w:themeColor="text1"/>
        </w:rPr>
      </w:pPr>
      <w:r>
        <w:rPr>
          <w:noProof/>
          <w:color w:val="000000" w:themeColor="text1"/>
        </w:rPr>
        <w:drawing>
          <wp:anchor distT="0" distB="0" distL="114300" distR="114300" simplePos="0" relativeHeight="251658240" behindDoc="1" locked="0" layoutInCell="1" allowOverlap="1" wp14:anchorId="604DA834" wp14:editId="7BA4A7D4">
            <wp:simplePos x="0" y="0"/>
            <wp:positionH relativeFrom="column">
              <wp:posOffset>5086918</wp:posOffset>
            </wp:positionH>
            <wp:positionV relativeFrom="paragraph">
              <wp:posOffset>42883</wp:posOffset>
            </wp:positionV>
            <wp:extent cx="1517015" cy="1517015"/>
            <wp:effectExtent l="0" t="0" r="0" b="0"/>
            <wp:wrapTight wrapText="bothSides">
              <wp:wrapPolygon edited="0">
                <wp:start x="0" y="0"/>
                <wp:lineTo x="0" y="21338"/>
                <wp:lineTo x="21338" y="21338"/>
                <wp:lineTo x="21338" y="0"/>
                <wp:lineTo x="0" y="0"/>
              </wp:wrapPolygon>
            </wp:wrapTight>
            <wp:docPr id="179368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89413" name="Picture 1793689413"/>
                    <pic:cNvPicPr/>
                  </pic:nvPicPr>
                  <pic:blipFill>
                    <a:blip r:embed="rId6"/>
                    <a:stretch>
                      <a:fillRect/>
                    </a:stretch>
                  </pic:blipFill>
                  <pic:spPr>
                    <a:xfrm>
                      <a:off x="0" y="0"/>
                      <a:ext cx="1517015" cy="1517015"/>
                    </a:xfrm>
                    <a:prstGeom prst="rect">
                      <a:avLst/>
                    </a:prstGeom>
                  </pic:spPr>
                </pic:pic>
              </a:graphicData>
            </a:graphic>
            <wp14:sizeRelH relativeFrom="page">
              <wp14:pctWidth>0</wp14:pctWidth>
            </wp14:sizeRelH>
            <wp14:sizeRelV relativeFrom="page">
              <wp14:pctHeight>0</wp14:pctHeight>
            </wp14:sizeRelV>
          </wp:anchor>
        </w:drawing>
      </w:r>
      <w:r w:rsidR="00000000" w:rsidRPr="00B6552C">
        <w:rPr>
          <w:b/>
          <w:color w:val="000000" w:themeColor="text1"/>
          <w:sz w:val="17"/>
        </w:rPr>
        <w:t>OPEN CALL</w:t>
      </w:r>
    </w:p>
    <w:p w14:paraId="363D0B49" w14:textId="359A57AC" w:rsidR="00EA6C89" w:rsidRPr="00B6552C" w:rsidRDefault="00000000">
      <w:pPr>
        <w:pStyle w:val="Title"/>
        <w:rPr>
          <w:color w:val="000000" w:themeColor="text1"/>
        </w:rPr>
      </w:pPr>
      <w:r w:rsidRPr="00B6552C">
        <w:rPr>
          <w:color w:val="000000" w:themeColor="text1"/>
        </w:rPr>
        <w:t>FERTILITY:</w:t>
      </w:r>
      <w:r w:rsidRPr="00B6552C">
        <w:rPr>
          <w:color w:val="000000" w:themeColor="text1"/>
        </w:rPr>
        <w:br/>
      </w:r>
      <w:r w:rsidRPr="00B6552C">
        <w:rPr>
          <w:color w:val="000000" w:themeColor="text1"/>
          <w:sz w:val="44"/>
        </w:rPr>
        <w:t>Invisible Journeys</w:t>
      </w:r>
    </w:p>
    <w:p w14:paraId="5EE6CEAD" w14:textId="77777777" w:rsidR="00EA6C89" w:rsidRPr="00A53BB4" w:rsidRDefault="00000000" w:rsidP="00B6552C">
      <w:pPr>
        <w:rPr>
          <w:b/>
          <w:bCs/>
          <w:color w:val="000000" w:themeColor="text1"/>
        </w:rPr>
      </w:pPr>
      <w:r w:rsidRPr="00A53BB4">
        <w:rPr>
          <w:b/>
          <w:bCs/>
          <w:color w:val="000000" w:themeColor="text1"/>
          <w:sz w:val="26"/>
        </w:rPr>
        <w:t>Submission Guidelines &amp; Terms and Conditions</w:t>
      </w:r>
    </w:p>
    <w:p w14:paraId="5793B6E9" w14:textId="77777777" w:rsidR="00EA6C89" w:rsidRPr="00B6552C" w:rsidRDefault="00000000">
      <w:pPr>
        <w:rPr>
          <w:color w:val="000000" w:themeColor="text1"/>
        </w:rPr>
      </w:pPr>
      <w:r w:rsidRPr="00B6552C">
        <w:rPr>
          <w:b/>
          <w:color w:val="000000" w:themeColor="text1"/>
        </w:rPr>
        <w:t>An exhibition exploring the unseen stories of fertility, subfertility, infertility and reproductive health.</w:t>
      </w:r>
    </w:p>
    <w:p w14:paraId="7CCD6438" w14:textId="77777777" w:rsidR="00B6552C" w:rsidRDefault="00B6552C">
      <w:pPr>
        <w:rPr>
          <w:b/>
          <w:color w:val="000000" w:themeColor="text1"/>
          <w:sz w:val="17"/>
        </w:rPr>
      </w:pPr>
    </w:p>
    <w:p w14:paraId="672FB220" w14:textId="77777777" w:rsidR="00B6552C" w:rsidRDefault="00000000" w:rsidP="009067A8">
      <w:pPr>
        <w:jc w:val="center"/>
        <w:rPr>
          <w:b/>
          <w:color w:val="000000" w:themeColor="text1"/>
          <w:sz w:val="17"/>
        </w:rPr>
      </w:pPr>
      <w:r w:rsidRPr="00B6552C">
        <w:rPr>
          <w:b/>
          <w:color w:val="000000" w:themeColor="text1"/>
          <w:sz w:val="17"/>
        </w:rPr>
        <w:t>THE EXHIBITION</w:t>
      </w:r>
    </w:p>
    <w:p w14:paraId="2EFD48CB" w14:textId="49D40E26" w:rsidR="00EA6C89" w:rsidRPr="00B6552C" w:rsidRDefault="00000000" w:rsidP="00B6552C">
      <w:pPr>
        <w:rPr>
          <w:b/>
          <w:bCs/>
          <w:color w:val="000000" w:themeColor="text1"/>
          <w:sz w:val="24"/>
          <w:szCs w:val="24"/>
        </w:rPr>
      </w:pPr>
      <w:r w:rsidRPr="00B6552C">
        <w:rPr>
          <w:b/>
          <w:bCs/>
          <w:color w:val="000000" w:themeColor="text1"/>
          <w:sz w:val="24"/>
          <w:szCs w:val="24"/>
        </w:rPr>
        <w:t>Stories that deserve to be seen.</w:t>
      </w:r>
    </w:p>
    <w:p w14:paraId="45DE7201" w14:textId="77777777" w:rsidR="00EA6C89" w:rsidRPr="00B6552C" w:rsidRDefault="00000000">
      <w:pPr>
        <w:rPr>
          <w:color w:val="000000" w:themeColor="text1"/>
        </w:rPr>
      </w:pPr>
      <w:r w:rsidRPr="00B6552C">
        <w:rPr>
          <w:color w:val="000000" w:themeColor="text1"/>
        </w:rPr>
        <w:t>Fertility: Invisible Journeys is an open exhibition that invites artists and creatives to explore the diverse realities of fertility and reproductive health. We welcome work that reflects the biological, emotional, social, cultural, and environmental dimensions of fertility, helping to raise awareness, encourage conversation, and reduce stigma.</w:t>
      </w:r>
    </w:p>
    <w:p w14:paraId="01C87D8A" w14:textId="77777777" w:rsidR="00EA6C89" w:rsidRPr="00B6552C" w:rsidRDefault="00000000">
      <w:pPr>
        <w:rPr>
          <w:color w:val="000000" w:themeColor="text1"/>
        </w:rPr>
      </w:pPr>
      <w:r w:rsidRPr="00B6552C">
        <w:rPr>
          <w:color w:val="000000" w:themeColor="text1"/>
        </w:rPr>
        <w:t>We encourage diverse interpretations of these themes and welcome work that challenges assumptions, sparks dialogue, and promotes greater understanding.</w:t>
      </w:r>
    </w:p>
    <w:p w14:paraId="0384BD33" w14:textId="77777777" w:rsidR="00EA6C89" w:rsidRPr="00B6552C" w:rsidRDefault="00000000">
      <w:pPr>
        <w:pStyle w:val="Heading2"/>
        <w:rPr>
          <w:color w:val="000000" w:themeColor="text1"/>
          <w:sz w:val="24"/>
          <w:szCs w:val="24"/>
        </w:rPr>
      </w:pPr>
      <w:r w:rsidRPr="00B6552C">
        <w:rPr>
          <w:color w:val="000000" w:themeColor="text1"/>
          <w:sz w:val="24"/>
          <w:szCs w:val="24"/>
        </w:rPr>
        <w:t>Themes</w:t>
      </w:r>
    </w:p>
    <w:p w14:paraId="165B0B80" w14:textId="77777777" w:rsidR="00EA6C89" w:rsidRPr="00B6552C" w:rsidRDefault="00000000">
      <w:pPr>
        <w:pStyle w:val="ListBullet"/>
        <w:spacing w:after="80"/>
        <w:rPr>
          <w:color w:val="000000" w:themeColor="text1"/>
        </w:rPr>
      </w:pPr>
      <w:r w:rsidRPr="00B6552C">
        <w:rPr>
          <w:color w:val="000000" w:themeColor="text1"/>
        </w:rPr>
        <w:t>Fertility, subfertility and infertility</w:t>
      </w:r>
    </w:p>
    <w:p w14:paraId="3DD4D9EC" w14:textId="77777777" w:rsidR="00EA6C89" w:rsidRPr="00B6552C" w:rsidRDefault="00000000">
      <w:pPr>
        <w:pStyle w:val="ListBullet"/>
        <w:spacing w:after="80"/>
        <w:rPr>
          <w:color w:val="000000" w:themeColor="text1"/>
        </w:rPr>
      </w:pPr>
      <w:r w:rsidRPr="00B6552C">
        <w:rPr>
          <w:color w:val="000000" w:themeColor="text1"/>
        </w:rPr>
        <w:t>Assisted reproduction and fertility treatment</w:t>
      </w:r>
    </w:p>
    <w:p w14:paraId="29B918AD" w14:textId="77777777" w:rsidR="00EA6C89" w:rsidRPr="00B6552C" w:rsidRDefault="00000000">
      <w:pPr>
        <w:pStyle w:val="ListBullet"/>
        <w:spacing w:after="80"/>
        <w:rPr>
          <w:color w:val="000000" w:themeColor="text1"/>
        </w:rPr>
      </w:pPr>
      <w:r w:rsidRPr="00B6552C">
        <w:rPr>
          <w:color w:val="000000" w:themeColor="text1"/>
        </w:rPr>
        <w:t>Pregnancy loss and reproductive grief</w:t>
      </w:r>
    </w:p>
    <w:p w14:paraId="3CF4703A" w14:textId="77777777" w:rsidR="00EA6C89" w:rsidRPr="00B6552C" w:rsidRDefault="00000000">
      <w:pPr>
        <w:pStyle w:val="ListBullet"/>
        <w:spacing w:after="80"/>
        <w:rPr>
          <w:color w:val="000000" w:themeColor="text1"/>
        </w:rPr>
      </w:pPr>
      <w:r w:rsidRPr="00B6552C">
        <w:rPr>
          <w:color w:val="000000" w:themeColor="text1"/>
        </w:rPr>
        <w:t>Reproductive health and wellbeing</w:t>
      </w:r>
    </w:p>
    <w:p w14:paraId="08823093" w14:textId="77777777" w:rsidR="00EA6C89" w:rsidRPr="00B6552C" w:rsidRDefault="00000000">
      <w:pPr>
        <w:pStyle w:val="ListBullet"/>
        <w:spacing w:after="80"/>
        <w:rPr>
          <w:color w:val="000000" w:themeColor="text1"/>
        </w:rPr>
      </w:pPr>
      <w:r w:rsidRPr="00B6552C">
        <w:rPr>
          <w:color w:val="000000" w:themeColor="text1"/>
        </w:rPr>
        <w:t>Environmental and societal influences on fertility</w:t>
      </w:r>
    </w:p>
    <w:p w14:paraId="058E202B" w14:textId="77777777" w:rsidR="00EA6C89" w:rsidRPr="00B6552C" w:rsidRDefault="00000000">
      <w:pPr>
        <w:pStyle w:val="ListBullet"/>
        <w:spacing w:after="80"/>
        <w:rPr>
          <w:color w:val="000000" w:themeColor="text1"/>
        </w:rPr>
      </w:pPr>
      <w:r w:rsidRPr="00B6552C">
        <w:rPr>
          <w:color w:val="000000" w:themeColor="text1"/>
        </w:rPr>
        <w:t>Personal lived experiences of subfertility and infertility</w:t>
      </w:r>
    </w:p>
    <w:p w14:paraId="48FC26A1" w14:textId="77777777" w:rsidR="00B6552C" w:rsidRDefault="00B6552C">
      <w:pPr>
        <w:rPr>
          <w:b/>
          <w:color w:val="000000" w:themeColor="text1"/>
          <w:sz w:val="17"/>
        </w:rPr>
      </w:pPr>
    </w:p>
    <w:p w14:paraId="2C14ACD3" w14:textId="77777777" w:rsidR="00B6552C" w:rsidRDefault="00000000" w:rsidP="00B6552C">
      <w:pPr>
        <w:rPr>
          <w:b/>
          <w:color w:val="000000" w:themeColor="text1"/>
          <w:sz w:val="17"/>
        </w:rPr>
      </w:pPr>
      <w:r w:rsidRPr="00B6552C">
        <w:rPr>
          <w:b/>
          <w:color w:val="000000" w:themeColor="text1"/>
          <w:sz w:val="17"/>
        </w:rPr>
        <w:t>WHO CAN APPLY?</w:t>
      </w:r>
    </w:p>
    <w:p w14:paraId="71A62E2B" w14:textId="29F80CED" w:rsidR="00EA6C89" w:rsidRPr="00B6552C" w:rsidRDefault="00000000" w:rsidP="00B6552C">
      <w:pPr>
        <w:rPr>
          <w:b/>
          <w:bCs/>
          <w:color w:val="000000" w:themeColor="text1"/>
        </w:rPr>
      </w:pPr>
      <w:r w:rsidRPr="00B6552C">
        <w:rPr>
          <w:b/>
          <w:bCs/>
          <w:color w:val="000000" w:themeColor="text1"/>
          <w:sz w:val="24"/>
          <w:szCs w:val="24"/>
        </w:rPr>
        <w:t>All perspectives are welcome.</w:t>
      </w:r>
    </w:p>
    <w:p w14:paraId="0F460D01" w14:textId="77777777" w:rsidR="00EA6C89" w:rsidRPr="00B6552C" w:rsidRDefault="00000000">
      <w:pPr>
        <w:pStyle w:val="ListBullet"/>
        <w:spacing w:after="80"/>
        <w:rPr>
          <w:color w:val="000000" w:themeColor="text1"/>
        </w:rPr>
      </w:pPr>
      <w:r w:rsidRPr="00B6552C">
        <w:rPr>
          <w:color w:val="000000" w:themeColor="text1"/>
        </w:rPr>
        <w:t>Visual artists</w:t>
      </w:r>
    </w:p>
    <w:p w14:paraId="0D6D89B4" w14:textId="77777777" w:rsidR="00EA6C89" w:rsidRPr="00B6552C" w:rsidRDefault="00000000">
      <w:pPr>
        <w:pStyle w:val="ListBullet"/>
        <w:spacing w:after="80"/>
        <w:rPr>
          <w:color w:val="000000" w:themeColor="text1"/>
        </w:rPr>
      </w:pPr>
      <w:r w:rsidRPr="00B6552C">
        <w:rPr>
          <w:color w:val="000000" w:themeColor="text1"/>
        </w:rPr>
        <w:t>Digital and mixed-media artists</w:t>
      </w:r>
    </w:p>
    <w:p w14:paraId="3E48638E" w14:textId="77777777" w:rsidR="00EA6C89" w:rsidRPr="00B6552C" w:rsidRDefault="00000000">
      <w:pPr>
        <w:pStyle w:val="ListBullet"/>
        <w:spacing w:after="80"/>
        <w:rPr>
          <w:color w:val="000000" w:themeColor="text1"/>
        </w:rPr>
      </w:pPr>
      <w:r w:rsidRPr="00B6552C">
        <w:rPr>
          <w:color w:val="000000" w:themeColor="text1"/>
        </w:rPr>
        <w:t>Sculptors</w:t>
      </w:r>
    </w:p>
    <w:p w14:paraId="7A201C05" w14:textId="77777777" w:rsidR="00EA6C89" w:rsidRPr="00B6552C" w:rsidRDefault="00000000">
      <w:pPr>
        <w:pStyle w:val="ListBullet"/>
        <w:spacing w:after="80"/>
        <w:rPr>
          <w:color w:val="000000" w:themeColor="text1"/>
        </w:rPr>
      </w:pPr>
      <w:r w:rsidRPr="00B6552C">
        <w:rPr>
          <w:color w:val="000000" w:themeColor="text1"/>
        </w:rPr>
        <w:t>Textile artists</w:t>
      </w:r>
    </w:p>
    <w:p w14:paraId="3CDFD910" w14:textId="77777777" w:rsidR="00EA6C89" w:rsidRPr="00B6552C" w:rsidRDefault="00000000">
      <w:pPr>
        <w:pStyle w:val="ListBullet"/>
        <w:spacing w:after="80"/>
        <w:rPr>
          <w:color w:val="000000" w:themeColor="text1"/>
        </w:rPr>
      </w:pPr>
      <w:r w:rsidRPr="00B6552C">
        <w:rPr>
          <w:color w:val="000000" w:themeColor="text1"/>
        </w:rPr>
        <w:t>Printmakers</w:t>
      </w:r>
    </w:p>
    <w:p w14:paraId="72970E5B" w14:textId="77777777" w:rsidR="00EA6C89" w:rsidRPr="00B6552C" w:rsidRDefault="00000000">
      <w:pPr>
        <w:pStyle w:val="ListBullet"/>
        <w:spacing w:after="80"/>
        <w:rPr>
          <w:color w:val="000000" w:themeColor="text1"/>
        </w:rPr>
      </w:pPr>
      <w:r w:rsidRPr="00B6552C">
        <w:rPr>
          <w:color w:val="000000" w:themeColor="text1"/>
        </w:rPr>
        <w:t>Individuals with lived experience</w:t>
      </w:r>
    </w:p>
    <w:p w14:paraId="280EA734" w14:textId="77777777" w:rsidR="00EA6C89" w:rsidRPr="00B6552C" w:rsidRDefault="00000000">
      <w:pPr>
        <w:rPr>
          <w:color w:val="000000" w:themeColor="text1"/>
        </w:rPr>
      </w:pPr>
      <w:r w:rsidRPr="00B6552C">
        <w:rPr>
          <w:b/>
          <w:color w:val="000000" w:themeColor="text1"/>
        </w:rPr>
        <w:t>No previous exhibition experience is required.</w:t>
      </w:r>
    </w:p>
    <w:p w14:paraId="6ABEC8FB" w14:textId="77777777" w:rsidR="00B6552C" w:rsidRDefault="00B6552C">
      <w:pPr>
        <w:rPr>
          <w:b/>
          <w:color w:val="000000" w:themeColor="text1"/>
          <w:sz w:val="17"/>
        </w:rPr>
      </w:pPr>
    </w:p>
    <w:p w14:paraId="5ECFF4B3" w14:textId="77777777" w:rsidR="00B6552C" w:rsidRDefault="00B6552C">
      <w:pPr>
        <w:rPr>
          <w:b/>
          <w:color w:val="000000" w:themeColor="text1"/>
          <w:sz w:val="17"/>
        </w:rPr>
      </w:pPr>
    </w:p>
    <w:p w14:paraId="6241F288" w14:textId="77777777" w:rsidR="00B6552C" w:rsidRDefault="00B6552C">
      <w:pPr>
        <w:rPr>
          <w:b/>
          <w:color w:val="000000" w:themeColor="text1"/>
          <w:sz w:val="17"/>
        </w:rPr>
      </w:pPr>
    </w:p>
    <w:p w14:paraId="55315054" w14:textId="6AEB5C54" w:rsidR="00EA6C89" w:rsidRPr="00B6552C" w:rsidRDefault="00000000">
      <w:pPr>
        <w:rPr>
          <w:color w:val="000000" w:themeColor="text1"/>
        </w:rPr>
      </w:pPr>
      <w:r w:rsidRPr="00B6552C">
        <w:rPr>
          <w:b/>
          <w:color w:val="000000" w:themeColor="text1"/>
          <w:sz w:val="17"/>
        </w:rPr>
        <w:lastRenderedPageBreak/>
        <w:t>ACCEPTED MEDIA</w:t>
      </w:r>
    </w:p>
    <w:p w14:paraId="5FE38992" w14:textId="77777777" w:rsidR="00EA6C89" w:rsidRPr="00B6552C" w:rsidRDefault="00000000" w:rsidP="00B6552C">
      <w:pPr>
        <w:pStyle w:val="Heading1"/>
        <w:spacing w:before="0"/>
        <w:rPr>
          <w:color w:val="000000" w:themeColor="text1"/>
          <w:sz w:val="24"/>
          <w:szCs w:val="24"/>
        </w:rPr>
      </w:pPr>
      <w:r w:rsidRPr="00B6552C">
        <w:rPr>
          <w:color w:val="000000" w:themeColor="text1"/>
          <w:sz w:val="24"/>
          <w:szCs w:val="24"/>
        </w:rPr>
        <w:t>What you can submit.</w:t>
      </w:r>
    </w:p>
    <w:p w14:paraId="372184D3" w14:textId="77777777" w:rsidR="00EA6C89" w:rsidRPr="00B6552C" w:rsidRDefault="00000000">
      <w:pPr>
        <w:pStyle w:val="ListBullet"/>
        <w:spacing w:after="80"/>
        <w:rPr>
          <w:color w:val="000000" w:themeColor="text1"/>
        </w:rPr>
      </w:pPr>
      <w:r w:rsidRPr="00B6552C">
        <w:rPr>
          <w:color w:val="000000" w:themeColor="text1"/>
        </w:rPr>
        <w:t>Painting</w:t>
      </w:r>
    </w:p>
    <w:p w14:paraId="1BF163E1" w14:textId="77777777" w:rsidR="00EA6C89" w:rsidRPr="00B6552C" w:rsidRDefault="00000000">
      <w:pPr>
        <w:pStyle w:val="ListBullet"/>
        <w:spacing w:after="80"/>
        <w:rPr>
          <w:color w:val="000000" w:themeColor="text1"/>
        </w:rPr>
      </w:pPr>
      <w:r w:rsidRPr="00B6552C">
        <w:rPr>
          <w:color w:val="000000" w:themeColor="text1"/>
        </w:rPr>
        <w:t>Photography</w:t>
      </w:r>
    </w:p>
    <w:p w14:paraId="16915E52" w14:textId="77777777" w:rsidR="00EA6C89" w:rsidRPr="00B6552C" w:rsidRDefault="00000000">
      <w:pPr>
        <w:pStyle w:val="ListBullet"/>
        <w:spacing w:after="80"/>
        <w:rPr>
          <w:color w:val="000000" w:themeColor="text1"/>
        </w:rPr>
      </w:pPr>
      <w:r w:rsidRPr="00B6552C">
        <w:rPr>
          <w:color w:val="000000" w:themeColor="text1"/>
        </w:rPr>
        <w:t>Drawing</w:t>
      </w:r>
    </w:p>
    <w:p w14:paraId="61DC3060" w14:textId="77777777" w:rsidR="00EA6C89" w:rsidRPr="00B6552C" w:rsidRDefault="00000000">
      <w:pPr>
        <w:pStyle w:val="ListBullet"/>
        <w:spacing w:after="80"/>
        <w:rPr>
          <w:color w:val="000000" w:themeColor="text1"/>
        </w:rPr>
      </w:pPr>
      <w:r w:rsidRPr="00B6552C">
        <w:rPr>
          <w:color w:val="000000" w:themeColor="text1"/>
        </w:rPr>
        <w:t>Printmaking</w:t>
      </w:r>
    </w:p>
    <w:p w14:paraId="5738C2BE" w14:textId="77777777" w:rsidR="00EA6C89" w:rsidRPr="00B6552C" w:rsidRDefault="00000000">
      <w:pPr>
        <w:pStyle w:val="ListBullet"/>
        <w:spacing w:after="80"/>
        <w:rPr>
          <w:color w:val="000000" w:themeColor="text1"/>
        </w:rPr>
      </w:pPr>
      <w:r w:rsidRPr="00B6552C">
        <w:rPr>
          <w:color w:val="000000" w:themeColor="text1"/>
        </w:rPr>
        <w:t>Sculpture</w:t>
      </w:r>
    </w:p>
    <w:p w14:paraId="3793D422" w14:textId="77777777" w:rsidR="00EA6C89" w:rsidRPr="00B6552C" w:rsidRDefault="00000000">
      <w:pPr>
        <w:pStyle w:val="ListBullet"/>
        <w:spacing w:after="80"/>
        <w:rPr>
          <w:color w:val="000000" w:themeColor="text1"/>
        </w:rPr>
      </w:pPr>
      <w:r w:rsidRPr="00B6552C">
        <w:rPr>
          <w:color w:val="000000" w:themeColor="text1"/>
        </w:rPr>
        <w:t>Textile art</w:t>
      </w:r>
    </w:p>
    <w:p w14:paraId="3D3DDF6A" w14:textId="77777777" w:rsidR="00EA6C89" w:rsidRPr="00B6552C" w:rsidRDefault="00000000">
      <w:pPr>
        <w:pStyle w:val="ListBullet"/>
        <w:spacing w:after="80"/>
        <w:rPr>
          <w:color w:val="000000" w:themeColor="text1"/>
        </w:rPr>
      </w:pPr>
      <w:r w:rsidRPr="00B6552C">
        <w:rPr>
          <w:color w:val="000000" w:themeColor="text1"/>
        </w:rPr>
        <w:t>Mixed media</w:t>
      </w:r>
    </w:p>
    <w:p w14:paraId="09B0AECB" w14:textId="77777777" w:rsidR="00EA6C89" w:rsidRDefault="00000000">
      <w:pPr>
        <w:pStyle w:val="ListBullet"/>
        <w:spacing w:after="80"/>
        <w:rPr>
          <w:color w:val="000000" w:themeColor="text1"/>
        </w:rPr>
      </w:pPr>
      <w:r w:rsidRPr="00B6552C">
        <w:rPr>
          <w:color w:val="000000" w:themeColor="text1"/>
        </w:rPr>
        <w:t>Video or short film</w:t>
      </w:r>
    </w:p>
    <w:p w14:paraId="08043C28" w14:textId="74E67E64" w:rsidR="00A654D2" w:rsidRPr="005C186D" w:rsidRDefault="00A654D2" w:rsidP="005C186D">
      <w:pPr>
        <w:pStyle w:val="ListBullet"/>
        <w:spacing w:after="80"/>
        <w:rPr>
          <w:color w:val="000000" w:themeColor="text1"/>
        </w:rPr>
      </w:pPr>
      <w:r>
        <w:rPr>
          <w:color w:val="000000" w:themeColor="text1"/>
        </w:rPr>
        <w:t>Short story</w:t>
      </w:r>
    </w:p>
    <w:p w14:paraId="653697AA" w14:textId="77777777" w:rsidR="00A654D2" w:rsidRDefault="00000000">
      <w:pPr>
        <w:rPr>
          <w:b/>
          <w:color w:val="000000" w:themeColor="text1"/>
        </w:rPr>
      </w:pPr>
      <w:r w:rsidRPr="00B6552C">
        <w:rPr>
          <w:b/>
          <w:color w:val="000000" w:themeColor="text1"/>
        </w:rPr>
        <w:t>Size requirement</w:t>
      </w:r>
      <w:r w:rsidR="00A654D2">
        <w:rPr>
          <w:b/>
          <w:color w:val="000000" w:themeColor="text1"/>
        </w:rPr>
        <w:t>s</w:t>
      </w:r>
      <w:r w:rsidRPr="00B6552C">
        <w:rPr>
          <w:b/>
          <w:color w:val="000000" w:themeColor="text1"/>
        </w:rPr>
        <w:t xml:space="preserve">: </w:t>
      </w:r>
    </w:p>
    <w:p w14:paraId="5A2E4795" w14:textId="258472D8" w:rsidR="00EA6C89" w:rsidRDefault="00000000" w:rsidP="00A654D2">
      <w:pPr>
        <w:pStyle w:val="ListParagraph"/>
        <w:numPr>
          <w:ilvl w:val="0"/>
          <w:numId w:val="13"/>
        </w:numPr>
        <w:rPr>
          <w:color w:val="000000" w:themeColor="text1"/>
        </w:rPr>
      </w:pPr>
      <w:r w:rsidRPr="00A654D2">
        <w:rPr>
          <w:color w:val="000000" w:themeColor="text1"/>
        </w:rPr>
        <w:t>All 2D works must be no larger than A2.</w:t>
      </w:r>
    </w:p>
    <w:p w14:paraId="44FC761E" w14:textId="5EE2FAD0" w:rsidR="00A654D2" w:rsidRPr="00A654D2" w:rsidRDefault="00A654D2" w:rsidP="00A654D2">
      <w:pPr>
        <w:pStyle w:val="ListParagraph"/>
        <w:numPr>
          <w:ilvl w:val="0"/>
          <w:numId w:val="13"/>
        </w:numPr>
        <w:rPr>
          <w:color w:val="000000" w:themeColor="text1"/>
        </w:rPr>
      </w:pPr>
      <w:r>
        <w:rPr>
          <w:color w:val="000000" w:themeColor="text1"/>
        </w:rPr>
        <w:t>All sculptural works must not exceed 100cm in height.</w:t>
      </w:r>
    </w:p>
    <w:p w14:paraId="7AA9D921" w14:textId="77777777" w:rsidR="00B6552C" w:rsidRDefault="00B6552C">
      <w:pPr>
        <w:rPr>
          <w:b/>
          <w:color w:val="000000" w:themeColor="text1"/>
          <w:sz w:val="17"/>
        </w:rPr>
      </w:pPr>
    </w:p>
    <w:p w14:paraId="26230DB5" w14:textId="77777777" w:rsidR="005C186D" w:rsidRDefault="00000000" w:rsidP="005C186D">
      <w:pPr>
        <w:rPr>
          <w:b/>
          <w:color w:val="000000" w:themeColor="text1"/>
          <w:sz w:val="17"/>
        </w:rPr>
      </w:pPr>
      <w:r w:rsidRPr="00B6552C">
        <w:rPr>
          <w:b/>
          <w:color w:val="000000" w:themeColor="text1"/>
          <w:sz w:val="17"/>
        </w:rPr>
        <w:t>SELECTION PROCESS</w:t>
      </w:r>
    </w:p>
    <w:p w14:paraId="25984387" w14:textId="38516882" w:rsidR="00EA6C89" w:rsidRPr="005C186D" w:rsidRDefault="00000000" w:rsidP="005C186D">
      <w:pPr>
        <w:rPr>
          <w:b/>
          <w:bCs/>
          <w:color w:val="000000" w:themeColor="text1"/>
        </w:rPr>
      </w:pPr>
      <w:r w:rsidRPr="005C186D">
        <w:rPr>
          <w:b/>
          <w:bCs/>
          <w:color w:val="000000" w:themeColor="text1"/>
          <w:sz w:val="24"/>
          <w:szCs w:val="24"/>
        </w:rPr>
        <w:t>How works will be selected.</w:t>
      </w:r>
    </w:p>
    <w:p w14:paraId="5D6368CF" w14:textId="77777777" w:rsidR="00EA6C89" w:rsidRPr="00B6552C" w:rsidRDefault="00000000">
      <w:pPr>
        <w:pStyle w:val="ListBullet"/>
        <w:spacing w:after="80"/>
        <w:rPr>
          <w:color w:val="000000" w:themeColor="text1"/>
        </w:rPr>
      </w:pPr>
      <w:r w:rsidRPr="00B6552C">
        <w:rPr>
          <w:color w:val="000000" w:themeColor="text1"/>
        </w:rPr>
        <w:t>A selection committee of five jury members will select the works for the exhibition.</w:t>
      </w:r>
    </w:p>
    <w:p w14:paraId="49B8B413" w14:textId="77777777" w:rsidR="00EA6C89" w:rsidRPr="00B6552C" w:rsidRDefault="00000000">
      <w:pPr>
        <w:pStyle w:val="ListBullet"/>
        <w:spacing w:after="80"/>
        <w:rPr>
          <w:color w:val="000000" w:themeColor="text1"/>
        </w:rPr>
      </w:pPr>
      <w:r w:rsidRPr="00B6552C">
        <w:rPr>
          <w:color w:val="000000" w:themeColor="text1"/>
        </w:rPr>
        <w:t>Selection will be conducted blind.</w:t>
      </w:r>
    </w:p>
    <w:p w14:paraId="4DE125CD" w14:textId="77777777" w:rsidR="00EA6C89" w:rsidRPr="00B6552C" w:rsidRDefault="00000000">
      <w:pPr>
        <w:pStyle w:val="ListBullet"/>
        <w:spacing w:after="80"/>
        <w:rPr>
          <w:color w:val="000000" w:themeColor="text1"/>
        </w:rPr>
      </w:pPr>
      <w:r w:rsidRPr="00B6552C">
        <w:rPr>
          <w:color w:val="000000" w:themeColor="text1"/>
        </w:rPr>
        <w:t>The committee will comprise practising artists, gallery staff and individuals with lived experience of subfertility.</w:t>
      </w:r>
    </w:p>
    <w:p w14:paraId="51740EB3" w14:textId="77777777" w:rsidR="00EA6C89" w:rsidRDefault="00000000">
      <w:pPr>
        <w:pStyle w:val="ListBullet"/>
        <w:spacing w:after="80"/>
        <w:rPr>
          <w:color w:val="000000" w:themeColor="text1"/>
        </w:rPr>
      </w:pPr>
      <w:r w:rsidRPr="00B6552C">
        <w:rPr>
          <w:color w:val="000000" w:themeColor="text1"/>
        </w:rPr>
        <w:t>The committee brings together artistic, curatorial and lived-experience perspectives.</w:t>
      </w:r>
    </w:p>
    <w:p w14:paraId="119E8DFD" w14:textId="77777777" w:rsidR="005C186D" w:rsidRPr="00B6552C" w:rsidRDefault="005C186D" w:rsidP="005C186D">
      <w:pPr>
        <w:pStyle w:val="ListBullet"/>
        <w:numPr>
          <w:ilvl w:val="0"/>
          <w:numId w:val="0"/>
        </w:numPr>
        <w:spacing w:after="80"/>
        <w:ind w:left="360"/>
        <w:rPr>
          <w:color w:val="000000" w:themeColor="text1"/>
        </w:rPr>
      </w:pPr>
    </w:p>
    <w:p w14:paraId="6C64D213" w14:textId="77777777" w:rsidR="00EA6C89" w:rsidRPr="00B6552C" w:rsidRDefault="00000000">
      <w:pPr>
        <w:rPr>
          <w:color w:val="000000" w:themeColor="text1"/>
        </w:rPr>
      </w:pPr>
      <w:r w:rsidRPr="00B6552C">
        <w:rPr>
          <w:b/>
          <w:color w:val="000000" w:themeColor="text1"/>
          <w:sz w:val="17"/>
        </w:rPr>
        <w:t>SUBMISSION &amp; ARTIST COMMITMENT</w:t>
      </w:r>
    </w:p>
    <w:p w14:paraId="72DC1610" w14:textId="14E416D7" w:rsidR="00EA6C89" w:rsidRPr="00B6552C" w:rsidRDefault="00000000" w:rsidP="005C186D">
      <w:pPr>
        <w:pStyle w:val="Heading1"/>
        <w:spacing w:before="0"/>
        <w:rPr>
          <w:color w:val="000000" w:themeColor="text1"/>
          <w:sz w:val="24"/>
          <w:szCs w:val="24"/>
        </w:rPr>
      </w:pPr>
      <w:r w:rsidRPr="00B6552C">
        <w:rPr>
          <w:color w:val="000000" w:themeColor="text1"/>
          <w:sz w:val="24"/>
          <w:szCs w:val="24"/>
        </w:rPr>
        <w:t>What selected artists need to commit to</w:t>
      </w:r>
      <w:r w:rsidR="005C186D">
        <w:rPr>
          <w:color w:val="000000" w:themeColor="text1"/>
          <w:sz w:val="24"/>
          <w:szCs w:val="24"/>
        </w:rPr>
        <w:t>:</w:t>
      </w:r>
    </w:p>
    <w:p w14:paraId="4EE2F30B" w14:textId="77777777" w:rsidR="00EA6C89" w:rsidRPr="00B6552C" w:rsidRDefault="00000000">
      <w:pPr>
        <w:pStyle w:val="ListBullet"/>
        <w:spacing w:after="80"/>
        <w:rPr>
          <w:color w:val="000000" w:themeColor="text1"/>
        </w:rPr>
      </w:pPr>
      <w:r w:rsidRPr="00B6552C">
        <w:rPr>
          <w:color w:val="000000" w:themeColor="text1"/>
        </w:rPr>
        <w:t>Artists must be able to deliver and deinstall their work in person.</w:t>
      </w:r>
    </w:p>
    <w:p w14:paraId="7392C99B" w14:textId="77777777" w:rsidR="00EA6C89" w:rsidRPr="00B6552C" w:rsidRDefault="00000000">
      <w:pPr>
        <w:pStyle w:val="ListBullet"/>
        <w:spacing w:after="80"/>
        <w:rPr>
          <w:color w:val="000000" w:themeColor="text1"/>
        </w:rPr>
      </w:pPr>
      <w:r w:rsidRPr="00B6552C">
        <w:rPr>
          <w:color w:val="000000" w:themeColor="text1"/>
        </w:rPr>
        <w:t>Work must be delivered to Oaklands Social on Saturday 14 November, from 10am to 2pm.</w:t>
      </w:r>
    </w:p>
    <w:p w14:paraId="614D3B03" w14:textId="0EC7F454" w:rsidR="00EA6C89" w:rsidRPr="00B6552C" w:rsidRDefault="00EA15CB">
      <w:pPr>
        <w:pStyle w:val="ListBullet"/>
        <w:spacing w:after="80"/>
        <w:rPr>
          <w:color w:val="000000" w:themeColor="text1"/>
        </w:rPr>
      </w:pPr>
      <w:r>
        <w:rPr>
          <w:color w:val="000000" w:themeColor="text1"/>
        </w:rPr>
        <w:t>You will be asked to help with 1 to 2 half-days of invigilation from 10am to 2pm.</w:t>
      </w:r>
    </w:p>
    <w:p w14:paraId="0AF029C5" w14:textId="77777777" w:rsidR="00B6552C" w:rsidRDefault="00B6552C">
      <w:pPr>
        <w:rPr>
          <w:b/>
          <w:color w:val="000000" w:themeColor="text1"/>
          <w:sz w:val="17"/>
        </w:rPr>
      </w:pPr>
    </w:p>
    <w:p w14:paraId="6ADDDE18" w14:textId="4350B9AE" w:rsidR="00EA6C89" w:rsidRPr="00B6552C" w:rsidRDefault="00000000">
      <w:pPr>
        <w:rPr>
          <w:color w:val="000000" w:themeColor="text1"/>
        </w:rPr>
      </w:pPr>
      <w:r w:rsidRPr="00B6552C">
        <w:rPr>
          <w:b/>
          <w:color w:val="000000" w:themeColor="text1"/>
          <w:sz w:val="17"/>
        </w:rPr>
        <w:t>KEY DATES</w:t>
      </w:r>
    </w:p>
    <w:p w14:paraId="30E459AB" w14:textId="429DE2F1" w:rsidR="00B6552C" w:rsidRPr="00EA15CB" w:rsidRDefault="00000000" w:rsidP="00EA15CB">
      <w:pPr>
        <w:pStyle w:val="Heading1"/>
        <w:spacing w:before="0"/>
        <w:rPr>
          <w:color w:val="000000" w:themeColor="text1"/>
          <w:sz w:val="24"/>
          <w:szCs w:val="24"/>
        </w:rPr>
      </w:pPr>
      <w:r w:rsidRPr="00B6552C">
        <w:rPr>
          <w:color w:val="000000" w:themeColor="text1"/>
          <w:sz w:val="24"/>
          <w:szCs w:val="24"/>
        </w:rPr>
        <w:t>Submission and exhibition timeline.</w:t>
      </w:r>
    </w:p>
    <w:p w14:paraId="3BAA6F09" w14:textId="77777777" w:rsidR="00EA6C89" w:rsidRPr="00EA15CB" w:rsidRDefault="00000000" w:rsidP="00EA15CB">
      <w:pPr>
        <w:pStyle w:val="ListParagraph"/>
        <w:numPr>
          <w:ilvl w:val="0"/>
          <w:numId w:val="14"/>
        </w:numPr>
        <w:rPr>
          <w:color w:val="000000" w:themeColor="text1"/>
        </w:rPr>
      </w:pPr>
      <w:r w:rsidRPr="00EA15CB">
        <w:rPr>
          <w:b/>
          <w:color w:val="000000" w:themeColor="text1"/>
        </w:rPr>
        <w:t xml:space="preserve">Submission </w:t>
      </w:r>
      <w:proofErr w:type="gramStart"/>
      <w:r w:rsidRPr="00EA15CB">
        <w:rPr>
          <w:b/>
          <w:color w:val="000000" w:themeColor="text1"/>
        </w:rPr>
        <w:t xml:space="preserve">deadline  </w:t>
      </w:r>
      <w:r w:rsidRPr="00EA15CB">
        <w:rPr>
          <w:color w:val="000000" w:themeColor="text1"/>
        </w:rPr>
        <w:t>Friday</w:t>
      </w:r>
      <w:proofErr w:type="gramEnd"/>
      <w:r w:rsidRPr="00EA15CB">
        <w:rPr>
          <w:color w:val="000000" w:themeColor="text1"/>
        </w:rPr>
        <w:t xml:space="preserve"> 2 October</w:t>
      </w:r>
    </w:p>
    <w:p w14:paraId="14727374" w14:textId="77777777" w:rsidR="00EA6C89" w:rsidRPr="00EA15CB" w:rsidRDefault="00000000" w:rsidP="00EA15CB">
      <w:pPr>
        <w:pStyle w:val="ListParagraph"/>
        <w:numPr>
          <w:ilvl w:val="0"/>
          <w:numId w:val="14"/>
        </w:numPr>
        <w:rPr>
          <w:color w:val="000000" w:themeColor="text1"/>
        </w:rPr>
      </w:pPr>
      <w:r w:rsidRPr="00EA15CB">
        <w:rPr>
          <w:b/>
          <w:color w:val="000000" w:themeColor="text1"/>
        </w:rPr>
        <w:t xml:space="preserve">Notification of </w:t>
      </w:r>
      <w:proofErr w:type="gramStart"/>
      <w:r w:rsidRPr="00EA15CB">
        <w:rPr>
          <w:b/>
          <w:color w:val="000000" w:themeColor="text1"/>
        </w:rPr>
        <w:t xml:space="preserve">selection  </w:t>
      </w:r>
      <w:r w:rsidRPr="00EA15CB">
        <w:rPr>
          <w:color w:val="000000" w:themeColor="text1"/>
        </w:rPr>
        <w:t>Sunday</w:t>
      </w:r>
      <w:proofErr w:type="gramEnd"/>
      <w:r w:rsidRPr="00EA15CB">
        <w:rPr>
          <w:color w:val="000000" w:themeColor="text1"/>
        </w:rPr>
        <w:t xml:space="preserve"> 18 October</w:t>
      </w:r>
    </w:p>
    <w:p w14:paraId="05C3F20D" w14:textId="77777777" w:rsidR="00EA6C89" w:rsidRPr="00EA15CB" w:rsidRDefault="00000000" w:rsidP="00EA15CB">
      <w:pPr>
        <w:pStyle w:val="ListParagraph"/>
        <w:numPr>
          <w:ilvl w:val="0"/>
          <w:numId w:val="14"/>
        </w:numPr>
        <w:rPr>
          <w:color w:val="000000" w:themeColor="text1"/>
        </w:rPr>
      </w:pPr>
      <w:r w:rsidRPr="00EA15CB">
        <w:rPr>
          <w:b/>
          <w:color w:val="000000" w:themeColor="text1"/>
        </w:rPr>
        <w:t xml:space="preserve">Delivery of </w:t>
      </w:r>
      <w:proofErr w:type="gramStart"/>
      <w:r w:rsidRPr="00EA15CB">
        <w:rPr>
          <w:b/>
          <w:color w:val="000000" w:themeColor="text1"/>
        </w:rPr>
        <w:t xml:space="preserve">work  </w:t>
      </w:r>
      <w:r w:rsidRPr="00EA15CB">
        <w:rPr>
          <w:color w:val="000000" w:themeColor="text1"/>
        </w:rPr>
        <w:t>Saturday</w:t>
      </w:r>
      <w:proofErr w:type="gramEnd"/>
      <w:r w:rsidRPr="00EA15CB">
        <w:rPr>
          <w:color w:val="000000" w:themeColor="text1"/>
        </w:rPr>
        <w:t xml:space="preserve"> 14 November, 10am–2pm</w:t>
      </w:r>
    </w:p>
    <w:p w14:paraId="49298615" w14:textId="77777777" w:rsidR="00EA6C89" w:rsidRPr="00EA15CB" w:rsidRDefault="00000000" w:rsidP="00EA15CB">
      <w:pPr>
        <w:pStyle w:val="ListParagraph"/>
        <w:numPr>
          <w:ilvl w:val="0"/>
          <w:numId w:val="14"/>
        </w:numPr>
        <w:rPr>
          <w:color w:val="000000" w:themeColor="text1"/>
        </w:rPr>
      </w:pPr>
      <w:r w:rsidRPr="00EA15CB">
        <w:rPr>
          <w:b/>
          <w:color w:val="000000" w:themeColor="text1"/>
        </w:rPr>
        <w:t xml:space="preserve">Install </w:t>
      </w:r>
      <w:proofErr w:type="gramStart"/>
      <w:r w:rsidRPr="00EA15CB">
        <w:rPr>
          <w:b/>
          <w:color w:val="000000" w:themeColor="text1"/>
        </w:rPr>
        <w:t xml:space="preserve">date  </w:t>
      </w:r>
      <w:r w:rsidRPr="00EA15CB">
        <w:rPr>
          <w:color w:val="000000" w:themeColor="text1"/>
        </w:rPr>
        <w:t>Sunday</w:t>
      </w:r>
      <w:proofErr w:type="gramEnd"/>
      <w:r w:rsidRPr="00EA15CB">
        <w:rPr>
          <w:color w:val="000000" w:themeColor="text1"/>
        </w:rPr>
        <w:t xml:space="preserve"> 15 November</w:t>
      </w:r>
    </w:p>
    <w:p w14:paraId="5909B7A8" w14:textId="77777777" w:rsidR="00EA6C89" w:rsidRPr="00EA15CB" w:rsidRDefault="00000000" w:rsidP="00EA15CB">
      <w:pPr>
        <w:pStyle w:val="ListParagraph"/>
        <w:numPr>
          <w:ilvl w:val="0"/>
          <w:numId w:val="14"/>
        </w:numPr>
        <w:rPr>
          <w:color w:val="000000" w:themeColor="text1"/>
        </w:rPr>
      </w:pPr>
      <w:proofErr w:type="gramStart"/>
      <w:r w:rsidRPr="00EA15CB">
        <w:rPr>
          <w:b/>
          <w:color w:val="000000" w:themeColor="text1"/>
        </w:rPr>
        <w:t xml:space="preserve">Exhibition  </w:t>
      </w:r>
      <w:r w:rsidRPr="00EA15CB">
        <w:rPr>
          <w:color w:val="000000" w:themeColor="text1"/>
        </w:rPr>
        <w:t>Monday</w:t>
      </w:r>
      <w:proofErr w:type="gramEnd"/>
      <w:r w:rsidRPr="00EA15CB">
        <w:rPr>
          <w:color w:val="000000" w:themeColor="text1"/>
        </w:rPr>
        <w:t xml:space="preserve"> 16 November – Saturday 28 November</w:t>
      </w:r>
    </w:p>
    <w:p w14:paraId="64D794AD" w14:textId="77777777" w:rsidR="00EA6C89" w:rsidRPr="00EA15CB" w:rsidRDefault="00000000" w:rsidP="00EA15CB">
      <w:pPr>
        <w:pStyle w:val="ListParagraph"/>
        <w:numPr>
          <w:ilvl w:val="0"/>
          <w:numId w:val="14"/>
        </w:numPr>
        <w:rPr>
          <w:color w:val="000000" w:themeColor="text1"/>
        </w:rPr>
      </w:pPr>
      <w:r w:rsidRPr="00EA15CB">
        <w:rPr>
          <w:b/>
          <w:color w:val="000000" w:themeColor="text1"/>
        </w:rPr>
        <w:t xml:space="preserve">Private </w:t>
      </w:r>
      <w:proofErr w:type="gramStart"/>
      <w:r w:rsidRPr="00EA15CB">
        <w:rPr>
          <w:b/>
          <w:color w:val="000000" w:themeColor="text1"/>
        </w:rPr>
        <w:t xml:space="preserve">view  </w:t>
      </w:r>
      <w:r w:rsidRPr="00EA15CB">
        <w:rPr>
          <w:color w:val="000000" w:themeColor="text1"/>
        </w:rPr>
        <w:t>Thursday</w:t>
      </w:r>
      <w:proofErr w:type="gramEnd"/>
      <w:r w:rsidRPr="00EA15CB">
        <w:rPr>
          <w:color w:val="000000" w:themeColor="text1"/>
        </w:rPr>
        <w:t xml:space="preserve"> 19 November</w:t>
      </w:r>
    </w:p>
    <w:p w14:paraId="3D6F9939" w14:textId="77777777" w:rsidR="00EA6C89" w:rsidRPr="00EA15CB" w:rsidRDefault="00000000" w:rsidP="00EA15CB">
      <w:pPr>
        <w:pStyle w:val="ListParagraph"/>
        <w:numPr>
          <w:ilvl w:val="0"/>
          <w:numId w:val="14"/>
        </w:numPr>
        <w:rPr>
          <w:color w:val="000000" w:themeColor="text1"/>
        </w:rPr>
      </w:pPr>
      <w:r w:rsidRPr="00EA15CB">
        <w:rPr>
          <w:b/>
          <w:color w:val="000000" w:themeColor="text1"/>
        </w:rPr>
        <w:t xml:space="preserve">Take down and collection of </w:t>
      </w:r>
      <w:proofErr w:type="gramStart"/>
      <w:r w:rsidRPr="00EA15CB">
        <w:rPr>
          <w:b/>
          <w:color w:val="000000" w:themeColor="text1"/>
        </w:rPr>
        <w:t xml:space="preserve">work  </w:t>
      </w:r>
      <w:r w:rsidRPr="00EA15CB">
        <w:rPr>
          <w:color w:val="000000" w:themeColor="text1"/>
        </w:rPr>
        <w:t>Sunday</w:t>
      </w:r>
      <w:proofErr w:type="gramEnd"/>
      <w:r w:rsidRPr="00EA15CB">
        <w:rPr>
          <w:color w:val="000000" w:themeColor="text1"/>
        </w:rPr>
        <w:t xml:space="preserve"> 29 November</w:t>
      </w:r>
    </w:p>
    <w:p w14:paraId="3C8A7CD2" w14:textId="77777777" w:rsidR="00B6552C" w:rsidRDefault="00B6552C">
      <w:pPr>
        <w:rPr>
          <w:b/>
          <w:color w:val="000000" w:themeColor="text1"/>
          <w:sz w:val="17"/>
        </w:rPr>
      </w:pPr>
    </w:p>
    <w:p w14:paraId="6B6A6951" w14:textId="77777777" w:rsidR="00EA15CB" w:rsidRDefault="00EA15CB">
      <w:pPr>
        <w:rPr>
          <w:b/>
          <w:color w:val="000000" w:themeColor="text1"/>
          <w:sz w:val="17"/>
        </w:rPr>
      </w:pPr>
    </w:p>
    <w:p w14:paraId="7D55FA84" w14:textId="3A7F3113" w:rsidR="00EA6C89" w:rsidRPr="00B6552C" w:rsidRDefault="00000000">
      <w:pPr>
        <w:rPr>
          <w:color w:val="000000" w:themeColor="text1"/>
        </w:rPr>
      </w:pPr>
      <w:r w:rsidRPr="00B6552C">
        <w:rPr>
          <w:b/>
          <w:color w:val="000000" w:themeColor="text1"/>
          <w:sz w:val="17"/>
        </w:rPr>
        <w:lastRenderedPageBreak/>
        <w:t>VENUE</w:t>
      </w:r>
    </w:p>
    <w:p w14:paraId="66789FD9" w14:textId="77777777" w:rsidR="00EA6C89" w:rsidRPr="00B6552C" w:rsidRDefault="00000000">
      <w:pPr>
        <w:pStyle w:val="Heading1"/>
        <w:rPr>
          <w:color w:val="000000" w:themeColor="text1"/>
          <w:sz w:val="24"/>
          <w:szCs w:val="24"/>
        </w:rPr>
      </w:pPr>
      <w:r w:rsidRPr="00B6552C">
        <w:rPr>
          <w:color w:val="000000" w:themeColor="text1"/>
          <w:sz w:val="24"/>
          <w:szCs w:val="24"/>
        </w:rPr>
        <w:t>Oaklands Social – Bow Arts</w:t>
      </w:r>
    </w:p>
    <w:p w14:paraId="3C993873" w14:textId="77777777" w:rsidR="00EA6C89" w:rsidRPr="00B6552C" w:rsidRDefault="00000000">
      <w:pPr>
        <w:rPr>
          <w:color w:val="000000" w:themeColor="text1"/>
        </w:rPr>
      </w:pPr>
      <w:r w:rsidRPr="00B6552C">
        <w:rPr>
          <w:b/>
          <w:color w:val="000000" w:themeColor="text1"/>
        </w:rPr>
        <w:t>Oaklands Social, Oaklands House, Old Oak Common Lane, London, NW10 6DU</w:t>
      </w:r>
    </w:p>
    <w:p w14:paraId="5D176DD7" w14:textId="77777777" w:rsidR="00EA6C89" w:rsidRPr="00B6552C" w:rsidRDefault="00000000">
      <w:pPr>
        <w:pStyle w:val="ListBullet"/>
        <w:spacing w:after="80"/>
        <w:rPr>
          <w:color w:val="000000" w:themeColor="text1"/>
        </w:rPr>
      </w:pPr>
      <w:r w:rsidRPr="00B6552C">
        <w:rPr>
          <w:color w:val="000000" w:themeColor="text1"/>
        </w:rPr>
        <w:t>Nearest station(s): North Acton (Underground), Willesden Junction (Overground/Underground)</w:t>
      </w:r>
    </w:p>
    <w:p w14:paraId="66DDB7AE" w14:textId="77777777" w:rsidR="00EA6C89" w:rsidRPr="00B6552C" w:rsidRDefault="00000000">
      <w:pPr>
        <w:pStyle w:val="ListBullet"/>
        <w:spacing w:after="80"/>
        <w:rPr>
          <w:color w:val="000000" w:themeColor="text1"/>
        </w:rPr>
      </w:pPr>
      <w:r w:rsidRPr="00B6552C">
        <w:rPr>
          <w:color w:val="000000" w:themeColor="text1"/>
        </w:rPr>
        <w:t>Bus: 260, 266, 440, 487, BL-1, BL-2</w:t>
      </w:r>
    </w:p>
    <w:p w14:paraId="62DC8199" w14:textId="77777777" w:rsidR="00EA6C89" w:rsidRPr="00B6552C" w:rsidRDefault="00000000">
      <w:pPr>
        <w:pStyle w:val="ListBullet"/>
        <w:spacing w:after="80"/>
        <w:rPr>
          <w:color w:val="000000" w:themeColor="text1"/>
        </w:rPr>
      </w:pPr>
      <w:r w:rsidRPr="00B6552C">
        <w:rPr>
          <w:color w:val="000000" w:themeColor="text1"/>
        </w:rPr>
        <w:t>Parking: No Parking</w:t>
      </w:r>
    </w:p>
    <w:p w14:paraId="4AC9DEC9" w14:textId="77777777" w:rsidR="00B6552C" w:rsidRDefault="00000000" w:rsidP="00B6552C">
      <w:pPr>
        <w:pStyle w:val="ListBullet"/>
        <w:spacing w:after="80"/>
        <w:rPr>
          <w:color w:val="000000" w:themeColor="text1"/>
        </w:rPr>
      </w:pPr>
      <w:r w:rsidRPr="00B6552C">
        <w:rPr>
          <w:color w:val="000000" w:themeColor="text1"/>
        </w:rPr>
        <w:t>Bike: Yes</w:t>
      </w:r>
    </w:p>
    <w:p w14:paraId="53E44C7A" w14:textId="77777777" w:rsidR="00A654D2" w:rsidRDefault="00A654D2" w:rsidP="00A654D2">
      <w:pPr>
        <w:pStyle w:val="ListBullet"/>
        <w:numPr>
          <w:ilvl w:val="0"/>
          <w:numId w:val="0"/>
        </w:numPr>
        <w:spacing w:after="80"/>
        <w:ind w:left="360"/>
        <w:rPr>
          <w:color w:val="000000" w:themeColor="text1"/>
        </w:rPr>
      </w:pPr>
    </w:p>
    <w:p w14:paraId="5989BDB5" w14:textId="77777777" w:rsidR="00B6552C" w:rsidRDefault="00B6552C" w:rsidP="00B6552C">
      <w:pPr>
        <w:pStyle w:val="ListBullet"/>
        <w:numPr>
          <w:ilvl w:val="0"/>
          <w:numId w:val="0"/>
        </w:numPr>
        <w:spacing w:after="80"/>
        <w:rPr>
          <w:color w:val="000000" w:themeColor="text1"/>
        </w:rPr>
      </w:pPr>
    </w:p>
    <w:p w14:paraId="39234100" w14:textId="17A96B65" w:rsidR="00EA6C89" w:rsidRPr="00B6552C" w:rsidRDefault="00000000" w:rsidP="009067A8">
      <w:pPr>
        <w:pStyle w:val="ListBullet"/>
        <w:numPr>
          <w:ilvl w:val="0"/>
          <w:numId w:val="0"/>
        </w:numPr>
        <w:spacing w:after="80"/>
        <w:jc w:val="center"/>
        <w:rPr>
          <w:color w:val="000000" w:themeColor="text1"/>
        </w:rPr>
      </w:pPr>
      <w:r w:rsidRPr="00B6552C">
        <w:rPr>
          <w:b/>
          <w:color w:val="000000" w:themeColor="text1"/>
          <w:sz w:val="17"/>
        </w:rPr>
        <w:t>TERMS &amp; CONDITIONS</w:t>
      </w:r>
    </w:p>
    <w:p w14:paraId="18815D37" w14:textId="7688139D" w:rsidR="00EA6C89" w:rsidRPr="00B6552C" w:rsidRDefault="00000000" w:rsidP="009067A8">
      <w:pPr>
        <w:pStyle w:val="Heading1"/>
        <w:spacing w:before="0"/>
        <w:jc w:val="center"/>
        <w:rPr>
          <w:color w:val="000000" w:themeColor="text1"/>
          <w:sz w:val="24"/>
          <w:szCs w:val="24"/>
        </w:rPr>
      </w:pPr>
      <w:r w:rsidRPr="00B6552C">
        <w:rPr>
          <w:color w:val="000000" w:themeColor="text1"/>
          <w:sz w:val="24"/>
          <w:szCs w:val="24"/>
        </w:rPr>
        <w:t>Submission terms</w:t>
      </w:r>
    </w:p>
    <w:p w14:paraId="35E1D402" w14:textId="77777777" w:rsidR="00EA6C89" w:rsidRPr="00B6552C" w:rsidRDefault="00000000">
      <w:pPr>
        <w:pStyle w:val="Heading2"/>
        <w:rPr>
          <w:color w:val="000000" w:themeColor="text1"/>
        </w:rPr>
      </w:pPr>
      <w:r w:rsidRPr="00B6552C">
        <w:rPr>
          <w:color w:val="000000" w:themeColor="text1"/>
        </w:rPr>
        <w:t>1. Eligibility</w:t>
      </w:r>
    </w:p>
    <w:p w14:paraId="338F2014" w14:textId="77777777" w:rsidR="00EA6C89" w:rsidRPr="00B6552C" w:rsidRDefault="00000000">
      <w:pPr>
        <w:rPr>
          <w:color w:val="000000" w:themeColor="text1"/>
        </w:rPr>
      </w:pPr>
      <w:r w:rsidRPr="00B6552C">
        <w:rPr>
          <w:color w:val="000000" w:themeColor="text1"/>
        </w:rPr>
        <w:t>The open call welcomes the applicant groups and perspectives described in these guidelines. No previous exhibition experience is required.</w:t>
      </w:r>
    </w:p>
    <w:p w14:paraId="14CE6075" w14:textId="2D5BA946" w:rsidR="00EA6C89" w:rsidRPr="00B6552C" w:rsidRDefault="00000000">
      <w:pPr>
        <w:pStyle w:val="Heading2"/>
        <w:rPr>
          <w:color w:val="000000" w:themeColor="text1"/>
        </w:rPr>
      </w:pPr>
      <w:r w:rsidRPr="00B6552C">
        <w:rPr>
          <w:color w:val="000000" w:themeColor="text1"/>
        </w:rPr>
        <w:t xml:space="preserve">2. </w:t>
      </w:r>
      <w:r w:rsidR="009067A8">
        <w:rPr>
          <w:color w:val="000000" w:themeColor="text1"/>
        </w:rPr>
        <w:t>Submission</w:t>
      </w:r>
    </w:p>
    <w:p w14:paraId="4C571D07" w14:textId="6B1D299E" w:rsidR="00EA6C89" w:rsidRDefault="00000000" w:rsidP="009067A8">
      <w:pPr>
        <w:pStyle w:val="ListParagraph"/>
        <w:numPr>
          <w:ilvl w:val="0"/>
          <w:numId w:val="17"/>
        </w:numPr>
        <w:rPr>
          <w:color w:val="000000" w:themeColor="text1"/>
        </w:rPr>
      </w:pPr>
      <w:r w:rsidRPr="009067A8">
        <w:rPr>
          <w:color w:val="000000" w:themeColor="text1"/>
        </w:rPr>
        <w:t xml:space="preserve">Submissions should respond to the exhibition themes and use one of the accepted media listed above. </w:t>
      </w:r>
    </w:p>
    <w:p w14:paraId="7503DBEC" w14:textId="426A8D3A" w:rsidR="009067A8" w:rsidRPr="009067A8" w:rsidRDefault="009067A8" w:rsidP="009067A8">
      <w:pPr>
        <w:pStyle w:val="ListParagraph"/>
        <w:numPr>
          <w:ilvl w:val="0"/>
          <w:numId w:val="17"/>
        </w:numPr>
        <w:rPr>
          <w:color w:val="000000" w:themeColor="text1"/>
        </w:rPr>
      </w:pPr>
      <w:r w:rsidRPr="009067A8">
        <w:rPr>
          <w:rStyle w:val="Strong"/>
        </w:rPr>
        <w:t>Artists may submit a maximum of two artworks for consideration as part of this open call.</w:t>
      </w:r>
      <w:r w:rsidRPr="009067A8">
        <w:t xml:space="preserve"> </w:t>
      </w:r>
    </w:p>
    <w:p w14:paraId="17349AD1" w14:textId="51FB2C3C" w:rsidR="009067A8" w:rsidRPr="009067A8" w:rsidRDefault="009067A8" w:rsidP="009067A8">
      <w:pPr>
        <w:pStyle w:val="ListParagraph"/>
        <w:numPr>
          <w:ilvl w:val="0"/>
          <w:numId w:val="17"/>
        </w:numPr>
        <w:rPr>
          <w:color w:val="000000" w:themeColor="text1"/>
        </w:rPr>
      </w:pPr>
      <w:r w:rsidRPr="009067A8">
        <w:rPr>
          <w:color w:val="000000" w:themeColor="text1"/>
        </w:rPr>
        <w:t xml:space="preserve">All wall-based or 2D artworks must be framed and ready for installation. Exceptions may be considered at the discretion of the </w:t>
      </w:r>
      <w:proofErr w:type="spellStart"/>
      <w:r w:rsidRPr="009067A8">
        <w:rPr>
          <w:color w:val="000000" w:themeColor="text1"/>
        </w:rPr>
        <w:t>organising</w:t>
      </w:r>
      <w:proofErr w:type="spellEnd"/>
      <w:r w:rsidRPr="009067A8">
        <w:rPr>
          <w:color w:val="000000" w:themeColor="text1"/>
        </w:rPr>
        <w:t xml:space="preserve"> team where the nature of the artwork requires an alternative method of presentation. Artists should clearly state any specific framing, mounting or installation requirements in the application form under “Notes on artwork”.</w:t>
      </w:r>
    </w:p>
    <w:p w14:paraId="45017C0B" w14:textId="77777777" w:rsidR="00EA6C89" w:rsidRPr="00B6552C" w:rsidRDefault="00000000">
      <w:pPr>
        <w:pStyle w:val="Heading2"/>
        <w:rPr>
          <w:color w:val="000000" w:themeColor="text1"/>
        </w:rPr>
      </w:pPr>
      <w:r w:rsidRPr="00B6552C">
        <w:rPr>
          <w:color w:val="000000" w:themeColor="text1"/>
        </w:rPr>
        <w:t>3. Selection</w:t>
      </w:r>
    </w:p>
    <w:p w14:paraId="584A80EB" w14:textId="77777777" w:rsidR="00147E25" w:rsidRDefault="00000000" w:rsidP="00147E25">
      <w:pPr>
        <w:pStyle w:val="ListParagraph"/>
        <w:numPr>
          <w:ilvl w:val="0"/>
          <w:numId w:val="16"/>
        </w:numPr>
        <w:rPr>
          <w:color w:val="000000" w:themeColor="text1"/>
        </w:rPr>
      </w:pPr>
      <w:r w:rsidRPr="00147E25">
        <w:rPr>
          <w:color w:val="000000" w:themeColor="text1"/>
        </w:rPr>
        <w:t>Works will be selected by a five-member selection committee through a blind selection process.</w:t>
      </w:r>
    </w:p>
    <w:p w14:paraId="4D1B0DF8" w14:textId="77777777" w:rsidR="00147E25" w:rsidRDefault="00000000" w:rsidP="00147E25">
      <w:pPr>
        <w:pStyle w:val="ListParagraph"/>
        <w:numPr>
          <w:ilvl w:val="0"/>
          <w:numId w:val="16"/>
        </w:numPr>
        <w:rPr>
          <w:color w:val="000000" w:themeColor="text1"/>
        </w:rPr>
      </w:pPr>
      <w:r w:rsidRPr="00147E25">
        <w:rPr>
          <w:color w:val="000000" w:themeColor="text1"/>
        </w:rPr>
        <w:t xml:space="preserve">The committee comprises </w:t>
      </w:r>
      <w:proofErr w:type="spellStart"/>
      <w:r w:rsidRPr="00147E25">
        <w:rPr>
          <w:color w:val="000000" w:themeColor="text1"/>
        </w:rPr>
        <w:t>practising</w:t>
      </w:r>
      <w:proofErr w:type="spellEnd"/>
      <w:r w:rsidRPr="00147E25">
        <w:rPr>
          <w:color w:val="000000" w:themeColor="text1"/>
        </w:rPr>
        <w:t xml:space="preserve"> artists, gallery staff and individuals with lived experience of subfertility.</w:t>
      </w:r>
    </w:p>
    <w:p w14:paraId="2B76E34F" w14:textId="43A9331F" w:rsidR="00147E25" w:rsidRPr="00147E25" w:rsidRDefault="00147E25" w:rsidP="00147E25">
      <w:pPr>
        <w:pStyle w:val="ListParagraph"/>
        <w:numPr>
          <w:ilvl w:val="0"/>
          <w:numId w:val="16"/>
        </w:numPr>
        <w:rPr>
          <w:color w:val="000000" w:themeColor="text1"/>
        </w:rPr>
      </w:pPr>
      <w:r w:rsidRPr="00147E25">
        <w:rPr>
          <w:color w:val="000000" w:themeColor="text1"/>
        </w:rPr>
        <w:t>Selection will be based on the work’s thematic relevance to the exhibition, as well as its suitability in terms of scale and dimensions for display within the gallery</w:t>
      </w:r>
    </w:p>
    <w:p w14:paraId="63CA4257" w14:textId="1D4998C8" w:rsidR="00EA6C89" w:rsidRPr="00B6552C" w:rsidRDefault="00000000">
      <w:pPr>
        <w:pStyle w:val="Heading2"/>
        <w:rPr>
          <w:color w:val="000000" w:themeColor="text1"/>
        </w:rPr>
      </w:pPr>
      <w:r w:rsidRPr="00B6552C">
        <w:rPr>
          <w:color w:val="000000" w:themeColor="text1"/>
        </w:rPr>
        <w:t>4. Size</w:t>
      </w:r>
    </w:p>
    <w:p w14:paraId="1130C785" w14:textId="77777777" w:rsidR="00B6552C" w:rsidRDefault="00000000" w:rsidP="00B6552C">
      <w:pPr>
        <w:pStyle w:val="ListParagraph"/>
        <w:numPr>
          <w:ilvl w:val="0"/>
          <w:numId w:val="10"/>
        </w:numPr>
        <w:rPr>
          <w:color w:val="000000" w:themeColor="text1"/>
        </w:rPr>
      </w:pPr>
      <w:r w:rsidRPr="00B6552C">
        <w:rPr>
          <w:color w:val="000000" w:themeColor="text1"/>
        </w:rPr>
        <w:t>All 2D works must be no larger than A2.</w:t>
      </w:r>
    </w:p>
    <w:p w14:paraId="01F2F5BC" w14:textId="77777777" w:rsidR="00B6552C" w:rsidRDefault="00B6552C" w:rsidP="00B6552C">
      <w:pPr>
        <w:pStyle w:val="ListParagraph"/>
        <w:numPr>
          <w:ilvl w:val="0"/>
          <w:numId w:val="10"/>
        </w:numPr>
        <w:rPr>
          <w:color w:val="000000" w:themeColor="text1"/>
        </w:rPr>
      </w:pPr>
      <w:r w:rsidRPr="00B6552C">
        <w:rPr>
          <w:color w:val="000000" w:themeColor="text1"/>
        </w:rPr>
        <w:t xml:space="preserve">All sculptural work should not exceed 100cm. </w:t>
      </w:r>
    </w:p>
    <w:p w14:paraId="615FEAC8" w14:textId="5B706581" w:rsidR="00EA6C89" w:rsidRPr="00B6552C" w:rsidRDefault="00B6552C" w:rsidP="00B6552C">
      <w:pPr>
        <w:pStyle w:val="ListParagraph"/>
        <w:numPr>
          <w:ilvl w:val="0"/>
          <w:numId w:val="10"/>
        </w:numPr>
        <w:rPr>
          <w:color w:val="000000" w:themeColor="text1"/>
        </w:rPr>
      </w:pPr>
      <w:r w:rsidRPr="00B6552C">
        <w:rPr>
          <w:color w:val="000000" w:themeColor="text1"/>
        </w:rPr>
        <w:t>Artists will need to provide their own plinths for sculptural work.</w:t>
      </w:r>
    </w:p>
    <w:p w14:paraId="37BED911" w14:textId="77777777" w:rsidR="00EA6C89" w:rsidRPr="00B6552C" w:rsidRDefault="00000000">
      <w:pPr>
        <w:pStyle w:val="Heading2"/>
        <w:rPr>
          <w:color w:val="000000" w:themeColor="text1"/>
        </w:rPr>
      </w:pPr>
      <w:r w:rsidRPr="00B6552C">
        <w:rPr>
          <w:color w:val="000000" w:themeColor="text1"/>
        </w:rPr>
        <w:t>5. Delivery and deinstallation</w:t>
      </w:r>
    </w:p>
    <w:p w14:paraId="5D2CF3EE" w14:textId="77777777" w:rsidR="00B6552C" w:rsidRDefault="00000000" w:rsidP="00B6552C">
      <w:pPr>
        <w:pStyle w:val="ListParagraph"/>
        <w:numPr>
          <w:ilvl w:val="0"/>
          <w:numId w:val="11"/>
        </w:numPr>
        <w:rPr>
          <w:color w:val="000000" w:themeColor="text1"/>
        </w:rPr>
      </w:pPr>
      <w:r w:rsidRPr="00B6552C">
        <w:rPr>
          <w:color w:val="000000" w:themeColor="text1"/>
        </w:rPr>
        <w:t xml:space="preserve">Selected artists must be able to deliver and deinstall their work in person. </w:t>
      </w:r>
    </w:p>
    <w:p w14:paraId="2F9A35EC" w14:textId="679BC04B" w:rsidR="00EA6C89" w:rsidRPr="00B6552C" w:rsidRDefault="00000000" w:rsidP="00B6552C">
      <w:pPr>
        <w:pStyle w:val="ListParagraph"/>
        <w:numPr>
          <w:ilvl w:val="0"/>
          <w:numId w:val="11"/>
        </w:numPr>
        <w:rPr>
          <w:color w:val="000000" w:themeColor="text1"/>
        </w:rPr>
      </w:pPr>
      <w:r w:rsidRPr="00B6552C">
        <w:rPr>
          <w:color w:val="000000" w:themeColor="text1"/>
        </w:rPr>
        <w:t>Delivery is scheduled for Saturday 14 November, from 10am to 2pm, at Oaklands Social.</w:t>
      </w:r>
    </w:p>
    <w:p w14:paraId="4A1362EB" w14:textId="77777777" w:rsidR="00EA6C89" w:rsidRPr="00B6552C" w:rsidRDefault="00000000">
      <w:pPr>
        <w:pStyle w:val="Heading2"/>
        <w:rPr>
          <w:color w:val="000000" w:themeColor="text1"/>
        </w:rPr>
      </w:pPr>
      <w:r w:rsidRPr="00B6552C">
        <w:rPr>
          <w:color w:val="000000" w:themeColor="text1"/>
        </w:rPr>
        <w:t>6. Exhibition</w:t>
      </w:r>
    </w:p>
    <w:p w14:paraId="64C6B673" w14:textId="77777777" w:rsidR="00EA6C89" w:rsidRPr="00B6552C" w:rsidRDefault="00000000">
      <w:pPr>
        <w:rPr>
          <w:color w:val="000000" w:themeColor="text1"/>
        </w:rPr>
      </w:pPr>
      <w:r w:rsidRPr="00B6552C">
        <w:rPr>
          <w:color w:val="000000" w:themeColor="text1"/>
        </w:rPr>
        <w:t>Selected works will be exhibited at Oaklands Social – Bow Arts from Monday 16 November to Saturday 28 November.</w:t>
      </w:r>
    </w:p>
    <w:p w14:paraId="3D4D3A3F" w14:textId="56C0524F" w:rsidR="00A53BB4" w:rsidRPr="00A53BB4" w:rsidRDefault="00000000" w:rsidP="00A53BB4">
      <w:pPr>
        <w:pStyle w:val="Heading2"/>
        <w:rPr>
          <w:color w:val="000000" w:themeColor="text1"/>
        </w:rPr>
      </w:pPr>
      <w:r w:rsidRPr="00B6552C">
        <w:rPr>
          <w:color w:val="000000" w:themeColor="text1"/>
        </w:rPr>
        <w:lastRenderedPageBreak/>
        <w:t>7. Costs</w:t>
      </w:r>
    </w:p>
    <w:p w14:paraId="0F555247" w14:textId="77777777" w:rsidR="00B6552C" w:rsidRDefault="00000000" w:rsidP="00B6552C">
      <w:pPr>
        <w:pStyle w:val="ListParagraph"/>
        <w:numPr>
          <w:ilvl w:val="0"/>
          <w:numId w:val="12"/>
        </w:numPr>
        <w:rPr>
          <w:color w:val="000000" w:themeColor="text1"/>
        </w:rPr>
      </w:pPr>
      <w:r w:rsidRPr="00B6552C">
        <w:rPr>
          <w:color w:val="000000" w:themeColor="text1"/>
        </w:rPr>
        <w:t>This is a self-funded, not-for-profit project.</w:t>
      </w:r>
      <w:r w:rsidR="00B6552C" w:rsidRPr="00B6552C">
        <w:rPr>
          <w:color w:val="000000" w:themeColor="text1"/>
        </w:rPr>
        <w:t xml:space="preserve"> </w:t>
      </w:r>
    </w:p>
    <w:p w14:paraId="73A222A1" w14:textId="34F0F012" w:rsidR="00B6552C" w:rsidRDefault="00B6552C" w:rsidP="00B6552C">
      <w:pPr>
        <w:pStyle w:val="ListParagraph"/>
        <w:numPr>
          <w:ilvl w:val="0"/>
          <w:numId w:val="12"/>
        </w:numPr>
        <w:rPr>
          <w:color w:val="000000" w:themeColor="text1"/>
        </w:rPr>
      </w:pPr>
      <w:r w:rsidRPr="00B6552C">
        <w:rPr>
          <w:color w:val="000000" w:themeColor="text1"/>
        </w:rPr>
        <w:t xml:space="preserve">There </w:t>
      </w:r>
      <w:r>
        <w:rPr>
          <w:color w:val="000000" w:themeColor="text1"/>
        </w:rPr>
        <w:t>is no fee to participate in the exhibition.</w:t>
      </w:r>
    </w:p>
    <w:p w14:paraId="4105457D" w14:textId="5B9EBD6D" w:rsidR="00B6552C" w:rsidRDefault="00B6552C" w:rsidP="00B6552C">
      <w:pPr>
        <w:pStyle w:val="ListParagraph"/>
        <w:numPr>
          <w:ilvl w:val="0"/>
          <w:numId w:val="12"/>
        </w:numPr>
        <w:rPr>
          <w:color w:val="000000" w:themeColor="text1"/>
        </w:rPr>
      </w:pPr>
      <w:r>
        <w:rPr>
          <w:color w:val="000000" w:themeColor="text1"/>
        </w:rPr>
        <w:t>No commissions are taken for any sales you make.</w:t>
      </w:r>
    </w:p>
    <w:p w14:paraId="67DD2E1C" w14:textId="6AF6F9CA" w:rsidR="00A53BB4" w:rsidRDefault="00A53BB4" w:rsidP="00A53BB4">
      <w:pPr>
        <w:pStyle w:val="Heading2"/>
        <w:rPr>
          <w:color w:val="000000" w:themeColor="text1"/>
        </w:rPr>
      </w:pPr>
      <w:r w:rsidRPr="00B6552C">
        <w:rPr>
          <w:color w:val="000000" w:themeColor="text1"/>
        </w:rPr>
        <w:t xml:space="preserve">7. </w:t>
      </w:r>
      <w:r>
        <w:rPr>
          <w:color w:val="000000" w:themeColor="text1"/>
        </w:rPr>
        <w:t>Insurance</w:t>
      </w:r>
    </w:p>
    <w:p w14:paraId="7F33DA19" w14:textId="3DC065C7" w:rsidR="00A53BB4" w:rsidRDefault="00A53BB4" w:rsidP="00A53BB4">
      <w:pPr>
        <w:pStyle w:val="ListParagraph"/>
        <w:numPr>
          <w:ilvl w:val="0"/>
          <w:numId w:val="15"/>
        </w:numPr>
      </w:pPr>
      <w:r>
        <w:t xml:space="preserve">You will be required to have your own public liability insurance and artist insurance. </w:t>
      </w:r>
    </w:p>
    <w:p w14:paraId="710EDD90" w14:textId="76E1E1F4" w:rsidR="00005133" w:rsidRDefault="00A53BB4" w:rsidP="00005133">
      <w:pPr>
        <w:pStyle w:val="ListParagraph"/>
        <w:numPr>
          <w:ilvl w:val="0"/>
          <w:numId w:val="15"/>
        </w:numPr>
      </w:pPr>
      <w:r>
        <w:t>You will be asked to complete a short risk assessment for the Gallery.</w:t>
      </w:r>
    </w:p>
    <w:p w14:paraId="648987D6" w14:textId="64AA698A" w:rsidR="00005133" w:rsidRDefault="00005133" w:rsidP="00005133">
      <w:pPr>
        <w:pStyle w:val="Heading2"/>
        <w:rPr>
          <w:color w:val="000000" w:themeColor="text1"/>
        </w:rPr>
      </w:pPr>
      <w:r w:rsidRPr="00B6552C">
        <w:rPr>
          <w:color w:val="000000" w:themeColor="text1"/>
        </w:rPr>
        <w:t xml:space="preserve">7. </w:t>
      </w:r>
      <w:r>
        <w:rPr>
          <w:color w:val="000000" w:themeColor="text1"/>
        </w:rPr>
        <w:t>Copyright, reproduction and promotional image permissions</w:t>
      </w:r>
    </w:p>
    <w:p w14:paraId="0510BF06" w14:textId="0CB8C543" w:rsidR="00EA6C89" w:rsidRPr="009067A8" w:rsidRDefault="00F4213A">
      <w:r w:rsidRPr="00F4213A">
        <w:t xml:space="preserve">By accepting selection for the exhibition, the artist grants the </w:t>
      </w:r>
      <w:proofErr w:type="spellStart"/>
      <w:r w:rsidRPr="00F4213A">
        <w:t>organising</w:t>
      </w:r>
      <w:proofErr w:type="spellEnd"/>
      <w:r w:rsidRPr="00F4213A">
        <w:t xml:space="preserve"> team a non-exclusive, royalty-free </w:t>
      </w:r>
      <w:proofErr w:type="spellStart"/>
      <w:r w:rsidRPr="00F4213A">
        <w:t>licence</w:t>
      </w:r>
      <w:proofErr w:type="spellEnd"/>
      <w:r w:rsidRPr="00F4213A">
        <w:t xml:space="preserve"> to photograph, reproduce and publish images of their submitted artwork for the purposes of documenting, promoting and </w:t>
      </w:r>
      <w:proofErr w:type="spellStart"/>
      <w:r w:rsidRPr="00F4213A">
        <w:t>publicising</w:t>
      </w:r>
      <w:proofErr w:type="spellEnd"/>
      <w:r w:rsidRPr="00F4213A">
        <w:t xml:space="preserve"> the exhibition. This includes, but is not limited to, use on the exhibition website, social media platforms, press materials and other promotional communications. The artist will be credited wherever reasonably practicable.</w:t>
      </w:r>
    </w:p>
    <w:sectPr w:rsidR="00EA6C89" w:rsidRPr="009067A8"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39A9C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C3307"/>
    <w:multiLevelType w:val="hybridMultilevel"/>
    <w:tmpl w:val="B0DA4D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BC0F4F"/>
    <w:multiLevelType w:val="hybridMultilevel"/>
    <w:tmpl w:val="02DAB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943781"/>
    <w:multiLevelType w:val="hybridMultilevel"/>
    <w:tmpl w:val="30047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176177"/>
    <w:multiLevelType w:val="hybridMultilevel"/>
    <w:tmpl w:val="B16E5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0DE16A1"/>
    <w:multiLevelType w:val="hybridMultilevel"/>
    <w:tmpl w:val="C9569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B15FF4"/>
    <w:multiLevelType w:val="hybridMultilevel"/>
    <w:tmpl w:val="D7E88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3A72ABD"/>
    <w:multiLevelType w:val="hybridMultilevel"/>
    <w:tmpl w:val="93B2B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C0F19FC"/>
    <w:multiLevelType w:val="hybridMultilevel"/>
    <w:tmpl w:val="2CDA2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41829029">
    <w:abstractNumId w:val="8"/>
  </w:num>
  <w:num w:numId="2" w16cid:durableId="465244792">
    <w:abstractNumId w:val="6"/>
  </w:num>
  <w:num w:numId="3" w16cid:durableId="1220171521">
    <w:abstractNumId w:val="5"/>
  </w:num>
  <w:num w:numId="4" w16cid:durableId="1601333506">
    <w:abstractNumId w:val="4"/>
  </w:num>
  <w:num w:numId="5" w16cid:durableId="1166674481">
    <w:abstractNumId w:val="7"/>
  </w:num>
  <w:num w:numId="6" w16cid:durableId="1438988535">
    <w:abstractNumId w:val="3"/>
  </w:num>
  <w:num w:numId="7" w16cid:durableId="791284130">
    <w:abstractNumId w:val="2"/>
  </w:num>
  <w:num w:numId="8" w16cid:durableId="1737168034">
    <w:abstractNumId w:val="1"/>
  </w:num>
  <w:num w:numId="9" w16cid:durableId="42876208">
    <w:abstractNumId w:val="0"/>
  </w:num>
  <w:num w:numId="10" w16cid:durableId="1964993270">
    <w:abstractNumId w:val="10"/>
  </w:num>
  <w:num w:numId="11" w16cid:durableId="1796021297">
    <w:abstractNumId w:val="11"/>
  </w:num>
  <w:num w:numId="12" w16cid:durableId="1967007688">
    <w:abstractNumId w:val="14"/>
  </w:num>
  <w:num w:numId="13" w16cid:durableId="260719056">
    <w:abstractNumId w:val="9"/>
  </w:num>
  <w:num w:numId="14" w16cid:durableId="111825312">
    <w:abstractNumId w:val="12"/>
  </w:num>
  <w:num w:numId="15" w16cid:durableId="574586527">
    <w:abstractNumId w:val="15"/>
  </w:num>
  <w:num w:numId="16" w16cid:durableId="404838811">
    <w:abstractNumId w:val="13"/>
  </w:num>
  <w:num w:numId="17" w16cid:durableId="45840448">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33"/>
    <w:rsid w:val="00034616"/>
    <w:rsid w:val="0006063C"/>
    <w:rsid w:val="00147E25"/>
    <w:rsid w:val="0015074B"/>
    <w:rsid w:val="0029639D"/>
    <w:rsid w:val="00326F90"/>
    <w:rsid w:val="005C186D"/>
    <w:rsid w:val="00762DC5"/>
    <w:rsid w:val="009067A8"/>
    <w:rsid w:val="00A53BB4"/>
    <w:rsid w:val="00A654D2"/>
    <w:rsid w:val="00AA1D8D"/>
    <w:rsid w:val="00B47730"/>
    <w:rsid w:val="00B6552C"/>
    <w:rsid w:val="00B67736"/>
    <w:rsid w:val="00CB0664"/>
    <w:rsid w:val="00EA15CB"/>
    <w:rsid w:val="00EA6C89"/>
    <w:rsid w:val="00F421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1A30C"/>
  <w14:defaultImageDpi w14:val="300"/>
  <w15:docId w15:val="{2C172C86-DCE4-FA45-B141-7F217511E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Rodrigues, Sabrina</cp:lastModifiedBy>
  <cp:revision>16</cp:revision>
  <dcterms:created xsi:type="dcterms:W3CDTF">2013-12-23T23:15:00Z</dcterms:created>
  <dcterms:modified xsi:type="dcterms:W3CDTF">2026-08-24T13:29:00Z</dcterms:modified>
  <cp:category/>
</cp:coreProperties>
</file>