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1E84" w14:textId="1BD85775" w:rsidR="00F26059" w:rsidRPr="00F26059" w:rsidRDefault="00F26059" w:rsidP="00F26059">
      <w:pPr>
        <w:pBdr>
          <w:bottom w:val="double" w:sz="6" w:space="1" w:color="auto"/>
        </w:pBdr>
        <w:jc w:val="center"/>
        <w:rPr>
          <w:b/>
          <w:bCs/>
          <w:lang w:val="en-US"/>
        </w:rPr>
      </w:pPr>
      <w:r w:rsidRPr="00F26059">
        <w:rPr>
          <w:b/>
          <w:bCs/>
          <w:lang w:val="en-US"/>
        </w:rPr>
        <w:t>CLOUDFORMATION</w:t>
      </w:r>
    </w:p>
    <w:p w14:paraId="24B93672" w14:textId="16EFE92D" w:rsidR="00F26059" w:rsidRPr="00621493" w:rsidRDefault="00621493" w:rsidP="000B4AD0">
      <w:pPr>
        <w:pStyle w:val="ListParagraph"/>
        <w:numPr>
          <w:ilvl w:val="0"/>
          <w:numId w:val="1"/>
        </w:numPr>
        <w:rPr>
          <w:lang w:val="en-US"/>
        </w:rPr>
      </w:pPr>
      <w:r w:rsidRPr="00621493">
        <w:t>What is the difference between “Stack” and “</w:t>
      </w:r>
      <w:proofErr w:type="spellStart"/>
      <w:r w:rsidRPr="00621493">
        <w:t>StackSet</w:t>
      </w:r>
      <w:proofErr w:type="spellEnd"/>
      <w:r w:rsidRPr="00621493">
        <w:t>” in CloudFormation?</w:t>
      </w:r>
    </w:p>
    <w:p w14:paraId="26835119" w14:textId="77777777" w:rsidR="00D72752" w:rsidRDefault="00D72752" w:rsidP="00D72752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Stack</w:t>
      </w:r>
      <w:proofErr w:type="gramEnd"/>
      <w:r>
        <w:rPr>
          <w:rStyle w:val="Strong"/>
          <w:rFonts w:eastAsiaTheme="majorEastAsia"/>
        </w:rPr>
        <w:t>:</w:t>
      </w:r>
      <w:r>
        <w:t xml:space="preserve"> A single CloudFormation deployment within one region and one account. It manages resources defined in a single template.</w:t>
      </w:r>
    </w:p>
    <w:p w14:paraId="16CAE3AF" w14:textId="77777777" w:rsidR="00D72752" w:rsidRDefault="00D72752" w:rsidP="00D72752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StackSet</w:t>
      </w:r>
      <w:proofErr w:type="spellEnd"/>
      <w:proofErr w:type="gramEnd"/>
      <w:r>
        <w:rPr>
          <w:rStyle w:val="Strong"/>
          <w:rFonts w:eastAsiaTheme="majorEastAsia"/>
        </w:rPr>
        <w:t>:</w:t>
      </w:r>
      <w:r>
        <w:t xml:space="preserve"> Allows deployment of the same CloudFormation stack across </w:t>
      </w:r>
      <w:r>
        <w:rPr>
          <w:rStyle w:val="Strong"/>
          <w:rFonts w:eastAsiaTheme="majorEastAsia"/>
        </w:rPr>
        <w:t>multiple AWS accounts and multiple regions</w:t>
      </w:r>
      <w:r>
        <w:t xml:space="preserve"> from a single operation.</w:t>
      </w:r>
    </w:p>
    <w:p w14:paraId="0E4704FF" w14:textId="77777777" w:rsidR="0020539A" w:rsidRDefault="0020539A" w:rsidP="00D72752">
      <w:pPr>
        <w:pStyle w:val="NormalWeb"/>
        <w:ind w:left="720"/>
      </w:pPr>
    </w:p>
    <w:p w14:paraId="2B304E24" w14:textId="01AA0572" w:rsidR="0020539A" w:rsidRDefault="005F6BFF" w:rsidP="0020539A">
      <w:pPr>
        <w:pStyle w:val="NormalWeb"/>
        <w:numPr>
          <w:ilvl w:val="0"/>
          <w:numId w:val="1"/>
        </w:numPr>
      </w:pPr>
      <w:r>
        <w:t xml:space="preserve">What is needed to deploy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stackset</w:t>
      </w:r>
      <w:proofErr w:type="spellEnd"/>
      <w:r>
        <w:t>?</w:t>
      </w:r>
    </w:p>
    <w:p w14:paraId="6FC2D2CB" w14:textId="0A6B838A" w:rsidR="005F6BFF" w:rsidRDefault="00D979B6" w:rsidP="005F6BFF">
      <w:pPr>
        <w:pStyle w:val="NormalWeb"/>
      </w:pPr>
      <w:r w:rsidRPr="00D979B6">
        <w:drawing>
          <wp:inline distT="0" distB="0" distL="0" distR="0" wp14:anchorId="59A1F037" wp14:editId="13B8D0BC">
            <wp:extent cx="5731510" cy="3434080"/>
            <wp:effectExtent l="0" t="0" r="2540" b="0"/>
            <wp:docPr id="177823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1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E2F" w14:textId="77777777" w:rsidR="00D979B6" w:rsidRDefault="00D979B6" w:rsidP="005F6BFF">
      <w:pPr>
        <w:pStyle w:val="NormalWeb"/>
      </w:pPr>
    </w:p>
    <w:p w14:paraId="2043352E" w14:textId="40610777" w:rsidR="00D979B6" w:rsidRDefault="0014186D" w:rsidP="005F6BFF">
      <w:pPr>
        <w:pStyle w:val="NormalWeb"/>
      </w:pPr>
      <w:r w:rsidRPr="0014186D">
        <w:drawing>
          <wp:inline distT="0" distB="0" distL="0" distR="0" wp14:anchorId="6568241D" wp14:editId="1832582C">
            <wp:extent cx="5731510" cy="1998980"/>
            <wp:effectExtent l="0" t="0" r="2540" b="1270"/>
            <wp:docPr id="738564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46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6BF" w14:textId="77777777" w:rsidR="0014186D" w:rsidRDefault="0014186D" w:rsidP="005F6BFF">
      <w:pPr>
        <w:pStyle w:val="NormalWeb"/>
      </w:pPr>
    </w:p>
    <w:p w14:paraId="218576FC" w14:textId="14A21981" w:rsidR="0014186D" w:rsidRDefault="0050016B" w:rsidP="005F6BFF">
      <w:pPr>
        <w:pStyle w:val="NormalWeb"/>
      </w:pPr>
      <w:r w:rsidRPr="0050016B">
        <w:lastRenderedPageBreak/>
        <w:drawing>
          <wp:inline distT="0" distB="0" distL="0" distR="0" wp14:anchorId="29B93193" wp14:editId="44FA22A3">
            <wp:extent cx="5731510" cy="2508250"/>
            <wp:effectExtent l="0" t="0" r="2540" b="6350"/>
            <wp:docPr id="1556002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28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5B0" w14:textId="77777777" w:rsidR="0050016B" w:rsidRDefault="0050016B" w:rsidP="005F6BFF">
      <w:pPr>
        <w:pStyle w:val="NormalWeb"/>
      </w:pPr>
    </w:p>
    <w:p w14:paraId="308A4EB4" w14:textId="70E7738A" w:rsidR="0050016B" w:rsidRDefault="002C6C81" w:rsidP="005F6BFF">
      <w:pPr>
        <w:pStyle w:val="NormalWeb"/>
      </w:pPr>
      <w:r w:rsidRPr="002C6C81">
        <w:drawing>
          <wp:inline distT="0" distB="0" distL="0" distR="0" wp14:anchorId="7A485EDA" wp14:editId="2F880B4E">
            <wp:extent cx="5731510" cy="3750310"/>
            <wp:effectExtent l="0" t="0" r="2540" b="2540"/>
            <wp:docPr id="12133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4996" w14:textId="77777777" w:rsidR="002C6C81" w:rsidRDefault="002C6C81" w:rsidP="005F6BFF">
      <w:pPr>
        <w:pStyle w:val="NormalWeb"/>
      </w:pPr>
    </w:p>
    <w:p w14:paraId="66CA413D" w14:textId="21C931A8" w:rsidR="002C6C81" w:rsidRDefault="002108AE" w:rsidP="005F6BFF">
      <w:pPr>
        <w:pStyle w:val="NormalWeb"/>
      </w:pPr>
      <w:r w:rsidRPr="002108AE">
        <w:lastRenderedPageBreak/>
        <w:drawing>
          <wp:inline distT="0" distB="0" distL="0" distR="0" wp14:anchorId="3E82B78C" wp14:editId="1EB61C3B">
            <wp:extent cx="5731510" cy="4011930"/>
            <wp:effectExtent l="0" t="0" r="2540" b="7620"/>
            <wp:docPr id="1744923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232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0E83" w14:textId="77777777" w:rsidR="002108AE" w:rsidRDefault="002108AE" w:rsidP="005F6BFF">
      <w:pPr>
        <w:pStyle w:val="NormalWeb"/>
      </w:pPr>
    </w:p>
    <w:p w14:paraId="54BE2C4B" w14:textId="1E375606" w:rsidR="002108AE" w:rsidRDefault="008A2546" w:rsidP="005F6BFF">
      <w:pPr>
        <w:pStyle w:val="NormalWeb"/>
      </w:pPr>
      <w:r w:rsidRPr="008A2546">
        <w:drawing>
          <wp:inline distT="0" distB="0" distL="0" distR="0" wp14:anchorId="4BEBF327" wp14:editId="27E632EC">
            <wp:extent cx="5731510" cy="3749040"/>
            <wp:effectExtent l="0" t="0" r="2540" b="3810"/>
            <wp:docPr id="2265765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7652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D015" w14:textId="77777777" w:rsidR="008A2546" w:rsidRDefault="008A2546" w:rsidP="005F6BFF">
      <w:pPr>
        <w:pStyle w:val="NormalWeb"/>
      </w:pPr>
    </w:p>
    <w:p w14:paraId="70813549" w14:textId="65E08B1B" w:rsidR="008A2546" w:rsidRDefault="0032644C" w:rsidP="008A2546">
      <w:pPr>
        <w:pStyle w:val="NormalWeb"/>
        <w:numPr>
          <w:ilvl w:val="0"/>
          <w:numId w:val="1"/>
        </w:numPr>
      </w:pPr>
      <w:r w:rsidRPr="0032644C">
        <w:lastRenderedPageBreak/>
        <w:t>How do you handle resource creation order in CloudFormation?</w:t>
      </w:r>
    </w:p>
    <w:p w14:paraId="202CCE8C" w14:textId="77777777" w:rsidR="0032644C" w:rsidRDefault="0032644C" w:rsidP="0032644C">
      <w:pPr>
        <w:pStyle w:val="NormalWeb"/>
      </w:pPr>
    </w:p>
    <w:p w14:paraId="14BC2266" w14:textId="77777777" w:rsidR="00926585" w:rsidRDefault="00926585" w:rsidP="0032644C">
      <w:pPr>
        <w:pStyle w:val="NormalWeb"/>
      </w:pPr>
    </w:p>
    <w:p w14:paraId="26B26F03" w14:textId="0CA11F75" w:rsidR="00926585" w:rsidRDefault="00926585" w:rsidP="0032644C">
      <w:pPr>
        <w:pStyle w:val="NormalWeb"/>
      </w:pPr>
      <w:r w:rsidRPr="00926585">
        <w:drawing>
          <wp:inline distT="0" distB="0" distL="0" distR="0" wp14:anchorId="1C4087E6" wp14:editId="1DB71387">
            <wp:extent cx="5731510" cy="4212590"/>
            <wp:effectExtent l="0" t="0" r="2540" b="0"/>
            <wp:docPr id="59590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1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9E5" w14:textId="77777777" w:rsidR="00AD6C79" w:rsidRPr="00AD6C79" w:rsidRDefault="00AD6C79" w:rsidP="00AD6C79">
      <w:pPr>
        <w:pStyle w:val="NormalWeb"/>
        <w:rPr>
          <w:b/>
          <w:bCs/>
        </w:rPr>
      </w:pPr>
      <w:r w:rsidRPr="00AD6C79">
        <w:rPr>
          <w:rFonts w:ascii="Segoe UI Emoji" w:hAnsi="Segoe UI Emoji" w:cs="Segoe UI Emoji"/>
          <w:b/>
          <w:bCs/>
        </w:rPr>
        <w:t>⚙️</w:t>
      </w:r>
      <w:r w:rsidRPr="00AD6C79">
        <w:rPr>
          <w:b/>
          <w:bCs/>
        </w:rPr>
        <w:t xml:space="preserve"> 2</w:t>
      </w:r>
      <w:r w:rsidRPr="00AD6C79">
        <w:rPr>
          <w:rFonts w:ascii="Segoe UI Emoji" w:hAnsi="Segoe UI Emoji" w:cs="Segoe UI Emoji"/>
          <w:b/>
          <w:bCs/>
        </w:rPr>
        <w:t>️⃣</w:t>
      </w:r>
      <w:r w:rsidRPr="00AD6C79">
        <w:rPr>
          <w:b/>
          <w:bCs/>
        </w:rPr>
        <w:t xml:space="preserve"> How CloudFormation Determines Order</w:t>
      </w:r>
    </w:p>
    <w:p w14:paraId="44AA74FA" w14:textId="77777777" w:rsidR="00AD6C79" w:rsidRPr="00AD6C79" w:rsidRDefault="00AD6C79" w:rsidP="00AD6C79">
      <w:pPr>
        <w:pStyle w:val="NormalWeb"/>
      </w:pPr>
      <w:r w:rsidRPr="00AD6C79">
        <w:t xml:space="preserve">CloudFormation </w:t>
      </w:r>
      <w:proofErr w:type="spellStart"/>
      <w:r w:rsidRPr="00AD6C79">
        <w:t>analyzes</w:t>
      </w:r>
      <w:proofErr w:type="spellEnd"/>
      <w:r w:rsidRPr="00AD6C79">
        <w:t xml:space="preserve"> references like:</w:t>
      </w:r>
    </w:p>
    <w:p w14:paraId="5A566C0B" w14:textId="77777777" w:rsidR="00AD6C79" w:rsidRPr="00AD6C79" w:rsidRDefault="00AD6C79" w:rsidP="00AD6C79">
      <w:pPr>
        <w:pStyle w:val="NormalWeb"/>
        <w:numPr>
          <w:ilvl w:val="0"/>
          <w:numId w:val="2"/>
        </w:numPr>
      </w:pPr>
      <w:proofErr w:type="gramStart"/>
      <w:r w:rsidRPr="00AD6C79">
        <w:t>!Ref</w:t>
      </w:r>
      <w:proofErr w:type="gramEnd"/>
      <w:r w:rsidRPr="00AD6C79">
        <w:t xml:space="preserve"> (references another resource)</w:t>
      </w:r>
    </w:p>
    <w:p w14:paraId="407BB7F0" w14:textId="77777777" w:rsidR="00AD6C79" w:rsidRPr="00AD6C79" w:rsidRDefault="00AD6C79" w:rsidP="00AD6C79">
      <w:pPr>
        <w:pStyle w:val="NormalWeb"/>
        <w:numPr>
          <w:ilvl w:val="0"/>
          <w:numId w:val="2"/>
        </w:numPr>
      </w:pPr>
      <w:proofErr w:type="gramStart"/>
      <w:r w:rsidRPr="00AD6C79">
        <w:t>!</w:t>
      </w:r>
      <w:proofErr w:type="spellStart"/>
      <w:r w:rsidRPr="00AD6C79">
        <w:t>GetAtt</w:t>
      </w:r>
      <w:proofErr w:type="spellEnd"/>
      <w:proofErr w:type="gramEnd"/>
      <w:r w:rsidRPr="00AD6C79">
        <w:t xml:space="preserve"> (gets attributes of another resource)</w:t>
      </w:r>
    </w:p>
    <w:p w14:paraId="654C5923" w14:textId="77777777" w:rsidR="00AD6C79" w:rsidRPr="00AD6C79" w:rsidRDefault="00AD6C79" w:rsidP="00AD6C79">
      <w:pPr>
        <w:pStyle w:val="NormalWeb"/>
        <w:numPr>
          <w:ilvl w:val="0"/>
          <w:numId w:val="2"/>
        </w:numPr>
      </w:pPr>
      <w:proofErr w:type="gramStart"/>
      <w:r w:rsidRPr="00AD6C79">
        <w:t>!Sub</w:t>
      </w:r>
      <w:proofErr w:type="gramEnd"/>
      <w:r w:rsidRPr="00AD6C79">
        <w:t xml:space="preserve"> with ${</w:t>
      </w:r>
      <w:proofErr w:type="spellStart"/>
      <w:r w:rsidRPr="00AD6C79">
        <w:t>LogicalResourceName</w:t>
      </w:r>
      <w:proofErr w:type="spellEnd"/>
      <w:r w:rsidRPr="00AD6C79">
        <w:t>}</w:t>
      </w:r>
    </w:p>
    <w:p w14:paraId="3D048395" w14:textId="77777777" w:rsidR="00AD6C79" w:rsidRPr="00AD6C79" w:rsidRDefault="00AD6C79" w:rsidP="00AD6C79">
      <w:pPr>
        <w:pStyle w:val="NormalWeb"/>
        <w:numPr>
          <w:ilvl w:val="0"/>
          <w:numId w:val="2"/>
        </w:numPr>
      </w:pPr>
      <w:proofErr w:type="spellStart"/>
      <w:r w:rsidRPr="00AD6C79">
        <w:t>DependsOn</w:t>
      </w:r>
      <w:proofErr w:type="spellEnd"/>
      <w:r w:rsidRPr="00AD6C79">
        <w:t xml:space="preserve"> (explicit)</w:t>
      </w:r>
    </w:p>
    <w:p w14:paraId="7138CC3C" w14:textId="77777777" w:rsidR="00AD6C79" w:rsidRPr="00AD6C79" w:rsidRDefault="00AD6C79" w:rsidP="00AD6C79">
      <w:pPr>
        <w:pStyle w:val="NormalWeb"/>
        <w:numPr>
          <w:ilvl w:val="0"/>
          <w:numId w:val="2"/>
        </w:numPr>
      </w:pPr>
      <w:r w:rsidRPr="00AD6C79">
        <w:t>Nested stacks or outputs from other stacks</w:t>
      </w:r>
    </w:p>
    <w:p w14:paraId="2B000339" w14:textId="77777777" w:rsidR="00AD6C79" w:rsidRPr="00AD6C79" w:rsidRDefault="00AD6C79" w:rsidP="00AD6C79">
      <w:pPr>
        <w:pStyle w:val="NormalWeb"/>
      </w:pPr>
      <w:r w:rsidRPr="00AD6C79">
        <w:t>When it detects these, it builds an internal dependency tree and executes in the right order automatically.</w:t>
      </w:r>
    </w:p>
    <w:p w14:paraId="0857B124" w14:textId="77777777" w:rsidR="00926585" w:rsidRDefault="00926585" w:rsidP="0032644C">
      <w:pPr>
        <w:pStyle w:val="NormalWeb"/>
      </w:pPr>
    </w:p>
    <w:p w14:paraId="07D372BE" w14:textId="14295E41" w:rsidR="00AD6C79" w:rsidRDefault="00BC419B" w:rsidP="0032644C">
      <w:pPr>
        <w:pStyle w:val="NormalWeb"/>
      </w:pPr>
      <w:r w:rsidRPr="00BC419B">
        <w:lastRenderedPageBreak/>
        <w:drawing>
          <wp:inline distT="0" distB="0" distL="0" distR="0" wp14:anchorId="1211B0A5" wp14:editId="5F19CA4D">
            <wp:extent cx="5731510" cy="3978910"/>
            <wp:effectExtent l="0" t="0" r="2540" b="2540"/>
            <wp:docPr id="197186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66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E28" w14:textId="77777777" w:rsidR="00BC419B" w:rsidRDefault="00BC419B" w:rsidP="0032644C">
      <w:pPr>
        <w:pStyle w:val="NormalWeb"/>
      </w:pPr>
    </w:p>
    <w:p w14:paraId="66590AC3" w14:textId="62657F83" w:rsidR="00BC419B" w:rsidRDefault="002E3949" w:rsidP="00BC419B">
      <w:pPr>
        <w:pStyle w:val="NormalWeb"/>
        <w:numPr>
          <w:ilvl w:val="0"/>
          <w:numId w:val="1"/>
        </w:numPr>
      </w:pPr>
      <w:r w:rsidRPr="002E3949">
        <w:t>What is a “Change Set” and when would you use it?</w:t>
      </w:r>
    </w:p>
    <w:p w14:paraId="541AF212" w14:textId="19A13234" w:rsidR="002E3949" w:rsidRDefault="00E36612" w:rsidP="002E3949">
      <w:pPr>
        <w:pStyle w:val="NormalWeb"/>
      </w:pPr>
      <w:r w:rsidRPr="00E36612">
        <w:drawing>
          <wp:inline distT="0" distB="0" distL="0" distR="0" wp14:anchorId="580FC450" wp14:editId="04FA21D2">
            <wp:extent cx="5731510" cy="2024380"/>
            <wp:effectExtent l="0" t="0" r="2540" b="0"/>
            <wp:docPr id="210328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82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372" w14:textId="228F40BC" w:rsidR="00E36612" w:rsidRDefault="005C1A1C" w:rsidP="00E36612">
      <w:pPr>
        <w:pStyle w:val="NormalWeb"/>
        <w:numPr>
          <w:ilvl w:val="0"/>
          <w:numId w:val="1"/>
        </w:numPr>
      </w:pPr>
      <w:r w:rsidRPr="005C1A1C">
        <w:t>How do you securely reference sensitive data (like passwords) in CloudFormation?</w:t>
      </w:r>
    </w:p>
    <w:p w14:paraId="09E1CA97" w14:textId="77777777" w:rsidR="005C1A1C" w:rsidRDefault="005C1A1C" w:rsidP="005C1A1C">
      <w:pPr>
        <w:pStyle w:val="NormalWeb"/>
      </w:pPr>
    </w:p>
    <w:p w14:paraId="709B712A" w14:textId="6446073F" w:rsidR="002C65DB" w:rsidRDefault="002C65DB" w:rsidP="005C1A1C">
      <w:pPr>
        <w:pStyle w:val="NormalWeb"/>
      </w:pPr>
      <w:r w:rsidRPr="002C65DB">
        <w:lastRenderedPageBreak/>
        <w:drawing>
          <wp:inline distT="0" distB="0" distL="0" distR="0" wp14:anchorId="6D90E9CE" wp14:editId="2AC1CC18">
            <wp:extent cx="5731510" cy="3072765"/>
            <wp:effectExtent l="0" t="0" r="2540" b="0"/>
            <wp:docPr id="16431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3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F7D" w14:textId="77777777" w:rsidR="002C65DB" w:rsidRDefault="002C65DB" w:rsidP="005C1A1C">
      <w:pPr>
        <w:pStyle w:val="NormalWeb"/>
      </w:pPr>
    </w:p>
    <w:p w14:paraId="248913D8" w14:textId="10547A53" w:rsidR="002C65DB" w:rsidRDefault="003C62C2" w:rsidP="002C65DB">
      <w:pPr>
        <w:pStyle w:val="NormalWeb"/>
        <w:numPr>
          <w:ilvl w:val="0"/>
          <w:numId w:val="1"/>
        </w:numPr>
      </w:pPr>
      <w:r w:rsidRPr="003C62C2">
        <w:t>What happens if a CloudFormation stack update fails?</w:t>
      </w:r>
    </w:p>
    <w:p w14:paraId="44EFD4E8" w14:textId="77777777" w:rsidR="003C62C2" w:rsidRDefault="003C62C2" w:rsidP="003C62C2">
      <w:pPr>
        <w:pStyle w:val="NormalWeb"/>
      </w:pPr>
    </w:p>
    <w:p w14:paraId="7904BAF1" w14:textId="5B836B53" w:rsidR="00644049" w:rsidRDefault="00644049" w:rsidP="003C62C2">
      <w:pPr>
        <w:pStyle w:val="NormalWeb"/>
      </w:pPr>
      <w:r w:rsidRPr="00644049">
        <w:drawing>
          <wp:inline distT="0" distB="0" distL="0" distR="0" wp14:anchorId="5BB9429E" wp14:editId="4B9F9035">
            <wp:extent cx="5731510" cy="2035175"/>
            <wp:effectExtent l="0" t="0" r="2540" b="3175"/>
            <wp:docPr id="151054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2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7F8" w14:textId="20BC7B08" w:rsidR="00644049" w:rsidRDefault="00857807" w:rsidP="00644049">
      <w:pPr>
        <w:pStyle w:val="NormalWeb"/>
        <w:numPr>
          <w:ilvl w:val="0"/>
          <w:numId w:val="1"/>
        </w:numPr>
      </w:pPr>
      <w:r w:rsidRPr="00857807">
        <w:t>How do you use Conditions in CloudFormation?</w:t>
      </w:r>
    </w:p>
    <w:p w14:paraId="04992CFE" w14:textId="77777777" w:rsidR="00857807" w:rsidRDefault="00857807" w:rsidP="00857807">
      <w:pPr>
        <w:pStyle w:val="NormalWeb"/>
      </w:pPr>
    </w:p>
    <w:p w14:paraId="7DED6B8E" w14:textId="3AAA0380" w:rsidR="006E0098" w:rsidRDefault="006E0098" w:rsidP="00857807">
      <w:pPr>
        <w:pStyle w:val="NormalWeb"/>
      </w:pPr>
      <w:r w:rsidRPr="006E0098">
        <w:lastRenderedPageBreak/>
        <w:drawing>
          <wp:inline distT="0" distB="0" distL="0" distR="0" wp14:anchorId="275516A6" wp14:editId="39ED4EEC">
            <wp:extent cx="5731510" cy="2303145"/>
            <wp:effectExtent l="0" t="0" r="2540" b="1905"/>
            <wp:docPr id="49003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B5D4" w14:textId="36815CB3" w:rsidR="006E0098" w:rsidRDefault="004F4C45" w:rsidP="006E0098">
      <w:pPr>
        <w:pStyle w:val="NormalWeb"/>
        <w:numPr>
          <w:ilvl w:val="0"/>
          <w:numId w:val="1"/>
        </w:numPr>
      </w:pPr>
      <w:r w:rsidRPr="004F4C45">
        <w:t>How do you reuse values between stacks?</w:t>
      </w:r>
    </w:p>
    <w:p w14:paraId="6FFA29D1" w14:textId="77777777" w:rsidR="004F4C45" w:rsidRDefault="004F4C45" w:rsidP="004F4C45">
      <w:pPr>
        <w:pStyle w:val="NormalWeb"/>
      </w:pPr>
    </w:p>
    <w:p w14:paraId="6606C6E6" w14:textId="2D995C42" w:rsidR="00FF241D" w:rsidRDefault="00FF241D" w:rsidP="004F4C45">
      <w:pPr>
        <w:pStyle w:val="NormalWeb"/>
      </w:pPr>
      <w:r w:rsidRPr="00FF241D">
        <w:drawing>
          <wp:inline distT="0" distB="0" distL="0" distR="0" wp14:anchorId="6F752D1C" wp14:editId="7DA34136">
            <wp:extent cx="5731510" cy="2989580"/>
            <wp:effectExtent l="0" t="0" r="2540" b="1270"/>
            <wp:docPr id="116842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28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F378" w14:textId="77777777" w:rsidR="00FF241D" w:rsidRDefault="00FF241D" w:rsidP="004F4C45">
      <w:pPr>
        <w:pStyle w:val="NormalWeb"/>
      </w:pPr>
    </w:p>
    <w:p w14:paraId="177BF4F3" w14:textId="471A086C" w:rsidR="00FF241D" w:rsidRDefault="00E5186A" w:rsidP="00FF241D">
      <w:pPr>
        <w:pStyle w:val="NormalWeb"/>
        <w:numPr>
          <w:ilvl w:val="0"/>
          <w:numId w:val="1"/>
        </w:numPr>
      </w:pPr>
      <w:r w:rsidRPr="00E5186A">
        <w:t xml:space="preserve">Explain the difference between Ref, </w:t>
      </w:r>
      <w:proofErr w:type="spellStart"/>
      <w:r w:rsidRPr="00E5186A">
        <w:t>GetAtt</w:t>
      </w:r>
      <w:proofErr w:type="spellEnd"/>
      <w:r w:rsidRPr="00E5186A">
        <w:t>, and Sub.</w:t>
      </w:r>
    </w:p>
    <w:p w14:paraId="2CC370F3" w14:textId="77777777" w:rsidR="00E5186A" w:rsidRDefault="00E5186A" w:rsidP="00D5797D">
      <w:pPr>
        <w:pStyle w:val="NormalWeb"/>
        <w:ind w:left="360"/>
      </w:pPr>
    </w:p>
    <w:p w14:paraId="7CC424B5" w14:textId="77777777" w:rsidR="00D5797D" w:rsidRPr="00D5797D" w:rsidRDefault="00D5797D" w:rsidP="00D5797D">
      <w:pPr>
        <w:pStyle w:val="NormalWeb"/>
        <w:ind w:left="360"/>
        <w:rPr>
          <w:b/>
          <w:bCs/>
        </w:rPr>
      </w:pPr>
      <w:r w:rsidRPr="00D5797D">
        <w:rPr>
          <w:rFonts w:ascii="Segoe UI Emoji" w:hAnsi="Segoe UI Emoji" w:cs="Segoe UI Emoji"/>
          <w:b/>
          <w:bCs/>
        </w:rPr>
        <w:t>🧩</w:t>
      </w:r>
      <w:r w:rsidRPr="00D5797D">
        <w:rPr>
          <w:b/>
          <w:bCs/>
        </w:rPr>
        <w:t xml:space="preserve"> 1️</w:t>
      </w:r>
      <w:r w:rsidRPr="00D5797D">
        <w:rPr>
          <w:rFonts w:ascii="Segoe UI Symbol" w:hAnsi="Segoe UI Symbol" w:cs="Segoe UI Symbol"/>
          <w:b/>
          <w:bCs/>
        </w:rPr>
        <w:t>⃣</w:t>
      </w:r>
      <w:r w:rsidRPr="00D5797D">
        <w:rPr>
          <w:b/>
          <w:bCs/>
        </w:rPr>
        <w:t xml:space="preserve"> Ref — Reference a Resource or Parameter</w:t>
      </w:r>
    </w:p>
    <w:p w14:paraId="0BC122E1" w14:textId="77777777" w:rsidR="00D5797D" w:rsidRPr="00D5797D" w:rsidRDefault="00D5797D" w:rsidP="00D5797D">
      <w:pPr>
        <w:pStyle w:val="NormalWeb"/>
        <w:ind w:left="360"/>
        <w:rPr>
          <w:b/>
          <w:bCs/>
        </w:rPr>
      </w:pPr>
      <w:r w:rsidRPr="00D5797D">
        <w:rPr>
          <w:rFonts w:ascii="Segoe UI Emoji" w:hAnsi="Segoe UI Emoji" w:cs="Segoe UI Emoji"/>
          <w:b/>
          <w:bCs/>
        </w:rPr>
        <w:t>📘</w:t>
      </w:r>
      <w:r w:rsidRPr="00D5797D">
        <w:rPr>
          <w:b/>
          <w:bCs/>
        </w:rPr>
        <w:t xml:space="preserve"> Purpose:</w:t>
      </w:r>
    </w:p>
    <w:p w14:paraId="0B63C42B" w14:textId="77777777" w:rsidR="00D5797D" w:rsidRPr="00D5797D" w:rsidRDefault="00D5797D" w:rsidP="00D5797D">
      <w:pPr>
        <w:pStyle w:val="NormalWeb"/>
        <w:ind w:left="360"/>
      </w:pPr>
      <w:r w:rsidRPr="00D5797D">
        <w:t xml:space="preserve">Ref returns the </w:t>
      </w:r>
      <w:r w:rsidRPr="00D5797D">
        <w:rPr>
          <w:b/>
          <w:bCs/>
        </w:rPr>
        <w:t>value</w:t>
      </w:r>
      <w:r w:rsidRPr="00D5797D">
        <w:t xml:space="preserve"> of a resource or parameter.</w:t>
      </w:r>
    </w:p>
    <w:p w14:paraId="0D696277" w14:textId="77777777" w:rsidR="00D5797D" w:rsidRPr="00D5797D" w:rsidRDefault="00D5797D" w:rsidP="00D5797D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5797D">
        <w:t xml:space="preserve">For </w:t>
      </w:r>
      <w:r w:rsidRPr="00D5797D">
        <w:rPr>
          <w:b/>
          <w:bCs/>
        </w:rPr>
        <w:t>parameters</w:t>
      </w:r>
      <w:r w:rsidRPr="00D5797D">
        <w:t xml:space="preserve">, it returns the </w:t>
      </w:r>
      <w:r w:rsidRPr="00D5797D">
        <w:rPr>
          <w:b/>
          <w:bCs/>
        </w:rPr>
        <w:t>parameter value</w:t>
      </w:r>
      <w:r w:rsidRPr="00D5797D">
        <w:t xml:space="preserve"> provided at stack creation.</w:t>
      </w:r>
    </w:p>
    <w:p w14:paraId="1EF33597" w14:textId="77777777" w:rsidR="00D5797D" w:rsidRDefault="00D5797D" w:rsidP="00D5797D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5797D">
        <w:lastRenderedPageBreak/>
        <w:t xml:space="preserve">For </w:t>
      </w:r>
      <w:r w:rsidRPr="00D5797D">
        <w:rPr>
          <w:b/>
          <w:bCs/>
        </w:rPr>
        <w:t>resources</w:t>
      </w:r>
      <w:r w:rsidRPr="00D5797D">
        <w:t xml:space="preserve">, it returns the resource’s </w:t>
      </w:r>
      <w:r w:rsidRPr="00D5797D">
        <w:rPr>
          <w:b/>
          <w:bCs/>
        </w:rPr>
        <w:t>physical ID</w:t>
      </w:r>
      <w:r w:rsidRPr="00D5797D">
        <w:t xml:space="preserve"> (like ARN, name, or ID) — depending on the resource type.</w:t>
      </w:r>
    </w:p>
    <w:p w14:paraId="152B80B6" w14:textId="77777777" w:rsidR="00D5797D" w:rsidRDefault="00D5797D" w:rsidP="00D5797D">
      <w:pPr>
        <w:pStyle w:val="NormalWeb"/>
      </w:pPr>
    </w:p>
    <w:p w14:paraId="2415B017" w14:textId="52615180" w:rsidR="00D5797D" w:rsidRDefault="005200F8" w:rsidP="00D5797D">
      <w:pPr>
        <w:pStyle w:val="NormalWeb"/>
      </w:pPr>
      <w:r w:rsidRPr="005200F8">
        <w:drawing>
          <wp:inline distT="0" distB="0" distL="0" distR="0" wp14:anchorId="7A80842C" wp14:editId="0B1C7FEF">
            <wp:extent cx="5731510" cy="4022090"/>
            <wp:effectExtent l="0" t="0" r="2540" b="0"/>
            <wp:docPr id="1525024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475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A061" w14:textId="77777777" w:rsidR="005200F8" w:rsidRDefault="005200F8" w:rsidP="00D5797D">
      <w:pPr>
        <w:pStyle w:val="NormalWeb"/>
      </w:pPr>
    </w:p>
    <w:p w14:paraId="54219937" w14:textId="77777777" w:rsidR="006F551F" w:rsidRPr="006F551F" w:rsidRDefault="006F551F" w:rsidP="006F551F">
      <w:pPr>
        <w:pStyle w:val="NormalWeb"/>
        <w:rPr>
          <w:b/>
          <w:bCs/>
        </w:rPr>
      </w:pPr>
      <w:r w:rsidRPr="006F551F">
        <w:rPr>
          <w:rFonts w:ascii="Segoe UI Emoji" w:hAnsi="Segoe UI Emoji" w:cs="Segoe UI Emoji"/>
          <w:b/>
          <w:bCs/>
        </w:rPr>
        <w:t>🧠</w:t>
      </w:r>
      <w:r w:rsidRPr="006F551F">
        <w:rPr>
          <w:b/>
          <w:bCs/>
        </w:rPr>
        <w:t xml:space="preserve"> 3️</w:t>
      </w:r>
      <w:r w:rsidRPr="006F551F">
        <w:rPr>
          <w:rFonts w:ascii="Segoe UI Symbol" w:hAnsi="Segoe UI Symbol" w:cs="Segoe UI Symbol"/>
          <w:b/>
          <w:bCs/>
        </w:rPr>
        <w:t>⃣</w:t>
      </w:r>
      <w:r w:rsidRPr="006F551F">
        <w:rPr>
          <w:b/>
          <w:bCs/>
        </w:rPr>
        <w:t xml:space="preserve"> Sub — String Substitution (Interpolation)</w:t>
      </w:r>
    </w:p>
    <w:p w14:paraId="27FFAFBE" w14:textId="77777777" w:rsidR="006F551F" w:rsidRPr="006F551F" w:rsidRDefault="006F551F" w:rsidP="006F551F">
      <w:pPr>
        <w:pStyle w:val="NormalWeb"/>
        <w:rPr>
          <w:b/>
          <w:bCs/>
        </w:rPr>
      </w:pPr>
      <w:r w:rsidRPr="006F551F">
        <w:rPr>
          <w:rFonts w:ascii="Segoe UI Emoji" w:hAnsi="Segoe UI Emoji" w:cs="Segoe UI Emoji"/>
          <w:b/>
          <w:bCs/>
        </w:rPr>
        <w:t>📘</w:t>
      </w:r>
      <w:r w:rsidRPr="006F551F">
        <w:rPr>
          <w:b/>
          <w:bCs/>
        </w:rPr>
        <w:t xml:space="preserve"> Purpose:</w:t>
      </w:r>
    </w:p>
    <w:p w14:paraId="1705E0EC" w14:textId="77777777" w:rsidR="006F551F" w:rsidRPr="006F551F" w:rsidRDefault="006F551F" w:rsidP="006F551F">
      <w:pPr>
        <w:pStyle w:val="NormalWeb"/>
      </w:pPr>
      <w:r w:rsidRPr="006F551F">
        <w:t xml:space="preserve">Sub (short for </w:t>
      </w:r>
      <w:r w:rsidRPr="006F551F">
        <w:rPr>
          <w:b/>
          <w:bCs/>
        </w:rPr>
        <w:t>Substitute</w:t>
      </w:r>
      <w:r w:rsidRPr="006F551F">
        <w:t xml:space="preserve">) allows you to </w:t>
      </w:r>
      <w:r w:rsidRPr="006F551F">
        <w:rPr>
          <w:b/>
          <w:bCs/>
        </w:rPr>
        <w:t>embed variables inside strings</w:t>
      </w:r>
      <w:r w:rsidRPr="006F551F">
        <w:t>, substituting values dynamically.</w:t>
      </w:r>
    </w:p>
    <w:p w14:paraId="5792697E" w14:textId="77777777" w:rsidR="006F551F" w:rsidRPr="006F551F" w:rsidRDefault="006F551F" w:rsidP="006F551F">
      <w:pPr>
        <w:pStyle w:val="NormalWeb"/>
      </w:pPr>
      <w:r w:rsidRPr="006F551F">
        <w:t>It can reference:</w:t>
      </w:r>
    </w:p>
    <w:p w14:paraId="26E5E39D" w14:textId="77777777" w:rsidR="006F551F" w:rsidRPr="006F551F" w:rsidRDefault="006F551F" w:rsidP="006F551F">
      <w:pPr>
        <w:pStyle w:val="NormalWeb"/>
        <w:numPr>
          <w:ilvl w:val="0"/>
          <w:numId w:val="4"/>
        </w:numPr>
      </w:pPr>
      <w:r w:rsidRPr="006F551F">
        <w:t>Parameters</w:t>
      </w:r>
    </w:p>
    <w:p w14:paraId="5C59B388" w14:textId="77777777" w:rsidR="006F551F" w:rsidRPr="006F551F" w:rsidRDefault="006F551F" w:rsidP="006F551F">
      <w:pPr>
        <w:pStyle w:val="NormalWeb"/>
        <w:numPr>
          <w:ilvl w:val="0"/>
          <w:numId w:val="4"/>
        </w:numPr>
      </w:pPr>
      <w:r w:rsidRPr="006F551F">
        <w:t>Resource logical names (via their Ref value)</w:t>
      </w:r>
    </w:p>
    <w:p w14:paraId="78495CC4" w14:textId="77777777" w:rsidR="006F551F" w:rsidRPr="006F551F" w:rsidRDefault="006F551F" w:rsidP="006F551F">
      <w:pPr>
        <w:pStyle w:val="NormalWeb"/>
        <w:numPr>
          <w:ilvl w:val="0"/>
          <w:numId w:val="4"/>
        </w:numPr>
      </w:pPr>
      <w:r w:rsidRPr="006F551F">
        <w:t>Attributes (via ${</w:t>
      </w:r>
      <w:proofErr w:type="spellStart"/>
      <w:r w:rsidRPr="006F551F">
        <w:t>Name.Attribute</w:t>
      </w:r>
      <w:proofErr w:type="spellEnd"/>
      <w:r w:rsidRPr="006F551F">
        <w:t>} syntax)</w:t>
      </w:r>
    </w:p>
    <w:p w14:paraId="3178CEC7" w14:textId="77777777" w:rsidR="006F551F" w:rsidRPr="006F551F" w:rsidRDefault="006F551F" w:rsidP="006F551F">
      <w:pPr>
        <w:pStyle w:val="NormalWeb"/>
        <w:numPr>
          <w:ilvl w:val="0"/>
          <w:numId w:val="4"/>
        </w:numPr>
      </w:pPr>
      <w:r w:rsidRPr="006F551F">
        <w:t>Explicit variable mappings</w:t>
      </w:r>
    </w:p>
    <w:p w14:paraId="345BDC2C" w14:textId="77777777" w:rsidR="005200F8" w:rsidRDefault="005200F8" w:rsidP="00D5797D">
      <w:pPr>
        <w:pStyle w:val="NormalWeb"/>
      </w:pPr>
    </w:p>
    <w:p w14:paraId="6DA83262" w14:textId="304FE35A" w:rsidR="006F551F" w:rsidRDefault="0093082C" w:rsidP="00D5797D">
      <w:pPr>
        <w:pStyle w:val="NormalWeb"/>
      </w:pPr>
      <w:r w:rsidRPr="0093082C">
        <w:lastRenderedPageBreak/>
        <w:drawing>
          <wp:inline distT="0" distB="0" distL="0" distR="0" wp14:anchorId="03D1AF44" wp14:editId="001B597A">
            <wp:extent cx="5731510" cy="2579370"/>
            <wp:effectExtent l="0" t="0" r="2540" b="0"/>
            <wp:docPr id="65151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76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0C19" w14:textId="1BEFD2CE" w:rsidR="0093082C" w:rsidRDefault="00865EB2" w:rsidP="00D5797D">
      <w:pPr>
        <w:pStyle w:val="NormalWeb"/>
      </w:pPr>
      <w:r w:rsidRPr="00865EB2">
        <w:drawing>
          <wp:inline distT="0" distB="0" distL="0" distR="0" wp14:anchorId="5A76F70F" wp14:editId="4E7B411C">
            <wp:extent cx="5731510" cy="1492250"/>
            <wp:effectExtent l="0" t="0" r="2540" b="0"/>
            <wp:docPr id="472780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8067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332" w14:textId="77777777" w:rsidR="00865EB2" w:rsidRDefault="00865EB2" w:rsidP="00D5797D">
      <w:pPr>
        <w:pStyle w:val="NormalWeb"/>
      </w:pPr>
    </w:p>
    <w:p w14:paraId="5E110860" w14:textId="08884173" w:rsidR="00865EB2" w:rsidRDefault="00EE00AD" w:rsidP="00D5797D">
      <w:pPr>
        <w:pStyle w:val="NormalWeb"/>
      </w:pPr>
      <w:r w:rsidRPr="00EE00AD">
        <w:drawing>
          <wp:inline distT="0" distB="0" distL="0" distR="0" wp14:anchorId="6E438F79" wp14:editId="23220E36">
            <wp:extent cx="5731510" cy="1372870"/>
            <wp:effectExtent l="0" t="0" r="2540" b="0"/>
            <wp:docPr id="41885419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4199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26E" w14:textId="77777777" w:rsidR="00EE00AD" w:rsidRDefault="00EE00AD" w:rsidP="00D5797D">
      <w:pPr>
        <w:pStyle w:val="NormalWeb"/>
      </w:pPr>
    </w:p>
    <w:p w14:paraId="7895BA89" w14:textId="43DE822B" w:rsidR="00EE00AD" w:rsidRDefault="0054575E" w:rsidP="00EE00AD">
      <w:pPr>
        <w:pStyle w:val="NormalWeb"/>
        <w:numPr>
          <w:ilvl w:val="0"/>
          <w:numId w:val="1"/>
        </w:numPr>
      </w:pPr>
      <w:r w:rsidRPr="0054575E">
        <w:t>How can you handle cross-region references in CloudFormation?</w:t>
      </w:r>
    </w:p>
    <w:p w14:paraId="45FB87E6" w14:textId="77777777" w:rsidR="00424081" w:rsidRPr="00424081" w:rsidRDefault="00424081" w:rsidP="00424081">
      <w:pPr>
        <w:pStyle w:val="NormalWeb"/>
        <w:ind w:left="360"/>
      </w:pPr>
      <w:r w:rsidRPr="00424081">
        <w:t xml:space="preserve">CloudFormation </w:t>
      </w:r>
      <w:r w:rsidRPr="00424081">
        <w:rPr>
          <w:b/>
          <w:bCs/>
        </w:rPr>
        <w:t>does not natively support cross-region references</w:t>
      </w:r>
      <w:r w:rsidRPr="00424081">
        <w:t>.</w:t>
      </w:r>
      <w:r w:rsidRPr="00424081">
        <w:br/>
        <w:t>Workarounds:</w:t>
      </w:r>
    </w:p>
    <w:p w14:paraId="5D9965D5" w14:textId="77777777" w:rsidR="00424081" w:rsidRPr="00424081" w:rsidRDefault="00424081" w:rsidP="00424081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24081">
        <w:t xml:space="preserve">Use </w:t>
      </w:r>
      <w:proofErr w:type="spellStart"/>
      <w:r w:rsidRPr="00424081">
        <w:rPr>
          <w:b/>
          <w:bCs/>
        </w:rPr>
        <w:t>StackSets</w:t>
      </w:r>
      <w:proofErr w:type="spellEnd"/>
      <w:r w:rsidRPr="00424081">
        <w:t xml:space="preserve"> to deploy in multiple regions.</w:t>
      </w:r>
    </w:p>
    <w:p w14:paraId="60E49011" w14:textId="77777777" w:rsidR="00424081" w:rsidRPr="00424081" w:rsidRDefault="00424081" w:rsidP="00424081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24081">
        <w:t xml:space="preserve">Store outputs (like ARNs) in </w:t>
      </w:r>
      <w:r w:rsidRPr="00424081">
        <w:rPr>
          <w:b/>
          <w:bCs/>
        </w:rPr>
        <w:t>SSM Parameter Store</w:t>
      </w:r>
      <w:r w:rsidRPr="00424081">
        <w:t xml:space="preserve"> or </w:t>
      </w:r>
      <w:r w:rsidRPr="00424081">
        <w:rPr>
          <w:b/>
          <w:bCs/>
        </w:rPr>
        <w:t>AWS Secrets Manager</w:t>
      </w:r>
      <w:r w:rsidRPr="00424081">
        <w:t>.</w:t>
      </w:r>
    </w:p>
    <w:p w14:paraId="3B77C766" w14:textId="77777777" w:rsidR="00424081" w:rsidRDefault="00424081" w:rsidP="00424081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24081">
        <w:t xml:space="preserve">Retrieve them via </w:t>
      </w:r>
      <w:proofErr w:type="gramStart"/>
      <w:r w:rsidRPr="00424081">
        <w:t>AWS::</w:t>
      </w:r>
      <w:proofErr w:type="gramEnd"/>
      <w:r w:rsidRPr="00424081">
        <w:t>SSM::Parameter::Value&lt;String&gt; in another region.</w:t>
      </w:r>
    </w:p>
    <w:p w14:paraId="3FD45940" w14:textId="77777777" w:rsidR="00424081" w:rsidRDefault="00424081" w:rsidP="00424081">
      <w:pPr>
        <w:pStyle w:val="NormalWeb"/>
      </w:pPr>
    </w:p>
    <w:p w14:paraId="13187EC3" w14:textId="2837D8EF" w:rsidR="00424081" w:rsidRDefault="00424081" w:rsidP="00424081">
      <w:pPr>
        <w:pStyle w:val="NormalWeb"/>
        <w:numPr>
          <w:ilvl w:val="0"/>
          <w:numId w:val="1"/>
        </w:numPr>
      </w:pPr>
      <w:r w:rsidRPr="00424081">
        <w:t>What are “Drift” and “Drift Detection”?</w:t>
      </w:r>
    </w:p>
    <w:p w14:paraId="45EC678B" w14:textId="4F754D77" w:rsidR="00424081" w:rsidRDefault="00056408" w:rsidP="00424081">
      <w:pPr>
        <w:pStyle w:val="NormalWeb"/>
      </w:pPr>
      <w:r w:rsidRPr="00056408">
        <w:lastRenderedPageBreak/>
        <w:drawing>
          <wp:inline distT="0" distB="0" distL="0" distR="0" wp14:anchorId="6229B27C" wp14:editId="5B8AB3AF">
            <wp:extent cx="5731510" cy="1703070"/>
            <wp:effectExtent l="0" t="0" r="2540" b="0"/>
            <wp:docPr id="133369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914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2738" w14:textId="77777777" w:rsidR="00056408" w:rsidRDefault="00056408" w:rsidP="00424081">
      <w:pPr>
        <w:pStyle w:val="NormalWeb"/>
      </w:pPr>
    </w:p>
    <w:p w14:paraId="2D5DCDCB" w14:textId="68CEFBC8" w:rsidR="00056408" w:rsidRDefault="002A3FAF" w:rsidP="00424081">
      <w:pPr>
        <w:pStyle w:val="NormalWeb"/>
      </w:pPr>
      <w:r w:rsidRPr="002A3FAF">
        <w:drawing>
          <wp:inline distT="0" distB="0" distL="0" distR="0" wp14:anchorId="679E2263" wp14:editId="6ABE1573">
            <wp:extent cx="5731510" cy="1788795"/>
            <wp:effectExtent l="0" t="0" r="2540" b="1905"/>
            <wp:docPr id="15611682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68277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175" w14:textId="4C390E3B" w:rsidR="002A3FAF" w:rsidRDefault="0015736E" w:rsidP="0015736E">
      <w:pPr>
        <w:pStyle w:val="NormalWeb"/>
        <w:numPr>
          <w:ilvl w:val="0"/>
          <w:numId w:val="1"/>
        </w:numPr>
      </w:pPr>
      <w:r w:rsidRPr="0015736E">
        <w:t>How do you deploy nested CloudFormation stacks?</w:t>
      </w:r>
    </w:p>
    <w:p w14:paraId="2FA1F39B" w14:textId="77777777" w:rsidR="0015736E" w:rsidRDefault="0015736E" w:rsidP="0015736E">
      <w:pPr>
        <w:pStyle w:val="NormalWeb"/>
      </w:pPr>
    </w:p>
    <w:p w14:paraId="563B229A" w14:textId="6DB9AAA8" w:rsidR="008F7FE6" w:rsidRDefault="008F7FE6" w:rsidP="0015736E">
      <w:pPr>
        <w:pStyle w:val="NormalWeb"/>
      </w:pPr>
      <w:r w:rsidRPr="008F7FE6">
        <w:t xml:space="preserve">Use </w:t>
      </w:r>
      <w:proofErr w:type="gramStart"/>
      <w:r w:rsidRPr="008F7FE6">
        <w:t>AWS::</w:t>
      </w:r>
      <w:proofErr w:type="gramEnd"/>
      <w:r w:rsidRPr="008F7FE6">
        <w:t>CloudFormation::Stack resource type to include nested templates.</w:t>
      </w:r>
    </w:p>
    <w:p w14:paraId="08B52714" w14:textId="77777777" w:rsidR="008F7FE6" w:rsidRDefault="008F7FE6" w:rsidP="0015736E">
      <w:pPr>
        <w:pStyle w:val="NormalWeb"/>
      </w:pPr>
    </w:p>
    <w:p w14:paraId="7024A124" w14:textId="2598AD84" w:rsidR="008F7FE6" w:rsidRDefault="008F7FE6" w:rsidP="0015736E">
      <w:pPr>
        <w:pStyle w:val="NormalWeb"/>
      </w:pPr>
      <w:r w:rsidRPr="008F7FE6">
        <w:drawing>
          <wp:inline distT="0" distB="0" distL="0" distR="0" wp14:anchorId="6D456117" wp14:editId="1E1B15C1">
            <wp:extent cx="5731510" cy="2292350"/>
            <wp:effectExtent l="0" t="0" r="2540" b="0"/>
            <wp:docPr id="139244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473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5875" w14:textId="0613A6AB" w:rsidR="008F7FE6" w:rsidRDefault="004146E5" w:rsidP="004146E5">
      <w:pPr>
        <w:pStyle w:val="NormalWeb"/>
        <w:numPr>
          <w:ilvl w:val="0"/>
          <w:numId w:val="1"/>
        </w:numPr>
      </w:pPr>
      <w:r w:rsidRPr="004146E5">
        <w:t>How do you dynamically name resources based on environment?</w:t>
      </w:r>
    </w:p>
    <w:p w14:paraId="4B02DB9F" w14:textId="77777777" w:rsidR="004146E5" w:rsidRDefault="004146E5" w:rsidP="004146E5">
      <w:pPr>
        <w:pStyle w:val="NormalWeb"/>
      </w:pPr>
    </w:p>
    <w:p w14:paraId="0BCC3E45" w14:textId="20E107D5" w:rsidR="006E64EC" w:rsidRDefault="006E64EC" w:rsidP="004146E5">
      <w:pPr>
        <w:pStyle w:val="NormalWeb"/>
      </w:pPr>
      <w:r w:rsidRPr="006E64EC">
        <w:lastRenderedPageBreak/>
        <w:drawing>
          <wp:inline distT="0" distB="0" distL="0" distR="0" wp14:anchorId="73F62774" wp14:editId="036319A6">
            <wp:extent cx="5731510" cy="2745105"/>
            <wp:effectExtent l="0" t="0" r="2540" b="0"/>
            <wp:docPr id="209490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0474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B86D" w14:textId="7AAD1B46" w:rsidR="006E64EC" w:rsidRDefault="0086528C" w:rsidP="006E64EC">
      <w:pPr>
        <w:pStyle w:val="NormalWeb"/>
        <w:numPr>
          <w:ilvl w:val="0"/>
          <w:numId w:val="1"/>
        </w:numPr>
      </w:pPr>
      <w:r w:rsidRPr="0086528C">
        <w:t>What happens when you delete a stack that contains S3 buckets or RDS instances?</w:t>
      </w:r>
    </w:p>
    <w:p w14:paraId="7BC4F47B" w14:textId="662FB00F" w:rsidR="0086528C" w:rsidRDefault="009D1E5F" w:rsidP="0086528C">
      <w:pPr>
        <w:pStyle w:val="NormalWeb"/>
      </w:pPr>
      <w:r w:rsidRPr="009D1E5F">
        <w:drawing>
          <wp:inline distT="0" distB="0" distL="0" distR="0" wp14:anchorId="4E820CF6" wp14:editId="0D49A303">
            <wp:extent cx="5731510" cy="2677795"/>
            <wp:effectExtent l="0" t="0" r="2540" b="8255"/>
            <wp:docPr id="8702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21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E256" w14:textId="77777777" w:rsidR="009D1E5F" w:rsidRDefault="009D1E5F" w:rsidP="0086528C">
      <w:pPr>
        <w:pStyle w:val="NormalWeb"/>
      </w:pPr>
    </w:p>
    <w:p w14:paraId="7798653C" w14:textId="6D0B48BF" w:rsidR="009D1E5F" w:rsidRDefault="00B910DE" w:rsidP="009D1E5F">
      <w:pPr>
        <w:pStyle w:val="NormalWeb"/>
        <w:numPr>
          <w:ilvl w:val="0"/>
          <w:numId w:val="1"/>
        </w:numPr>
      </w:pPr>
      <w:r>
        <w:t xml:space="preserve">What is SAM and how it is connected to </w:t>
      </w:r>
      <w:proofErr w:type="spellStart"/>
      <w:r>
        <w:t>Cloudformation</w:t>
      </w:r>
      <w:proofErr w:type="spellEnd"/>
      <w:r>
        <w:t>?</w:t>
      </w:r>
    </w:p>
    <w:p w14:paraId="64C73759" w14:textId="77777777" w:rsidR="005E08B1" w:rsidRDefault="005E08B1" w:rsidP="005E08B1">
      <w:pPr>
        <w:pStyle w:val="NormalWeb"/>
      </w:pPr>
    </w:p>
    <w:p w14:paraId="46D0E9D0" w14:textId="4FA03E8F" w:rsidR="00AF3738" w:rsidRPr="00AF3738" w:rsidRDefault="00AF3738" w:rsidP="00AF3738">
      <w:pPr>
        <w:pStyle w:val="NormalWeb"/>
        <w:ind w:left="360"/>
        <w:rPr>
          <w:b/>
          <w:bCs/>
        </w:rPr>
      </w:pPr>
      <w:r w:rsidRPr="00AF3738">
        <w:rPr>
          <w:rFonts w:ascii="Segoe UI Emoji" w:hAnsi="Segoe UI Emoji" w:cs="Segoe UI Emoji"/>
          <w:b/>
          <w:bCs/>
        </w:rPr>
        <w:t>🧩</w:t>
      </w:r>
      <w:r w:rsidRPr="00AF3738">
        <w:rPr>
          <w:b/>
          <w:bCs/>
        </w:rPr>
        <w:t xml:space="preserve"> What Is AWS SAM?</w:t>
      </w:r>
    </w:p>
    <w:p w14:paraId="57A6AADA" w14:textId="77777777" w:rsidR="00AF3738" w:rsidRPr="00AF3738" w:rsidRDefault="00AF3738" w:rsidP="00AF3738">
      <w:pPr>
        <w:pStyle w:val="NormalWeb"/>
        <w:ind w:left="360"/>
      </w:pPr>
      <w:r w:rsidRPr="00AF3738">
        <w:rPr>
          <w:b/>
          <w:bCs/>
        </w:rPr>
        <w:t>AWS SAM (Serverless Application Model)</w:t>
      </w:r>
      <w:r w:rsidRPr="00AF3738">
        <w:t xml:space="preserve"> is an </w:t>
      </w:r>
      <w:r w:rsidRPr="00AF3738">
        <w:rPr>
          <w:b/>
          <w:bCs/>
        </w:rPr>
        <w:t>extension of AWS CloudFormation</w:t>
      </w:r>
      <w:r w:rsidRPr="00AF3738">
        <w:t xml:space="preserve"> — designed specifically for </w:t>
      </w:r>
      <w:r w:rsidRPr="00AF3738">
        <w:rPr>
          <w:b/>
          <w:bCs/>
        </w:rPr>
        <w:t>building, deploying, and managing serverless applications</w:t>
      </w:r>
      <w:r w:rsidRPr="00AF3738">
        <w:t>.</w:t>
      </w:r>
    </w:p>
    <w:p w14:paraId="2FF54251" w14:textId="77777777" w:rsidR="00AF3738" w:rsidRPr="00AF3738" w:rsidRDefault="00AF3738" w:rsidP="00AF3738">
      <w:pPr>
        <w:pStyle w:val="NormalWeb"/>
        <w:ind w:left="360"/>
      </w:pPr>
      <w:r w:rsidRPr="00AF3738">
        <w:t xml:space="preserve">It gives you a </w:t>
      </w:r>
      <w:r w:rsidRPr="00AF3738">
        <w:rPr>
          <w:b/>
          <w:bCs/>
        </w:rPr>
        <w:t>simplified syntax</w:t>
      </w:r>
      <w:r w:rsidRPr="00AF3738">
        <w:t xml:space="preserve"> for defining </w:t>
      </w:r>
      <w:r w:rsidRPr="00AF3738">
        <w:rPr>
          <w:b/>
          <w:bCs/>
        </w:rPr>
        <w:t>Lambda functions</w:t>
      </w:r>
      <w:r w:rsidRPr="00AF3738">
        <w:t xml:space="preserve">, </w:t>
      </w:r>
      <w:r w:rsidRPr="00AF3738">
        <w:rPr>
          <w:b/>
          <w:bCs/>
        </w:rPr>
        <w:t>API Gateway APIs</w:t>
      </w:r>
      <w:r w:rsidRPr="00AF3738">
        <w:t xml:space="preserve">, </w:t>
      </w:r>
      <w:r w:rsidRPr="00AF3738">
        <w:rPr>
          <w:b/>
          <w:bCs/>
        </w:rPr>
        <w:t>Step Functions</w:t>
      </w:r>
      <w:r w:rsidRPr="00AF3738">
        <w:t xml:space="preserve">, </w:t>
      </w:r>
      <w:r w:rsidRPr="00AF3738">
        <w:rPr>
          <w:b/>
          <w:bCs/>
        </w:rPr>
        <w:t>DynamoDB tables</w:t>
      </w:r>
      <w:r w:rsidRPr="00AF3738">
        <w:t>, and other serverless resources — without needing to write full, verbose CloudFormation templates.</w:t>
      </w:r>
    </w:p>
    <w:p w14:paraId="4B4CB733" w14:textId="7FEDFD02" w:rsidR="00D11F1C" w:rsidRPr="00D11F1C" w:rsidRDefault="00D11F1C" w:rsidP="00D11F1C">
      <w:pPr>
        <w:pStyle w:val="NormalWeb"/>
        <w:ind w:left="360"/>
        <w:rPr>
          <w:b/>
          <w:bCs/>
        </w:rPr>
      </w:pPr>
      <w:r w:rsidRPr="00D11F1C">
        <w:rPr>
          <w:rFonts w:ascii="Segoe UI Emoji" w:hAnsi="Segoe UI Emoji" w:cs="Segoe UI Emoji"/>
          <w:b/>
          <w:bCs/>
        </w:rPr>
        <w:lastRenderedPageBreak/>
        <w:t>⚙️</w:t>
      </w:r>
      <w:r w:rsidRPr="00D11F1C">
        <w:rPr>
          <w:b/>
          <w:bCs/>
        </w:rPr>
        <w:t xml:space="preserve"> Relationship Between SAM and CloudFormation</w:t>
      </w:r>
    </w:p>
    <w:p w14:paraId="591D0162" w14:textId="77777777" w:rsidR="00D11F1C" w:rsidRPr="00D11F1C" w:rsidRDefault="00D11F1C" w:rsidP="00D11F1C">
      <w:pPr>
        <w:pStyle w:val="NormalWeb"/>
        <w:ind w:left="360"/>
      </w:pPr>
      <w:r w:rsidRPr="00D11F1C">
        <w:t xml:space="preserve">AWS SAM </w:t>
      </w:r>
      <w:r w:rsidRPr="00D11F1C">
        <w:rPr>
          <w:b/>
          <w:bCs/>
        </w:rPr>
        <w:t>is built on top of CloudFormation</w:t>
      </w:r>
      <w:r w:rsidRPr="00D11F1C">
        <w:t>.</w:t>
      </w:r>
      <w:r w:rsidRPr="00D11F1C">
        <w:br/>
        <w:t xml:space="preserve">That means every SAM template is essentially a </w:t>
      </w:r>
      <w:r w:rsidRPr="00D11F1C">
        <w:rPr>
          <w:b/>
          <w:bCs/>
        </w:rPr>
        <w:t>CloudFormation template</w:t>
      </w:r>
      <w:r w:rsidRPr="00D11F1C">
        <w:t xml:space="preserve">, but with </w:t>
      </w:r>
      <w:r w:rsidRPr="00D11F1C">
        <w:rPr>
          <w:b/>
          <w:bCs/>
        </w:rPr>
        <w:t>shortcuts</w:t>
      </w:r>
      <w:r w:rsidRPr="00D11F1C">
        <w:t xml:space="preserve"> (called </w:t>
      </w:r>
      <w:r w:rsidRPr="00D11F1C">
        <w:rPr>
          <w:i/>
          <w:iCs/>
        </w:rPr>
        <w:t>SAM resources</w:t>
      </w:r>
      <w:r w:rsidRPr="00D11F1C">
        <w:t xml:space="preserve"> or </w:t>
      </w:r>
      <w:r w:rsidRPr="00D11F1C">
        <w:rPr>
          <w:i/>
          <w:iCs/>
        </w:rPr>
        <w:t>macros</w:t>
      </w:r>
      <w:r w:rsidRPr="00D11F1C">
        <w:t>) that expand into standard CloudFormation resources when you deploy.</w:t>
      </w:r>
    </w:p>
    <w:p w14:paraId="48CAEEFB" w14:textId="77777777" w:rsidR="00D11F1C" w:rsidRPr="00D11F1C" w:rsidRDefault="00D11F1C" w:rsidP="00D11F1C">
      <w:pPr>
        <w:pStyle w:val="NormalWeb"/>
        <w:ind w:left="360"/>
        <w:rPr>
          <w:b/>
          <w:bCs/>
        </w:rPr>
      </w:pPr>
      <w:r w:rsidRPr="00D11F1C">
        <w:rPr>
          <w:rFonts w:ascii="Segoe UI Emoji" w:hAnsi="Segoe UI Emoji" w:cs="Segoe UI Emoji"/>
          <w:b/>
          <w:bCs/>
        </w:rPr>
        <w:t>🧠</w:t>
      </w:r>
      <w:r w:rsidRPr="00D11F1C">
        <w:rPr>
          <w:b/>
          <w:bCs/>
        </w:rPr>
        <w:t xml:space="preserve"> Think of it like:</w:t>
      </w:r>
    </w:p>
    <w:p w14:paraId="2C3EFFFB" w14:textId="77777777" w:rsidR="00D11F1C" w:rsidRPr="00D11F1C" w:rsidRDefault="00D11F1C" w:rsidP="00D11F1C">
      <w:pPr>
        <w:pStyle w:val="NormalWeb"/>
        <w:ind w:left="360"/>
      </w:pPr>
      <w:r w:rsidRPr="00D11F1C">
        <w:rPr>
          <w:b/>
          <w:bCs/>
        </w:rPr>
        <w:t>SAM = CloudFormation + Serverless shortcuts</w:t>
      </w:r>
    </w:p>
    <w:p w14:paraId="7EE5434D" w14:textId="77777777" w:rsidR="00F84974" w:rsidRDefault="00F84974" w:rsidP="00AF3738">
      <w:pPr>
        <w:pStyle w:val="NormalWeb"/>
        <w:ind w:left="360"/>
      </w:pPr>
    </w:p>
    <w:p w14:paraId="50A08072" w14:textId="2A61D8AB" w:rsidR="00B910DE" w:rsidRDefault="0034769D" w:rsidP="00B910DE">
      <w:pPr>
        <w:pStyle w:val="NormalWeb"/>
      </w:pPr>
      <w:r w:rsidRPr="0034769D">
        <w:drawing>
          <wp:inline distT="0" distB="0" distL="0" distR="0" wp14:anchorId="06C1E227" wp14:editId="00334FAE">
            <wp:extent cx="5731510" cy="3581400"/>
            <wp:effectExtent l="0" t="0" r="2540" b="0"/>
            <wp:docPr id="122952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249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28AE" w14:textId="77777777" w:rsidR="0034769D" w:rsidRDefault="0034769D" w:rsidP="00B910DE">
      <w:pPr>
        <w:pStyle w:val="NormalWeb"/>
      </w:pPr>
    </w:p>
    <w:p w14:paraId="2847FFF7" w14:textId="77C9C5D8" w:rsidR="0034769D" w:rsidRDefault="00457D1C" w:rsidP="00B910DE">
      <w:pPr>
        <w:pStyle w:val="NormalWeb"/>
      </w:pPr>
      <w:r w:rsidRPr="00457D1C">
        <w:lastRenderedPageBreak/>
        <w:drawing>
          <wp:inline distT="0" distB="0" distL="0" distR="0" wp14:anchorId="12B7EC87" wp14:editId="327F4BE7">
            <wp:extent cx="5731510" cy="3012440"/>
            <wp:effectExtent l="0" t="0" r="2540" b="0"/>
            <wp:docPr id="804285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8548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C8A" w14:textId="77777777" w:rsidR="006C4CCA" w:rsidRDefault="006C4CCA" w:rsidP="00B910DE">
      <w:pPr>
        <w:pStyle w:val="NormalWeb"/>
      </w:pPr>
    </w:p>
    <w:p w14:paraId="0F483553" w14:textId="39179BA1" w:rsidR="006C4CCA" w:rsidRDefault="006C4CCA" w:rsidP="00B910DE">
      <w:pPr>
        <w:pStyle w:val="NormalWeb"/>
      </w:pPr>
      <w:r w:rsidRPr="006C4CCA">
        <w:drawing>
          <wp:inline distT="0" distB="0" distL="0" distR="0" wp14:anchorId="59BA322C" wp14:editId="09470343">
            <wp:extent cx="5731510" cy="2468880"/>
            <wp:effectExtent l="0" t="0" r="2540" b="7620"/>
            <wp:docPr id="23978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06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EC77" w14:textId="5C7AFECF" w:rsidR="00457D1C" w:rsidRDefault="00C94A41" w:rsidP="00457D1C">
      <w:pPr>
        <w:pStyle w:val="NormalWeb"/>
        <w:numPr>
          <w:ilvl w:val="0"/>
          <w:numId w:val="1"/>
        </w:numPr>
      </w:pPr>
      <w:r w:rsidRPr="00C94A41">
        <w:t>What Are Mappings in CloudFormation?</w:t>
      </w:r>
    </w:p>
    <w:p w14:paraId="47B422BD" w14:textId="462B604D" w:rsidR="00C94A41" w:rsidRDefault="00FD32B0" w:rsidP="00FD32B0">
      <w:pPr>
        <w:pStyle w:val="NormalWeb"/>
        <w:ind w:left="360"/>
      </w:pPr>
      <w:r w:rsidRPr="00FD32B0">
        <w:t xml:space="preserve">A </w:t>
      </w:r>
      <w:r w:rsidRPr="00FD32B0">
        <w:rPr>
          <w:b/>
          <w:bCs/>
        </w:rPr>
        <w:t>Mapping</w:t>
      </w:r>
      <w:r w:rsidRPr="00FD32B0">
        <w:t xml:space="preserve"> is a </w:t>
      </w:r>
      <w:r w:rsidRPr="00FD32B0">
        <w:rPr>
          <w:b/>
          <w:bCs/>
        </w:rPr>
        <w:t>static lookup table</w:t>
      </w:r>
      <w:r w:rsidRPr="00FD32B0">
        <w:t xml:space="preserve"> in your CloudFormation template — it lets you define </w:t>
      </w:r>
      <w:r w:rsidRPr="00FD32B0">
        <w:rPr>
          <w:b/>
          <w:bCs/>
        </w:rPr>
        <w:t>key-value pairs</w:t>
      </w:r>
      <w:r w:rsidRPr="00FD32B0">
        <w:t xml:space="preserve"> that you can reference later with the </w:t>
      </w:r>
      <w:proofErr w:type="spellStart"/>
      <w:proofErr w:type="gramStart"/>
      <w:r w:rsidRPr="00FD32B0">
        <w:rPr>
          <w:b/>
          <w:bCs/>
        </w:rPr>
        <w:t>Fn</w:t>
      </w:r>
      <w:proofErr w:type="spellEnd"/>
      <w:r w:rsidRPr="00FD32B0">
        <w:rPr>
          <w:b/>
          <w:bCs/>
        </w:rPr>
        <w:t>::</w:t>
      </w:r>
      <w:proofErr w:type="spellStart"/>
      <w:proofErr w:type="gramEnd"/>
      <w:r w:rsidRPr="00FD32B0">
        <w:rPr>
          <w:b/>
          <w:bCs/>
        </w:rPr>
        <w:t>FindInMap</w:t>
      </w:r>
      <w:proofErr w:type="spellEnd"/>
      <w:r w:rsidRPr="00FD32B0">
        <w:t xml:space="preserve"> function.</w:t>
      </w:r>
    </w:p>
    <w:p w14:paraId="0BA7E92C" w14:textId="1ECFD1A8" w:rsidR="00EA07E1" w:rsidRDefault="0094180D" w:rsidP="00424081">
      <w:pPr>
        <w:pStyle w:val="NormalWeb"/>
      </w:pPr>
      <w:r>
        <w:t xml:space="preserve">     H</w:t>
      </w:r>
      <w:r w:rsidRPr="0094180D">
        <w:t xml:space="preserve">elp you manage </w:t>
      </w:r>
      <w:r w:rsidRPr="0094180D">
        <w:rPr>
          <w:b/>
          <w:bCs/>
        </w:rPr>
        <w:t>region-, environment-, or configuration-specific values</w:t>
      </w:r>
      <w:r w:rsidRPr="0094180D">
        <w:t xml:space="preserve"> directly </w:t>
      </w:r>
      <w:proofErr w:type="gramStart"/>
      <w:r w:rsidRPr="0094180D">
        <w:t xml:space="preserve">inside </w:t>
      </w:r>
      <w:r>
        <w:t xml:space="preserve"> </w:t>
      </w:r>
      <w:r w:rsidRPr="0094180D">
        <w:t>your</w:t>
      </w:r>
      <w:proofErr w:type="gramEnd"/>
      <w:r w:rsidRPr="0094180D">
        <w:t xml:space="preserve"> template</w:t>
      </w:r>
    </w:p>
    <w:p w14:paraId="2704CA18" w14:textId="77777777" w:rsidR="0094180D" w:rsidRDefault="0094180D" w:rsidP="00424081">
      <w:pPr>
        <w:pStyle w:val="NormalWeb"/>
      </w:pPr>
    </w:p>
    <w:p w14:paraId="424E2ABC" w14:textId="7DD0BC0D" w:rsidR="0094180D" w:rsidRDefault="007800C4" w:rsidP="00424081">
      <w:pPr>
        <w:pStyle w:val="NormalWeb"/>
      </w:pPr>
      <w:r w:rsidRPr="007800C4">
        <w:lastRenderedPageBreak/>
        <w:drawing>
          <wp:inline distT="0" distB="0" distL="0" distR="0" wp14:anchorId="4BCB369C" wp14:editId="6FDEE673">
            <wp:extent cx="5731510" cy="3689350"/>
            <wp:effectExtent l="0" t="0" r="2540" b="6350"/>
            <wp:docPr id="8206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23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6BA7" w14:textId="77777777" w:rsidR="007800C4" w:rsidRDefault="007800C4" w:rsidP="00424081">
      <w:pPr>
        <w:pStyle w:val="NormalWeb"/>
        <w:pBdr>
          <w:bottom w:val="double" w:sz="6" w:space="1" w:color="auto"/>
        </w:pBdr>
      </w:pPr>
    </w:p>
    <w:p w14:paraId="44881705" w14:textId="77777777" w:rsidR="00360512" w:rsidRDefault="00360512" w:rsidP="00360512">
      <w:pPr>
        <w:pStyle w:val="NormalWeb"/>
      </w:pPr>
    </w:p>
    <w:p w14:paraId="65629098" w14:textId="77777777" w:rsidR="00360512" w:rsidRPr="00424081" w:rsidRDefault="00360512" w:rsidP="00360512">
      <w:pPr>
        <w:pStyle w:val="NormalWeb"/>
      </w:pPr>
    </w:p>
    <w:p w14:paraId="1D3398C6" w14:textId="77777777" w:rsidR="0054575E" w:rsidRPr="00D5797D" w:rsidRDefault="0054575E" w:rsidP="0054575E">
      <w:pPr>
        <w:pStyle w:val="NormalWeb"/>
      </w:pPr>
    </w:p>
    <w:p w14:paraId="5C2325AE" w14:textId="77777777" w:rsidR="00D5797D" w:rsidRDefault="00D5797D" w:rsidP="00E5186A">
      <w:pPr>
        <w:pStyle w:val="NormalWeb"/>
      </w:pPr>
    </w:p>
    <w:p w14:paraId="5FAA36F6" w14:textId="77777777" w:rsidR="00621493" w:rsidRPr="00621493" w:rsidRDefault="00621493" w:rsidP="00621493">
      <w:pPr>
        <w:rPr>
          <w:lang w:val="en-US"/>
        </w:rPr>
      </w:pPr>
    </w:p>
    <w:sectPr w:rsidR="00621493" w:rsidRPr="0062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79E4"/>
    <w:multiLevelType w:val="multilevel"/>
    <w:tmpl w:val="E246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222F"/>
    <w:multiLevelType w:val="multilevel"/>
    <w:tmpl w:val="52D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F0A53"/>
    <w:multiLevelType w:val="multilevel"/>
    <w:tmpl w:val="6D7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73645"/>
    <w:multiLevelType w:val="hybridMultilevel"/>
    <w:tmpl w:val="C2805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E3D03"/>
    <w:multiLevelType w:val="multilevel"/>
    <w:tmpl w:val="CED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1159">
    <w:abstractNumId w:val="3"/>
  </w:num>
  <w:num w:numId="2" w16cid:durableId="884098573">
    <w:abstractNumId w:val="2"/>
  </w:num>
  <w:num w:numId="3" w16cid:durableId="1429621237">
    <w:abstractNumId w:val="1"/>
  </w:num>
  <w:num w:numId="4" w16cid:durableId="910238921">
    <w:abstractNumId w:val="4"/>
  </w:num>
  <w:num w:numId="5" w16cid:durableId="109990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59"/>
    <w:rsid w:val="00056408"/>
    <w:rsid w:val="000B4AD0"/>
    <w:rsid w:val="000F0290"/>
    <w:rsid w:val="0014186D"/>
    <w:rsid w:val="0015736E"/>
    <w:rsid w:val="0020539A"/>
    <w:rsid w:val="002108AE"/>
    <w:rsid w:val="002A3FAF"/>
    <w:rsid w:val="002C65DB"/>
    <w:rsid w:val="002C6C81"/>
    <w:rsid w:val="002E3949"/>
    <w:rsid w:val="0032644C"/>
    <w:rsid w:val="003379F1"/>
    <w:rsid w:val="0034769D"/>
    <w:rsid w:val="00360512"/>
    <w:rsid w:val="003C62C2"/>
    <w:rsid w:val="004146E5"/>
    <w:rsid w:val="00424081"/>
    <w:rsid w:val="00457D1C"/>
    <w:rsid w:val="004F4C45"/>
    <w:rsid w:val="0050016B"/>
    <w:rsid w:val="005200F8"/>
    <w:rsid w:val="0054575E"/>
    <w:rsid w:val="005C1A1C"/>
    <w:rsid w:val="005E08B1"/>
    <w:rsid w:val="005F6BFF"/>
    <w:rsid w:val="00621493"/>
    <w:rsid w:val="00644049"/>
    <w:rsid w:val="006C4CCA"/>
    <w:rsid w:val="006E0098"/>
    <w:rsid w:val="006E64EC"/>
    <w:rsid w:val="006F551F"/>
    <w:rsid w:val="007800C4"/>
    <w:rsid w:val="00857807"/>
    <w:rsid w:val="0086528C"/>
    <w:rsid w:val="00865EB2"/>
    <w:rsid w:val="008A2546"/>
    <w:rsid w:val="008F7FE6"/>
    <w:rsid w:val="00926585"/>
    <w:rsid w:val="0093082C"/>
    <w:rsid w:val="0094180D"/>
    <w:rsid w:val="009D1E5F"/>
    <w:rsid w:val="009D554F"/>
    <w:rsid w:val="00AD6C79"/>
    <w:rsid w:val="00AF3738"/>
    <w:rsid w:val="00B910DE"/>
    <w:rsid w:val="00BC419B"/>
    <w:rsid w:val="00C94A41"/>
    <w:rsid w:val="00D11F1C"/>
    <w:rsid w:val="00D5797D"/>
    <w:rsid w:val="00D72752"/>
    <w:rsid w:val="00D979B6"/>
    <w:rsid w:val="00E36612"/>
    <w:rsid w:val="00E5186A"/>
    <w:rsid w:val="00EA07E1"/>
    <w:rsid w:val="00EE00AD"/>
    <w:rsid w:val="00F26059"/>
    <w:rsid w:val="00F84974"/>
    <w:rsid w:val="00FD32B0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EF62"/>
  <w15:chartTrackingRefBased/>
  <w15:docId w15:val="{9C5DC457-F5FD-4ADE-BFC0-CA7F92A6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6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2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537</Words>
  <Characters>3064</Characters>
  <Application>Microsoft Office Word</Application>
  <DocSecurity>0</DocSecurity>
  <Lines>25</Lines>
  <Paragraphs>7</Paragraphs>
  <ScaleCrop>false</ScaleCrop>
  <Company>SP Global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Sandip</dc:creator>
  <cp:keywords/>
  <dc:description/>
  <cp:lastModifiedBy>Das, Sandip</cp:lastModifiedBy>
  <cp:revision>59</cp:revision>
  <dcterms:created xsi:type="dcterms:W3CDTF">2025-10-24T01:13:00Z</dcterms:created>
  <dcterms:modified xsi:type="dcterms:W3CDTF">2025-10-24T03:02:00Z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2025-10-24T01:14:25Z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95072291-390e-49f4-a78c-70eb3885ed28</vt:lpwstr>
  </property>
  <property fmtid="{D5CDD505-2E9C-101B-9397-08002B2CF9AE}" pid="8" name="MSIP_Label_831f0267-8575-4fc2-99cc-f6b7f9934be9_ContentBits">
    <vt:lpwstr>0</vt:lpwstr>
  </property>
  <property fmtid="{D5CDD505-2E9C-101B-9397-08002B2CF9AE}" pid="9" name="MSIP_Label_831f0267-8575-4fc2-99cc-f6b7f9934be9_Tag">
    <vt:lpwstr>10, 3, 0, 1</vt:lpwstr>
  </property>
</Properties>
</file>