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t>三位人资工资核算部署与月度操作教程</w:t>
      </w:r>
    </w:p>
    <w:p>
      <w:pPr>
        <w:spacing w:before="280"/>
        <w:jc w:val="center"/>
      </w:pPr>
      <w:r>
        <w:rPr>
          <w:rFonts w:ascii="微软雅黑" w:hAnsi="微软雅黑" w:eastAsia="微软雅黑"/>
          <w:color w:val="44546A"/>
          <w:sz w:val="26"/>
        </w:rPr>
        <w:t>适用于艾美兰 范艳艳 俞霞</w:t>
      </w:r>
    </w:p>
    <w:p>
      <w:pPr>
        <w:spacing w:before="2400"/>
        <w:jc w:val="center"/>
      </w:pPr>
      <w:r>
        <w:rPr>
          <w:rFonts w:ascii="微软雅黑" w:hAnsi="微软雅黑" w:eastAsia="微软雅黑"/>
          <w:color w:val="666666"/>
          <w:sz w:val="20"/>
        </w:rPr>
        <w:t>版本 2026年10月</w:t>
      </w:r>
    </w:p>
    <w:p>
      <w:pPr>
        <w:spacing w:before="160"/>
        <w:jc w:val="center"/>
      </w:pPr>
      <w:r>
        <w:rPr>
          <w:rFonts w:ascii="微软雅黑" w:hAnsi="微软雅黑" w:eastAsia="微软雅黑"/>
          <w:color w:val="666666"/>
          <w:sz w:val="20"/>
        </w:rPr>
        <w:t>按阶段准备资料 逐步确认结果 不覆盖原始文件</w:t>
      </w:r>
    </w:p>
    <w:p>
      <w:r>
        <w:br w:type="page"/>
      </w:r>
    </w:p>
    <w:p>
      <w:pPr>
        <w:spacing w:after="200"/>
      </w:pPr>
      <w:r>
        <w:rPr>
          <w:rFonts w:ascii="微软雅黑" w:hAnsi="微软雅黑" w:eastAsia="微软雅黑"/>
          <w:color w:val="222222"/>
          <w:sz w:val="22"/>
        </w:rPr>
        <w:t>这份教程说明三位人资如何独立准备月度工资资料，以及 Codex 在每个阶段应读取什么、输出什么、何时暂停等待人工确认。执行时先完成当前阶段，不需要一次性提交全流程所有文件。</w:t>
      </w:r>
    </w:p>
    <w:p>
      <w:pPr>
        <w:pStyle w:val="Heading1"/>
        <w:keepNext/>
      </w:pPr>
      <w:r>
        <w:t>月度流程总览</w:t>
      </w:r>
    </w:p>
    <w:tbl>
      <w:tblPr>
        <w:tblW w:type="auto" w:w="0"/>
        <w:jc w:val="center"/>
        <w:tblLayout w:type="fixed"/>
        <w:tblLook w:firstColumn="1" w:firstRow="1" w:lastColumn="0" w:lastRow="0" w:noHBand="0" w:noVBand="1" w:val="04A0"/>
      </w:tblPr>
      <w:tblGrid>
        <w:gridCol w:w="1926"/>
        <w:gridCol w:w="1926"/>
        <w:gridCol w:w="1926"/>
        <w:gridCol w:w="1926"/>
        <w:gridCol w:w="1926"/>
      </w:tblGrid>
      <w:tr>
        <w:tc>
          <w:tcPr>
            <w:tcW w:type="dxa" w:w="567"/>
            <w:shd w:fill="1F4E7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b/>
                <w:color w:val="FFFFFF"/>
                <w:sz w:val="18"/>
              </w:rPr>
              <w:t>阶段</w:t>
            </w:r>
          </w:p>
        </w:tc>
        <w:tc>
          <w:tcPr>
            <w:tcW w:type="dxa" w:w="1247"/>
            <w:shd w:fill="1F4E7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b/>
                <w:color w:val="FFFFFF"/>
                <w:sz w:val="18"/>
              </w:rPr>
              <w:t>事项</w:t>
            </w:r>
          </w:p>
        </w:tc>
        <w:tc>
          <w:tcPr>
            <w:tcW w:type="dxa" w:w="2835"/>
            <w:shd w:fill="1F4E7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b/>
                <w:color w:val="FFFFFF"/>
                <w:sz w:val="18"/>
              </w:rPr>
              <w:t>人资准备</w:t>
            </w:r>
          </w:p>
        </w:tc>
        <w:tc>
          <w:tcPr>
            <w:tcW w:type="dxa" w:w="2665"/>
            <w:shd w:fill="1F4E7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b/>
                <w:color w:val="FFFFFF"/>
                <w:sz w:val="18"/>
              </w:rPr>
              <w:t>输出</w:t>
            </w:r>
          </w:p>
        </w:tc>
        <w:tc>
          <w:tcPr>
            <w:tcW w:type="dxa" w:w="1814"/>
            <w:shd w:fill="1F4E7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b/>
                <w:color w:val="FFFFFF"/>
                <w:sz w:val="18"/>
              </w:rPr>
              <w:t>确认节点</w:t>
            </w:r>
          </w:p>
        </w:tc>
      </w:tr>
      <w:tr>
        <w:tc>
          <w:tcPr>
            <w:tcW w:type="dxa" w:w="56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一</w:t>
            </w:r>
          </w:p>
        </w:tc>
        <w:tc>
          <w:tcPr>
            <w:tcW w:type="dxa" w:w="124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考勤初算</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微软雅黑" w:hAnsi="微软雅黑" w:eastAsia="微软雅黑"/>
                <w:color w:val="222222"/>
                <w:sz w:val="17"/>
              </w:rPr>
              <w:t>本月原始考勤 上月确认汇总 目标月份加班数据</w:t>
            </w:r>
          </w:p>
        </w:tc>
        <w:tc>
          <w:tcPr>
            <w:tcW w:type="dxa" w:w="266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微软雅黑" w:hAnsi="微软雅黑" w:eastAsia="微软雅黑"/>
                <w:color w:val="222222"/>
                <w:sz w:val="17"/>
              </w:rPr>
              <w:t>考勤初算表和异常清单</w:t>
            </w:r>
          </w:p>
        </w:tc>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员工与人资确认</w:t>
            </w:r>
          </w:p>
        </w:tc>
      </w:tr>
      <w:tr>
        <w:tc>
          <w:tcPr>
            <w:tcW w:type="dxa" w:w="56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二</w:t>
            </w:r>
          </w:p>
        </w:tc>
        <w:tc>
          <w:tcPr>
            <w:tcW w:type="dxa" w:w="124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考勤确认</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left"/>
            </w:pPr>
            <w:r>
              <w:rPr>
                <w:rFonts w:ascii="微软雅黑" w:hAnsi="微软雅黑" w:eastAsia="微软雅黑"/>
                <w:color w:val="222222"/>
                <w:sz w:val="17"/>
              </w:rPr>
              <w:t>三位人资回收的考勤修正版</w:t>
            </w:r>
          </w:p>
        </w:tc>
        <w:tc>
          <w:tcPr>
            <w:tcW w:type="dxa" w:w="266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left"/>
            </w:pPr>
            <w:r>
              <w:rPr>
                <w:rFonts w:ascii="微软雅黑" w:hAnsi="微软雅黑" w:eastAsia="微软雅黑"/>
                <w:color w:val="222222"/>
                <w:sz w:val="17"/>
              </w:rPr>
              <w:t>考勤确认版</w:t>
            </w:r>
          </w:p>
        </w:tc>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锁定后进入工资</w:t>
            </w:r>
          </w:p>
        </w:tc>
      </w:tr>
      <w:tr>
        <w:tc>
          <w:tcPr>
            <w:tcW w:type="dxa" w:w="56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三</w:t>
            </w:r>
          </w:p>
        </w:tc>
        <w:tc>
          <w:tcPr>
            <w:tcW w:type="dxa" w:w="124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五险一金</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微软雅黑" w:hAnsi="微软雅黑" w:eastAsia="微软雅黑"/>
                <w:color w:val="222222"/>
                <w:sz w:val="17"/>
              </w:rPr>
              <w:t>各公司五险 公积金 广思独立资料</w:t>
            </w:r>
          </w:p>
        </w:tc>
        <w:tc>
          <w:tcPr>
            <w:tcW w:type="dxa" w:w="266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微软雅黑" w:hAnsi="微软雅黑" w:eastAsia="微软雅黑"/>
                <w:color w:val="222222"/>
                <w:sz w:val="17"/>
              </w:rPr>
              <w:t>共享五险一金总表</w:t>
            </w:r>
          </w:p>
        </w:tc>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核对缺失与同名</w:t>
            </w:r>
          </w:p>
        </w:tc>
      </w:tr>
      <w:tr>
        <w:tc>
          <w:tcPr>
            <w:tcW w:type="dxa" w:w="56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四</w:t>
            </w:r>
          </w:p>
        </w:tc>
        <w:tc>
          <w:tcPr>
            <w:tcW w:type="dxa" w:w="124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工资计算</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left"/>
            </w:pPr>
            <w:r>
              <w:rPr>
                <w:rFonts w:ascii="微软雅黑" w:hAnsi="微软雅黑" w:eastAsia="微软雅黑"/>
                <w:color w:val="222222"/>
                <w:sz w:val="17"/>
              </w:rPr>
              <w:t>负责人资料包 共享模板 实时花名册</w:t>
            </w:r>
          </w:p>
        </w:tc>
        <w:tc>
          <w:tcPr>
            <w:tcW w:type="dxa" w:w="266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left"/>
            </w:pPr>
            <w:r>
              <w:rPr>
                <w:rFonts w:ascii="微软雅黑" w:hAnsi="微软雅黑" w:eastAsia="微软雅黑"/>
                <w:color w:val="222222"/>
                <w:sz w:val="17"/>
              </w:rPr>
              <w:t>分负责人分公司的工资表</w:t>
            </w:r>
          </w:p>
        </w:tc>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三位人资分别复核</w:t>
            </w:r>
          </w:p>
        </w:tc>
      </w:tr>
      <w:tr>
        <w:tc>
          <w:tcPr>
            <w:tcW w:type="dxa" w:w="56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五</w:t>
            </w:r>
          </w:p>
        </w:tc>
        <w:tc>
          <w:tcPr>
            <w:tcW w:type="dxa" w:w="124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个税表</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微软雅黑" w:hAnsi="微软雅黑" w:eastAsia="微软雅黑"/>
                <w:color w:val="222222"/>
                <w:sz w:val="17"/>
              </w:rPr>
              <w:t>确认工资表 政府模板 实时花名册</w:t>
            </w:r>
          </w:p>
        </w:tc>
        <w:tc>
          <w:tcPr>
            <w:tcW w:type="dxa" w:w="266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微软雅黑" w:hAnsi="微软雅黑" w:eastAsia="微软雅黑"/>
                <w:color w:val="222222"/>
                <w:sz w:val="17"/>
              </w:rPr>
              <w:t>每位人资一份个税表</w:t>
            </w:r>
          </w:p>
        </w:tc>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确认后锁定</w:t>
            </w:r>
          </w:p>
        </w:tc>
      </w:tr>
      <w:tr>
        <w:tc>
          <w:tcPr>
            <w:tcW w:type="dxa" w:w="56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六</w:t>
            </w:r>
          </w:p>
        </w:tc>
        <w:tc>
          <w:tcPr>
            <w:tcW w:type="dxa" w:w="124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飞书工资单</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left"/>
            </w:pPr>
            <w:r>
              <w:rPr>
                <w:rFonts w:ascii="微软雅黑" w:hAnsi="微软雅黑" w:eastAsia="微软雅黑"/>
                <w:color w:val="222222"/>
                <w:sz w:val="17"/>
              </w:rPr>
              <w:t>确认工资表 飞书模板 实时通讯录</w:t>
            </w:r>
          </w:p>
        </w:tc>
        <w:tc>
          <w:tcPr>
            <w:tcW w:type="dxa" w:w="266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left"/>
            </w:pPr>
            <w:r>
              <w:rPr>
                <w:rFonts w:ascii="微软雅黑" w:hAnsi="微软雅黑" w:eastAsia="微软雅黑"/>
                <w:color w:val="222222"/>
                <w:sz w:val="17"/>
              </w:rPr>
              <w:t>导入表和排除清单</w:t>
            </w:r>
          </w:p>
        </w:tc>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jc w:val="center"/>
            </w:pPr>
            <w:r>
              <w:rPr>
                <w:rFonts w:ascii="微软雅黑" w:hAnsi="微软雅黑" w:eastAsia="微软雅黑"/>
                <w:color w:val="222222"/>
                <w:sz w:val="17"/>
              </w:rPr>
              <w:t>复核发送对象</w:t>
            </w:r>
          </w:p>
        </w:tc>
      </w:tr>
      <w:tr>
        <w:tc>
          <w:tcPr>
            <w:tcW w:type="dxa" w:w="56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七</w:t>
            </w:r>
          </w:p>
        </w:tc>
        <w:tc>
          <w:tcPr>
            <w:tcW w:type="dxa" w:w="1247"/>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最终交付</w:t>
            </w:r>
          </w:p>
        </w:tc>
        <w:tc>
          <w:tcPr>
            <w:tcW w:type="dxa" w:w="283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微软雅黑" w:hAnsi="微软雅黑" w:eastAsia="微软雅黑"/>
                <w:color w:val="222222"/>
                <w:sz w:val="17"/>
              </w:rPr>
              <w:t>全部确认版本</w:t>
            </w:r>
          </w:p>
        </w:tc>
        <w:tc>
          <w:tcPr>
            <w:tcW w:type="dxa" w:w="266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rFonts w:ascii="微软雅黑" w:hAnsi="微软雅黑" w:eastAsia="微软雅黑"/>
                <w:color w:val="222222"/>
                <w:sz w:val="17"/>
              </w:rPr>
              <w:t>工资 五险 个税 工资单 异常清单</w:t>
            </w:r>
          </w:p>
        </w:tc>
        <w:tc>
          <w:tcPr>
            <w:tcW w:type="dxa" w:w="181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rFonts w:ascii="微软雅黑" w:hAnsi="微软雅黑" w:eastAsia="微软雅黑"/>
                <w:color w:val="222222"/>
                <w:sz w:val="17"/>
              </w:rPr>
              <w:t>流程结束</w:t>
            </w:r>
          </w:p>
        </w:tc>
      </w:tr>
    </w:tbl>
    <w:p/>
    <w:p>
      <w:pPr>
        <w:pStyle w:val="Heading1"/>
      </w:pPr>
      <w:r>
        <w:t>教程用途</w:t>
      </w:r>
    </w:p>
    <w:p>
      <w:pPr>
        <w:keepLines/>
      </w:pPr>
      <w:r>
        <w:rPr>
          <w:rFonts w:ascii="微软雅黑" w:hAnsi="微软雅黑" w:eastAsia="微软雅黑"/>
          <w:color w:val="222222"/>
          <w:sz w:val="21"/>
        </w:rPr>
        <w:t>本教程供艾美兰、范艳艳、俞霞共同执行公司月度工资核算。目标是让每位人资只需按阶段准备自己负责范围的资料，Codex 负责读取共享资料、核对人员范围、计算、生成异常清单并提示下一步。</w:t>
      </w:r>
    </w:p>
    <w:p>
      <w:pPr>
        <w:keepLines/>
      </w:pPr>
      <w:r>
        <w:rPr>
          <w:rFonts w:ascii="微软雅黑" w:hAnsi="微软雅黑" w:eastAsia="微软雅黑"/>
          <w:color w:val="222222"/>
          <w:sz w:val="21"/>
        </w:rPr>
        <w:t>不要在流程开始时一次性收集全部材料。完成一个阶段、人工确认一个阶段，再进入下一阶段。</w:t>
      </w:r>
    </w:p>
    <w:p>
      <w:pPr>
        <w:pStyle w:val="Heading1"/>
      </w:pPr>
      <w:r>
        <w:t>首次部署</w:t>
      </w:r>
    </w:p>
    <w:p>
      <w:pPr>
        <w:pStyle w:val="Heading2"/>
      </w:pPr>
      <w:r>
        <w:t>一键在线安装</w:t>
      </w:r>
    </w:p>
    <w:p>
      <w:pPr>
        <w:keepLines/>
      </w:pPr>
      <w:r>
        <w:rPr>
          <w:rFonts w:ascii="微软雅黑" w:hAnsi="微软雅黑" w:eastAsia="微软雅黑"/>
          <w:color w:val="222222"/>
          <w:sz w:val="21"/>
        </w:rPr>
        <w:t>每台电脑首次使用时，打开 PowerShell，复制下面整条命令并按回车：</w:t>
      </w:r>
    </w:p>
    <w:p>
      <w:pPr>
        <w:spacing w:before="80" w:after="160" w:line="252" w:lineRule="auto"/>
        <w:ind w:left="340" w:right="170"/>
      </w:pPr>
      <w:r>
        <w:rPr>
          <w:rFonts w:ascii="等线" w:hAnsi="等线" w:eastAsia="等线"/>
          <w:color w:val="333333"/>
          <w:sz w:val="16"/>
        </w:rPr>
        <w:t>Set-ExecutionPolicy -Scope Process Bypass -Force; $z=Join-Path $env:TEMP 'payroll-skill-suite.zip'; $d=Join-Path $env:TEMP 'payroll-skill-suite-online'; Invoke-WebRequest 'https://github.com/sdasdasd1223/payroll-skill-suite/archive/refs/heads/main.zip' -OutFile $z; if(Test-Path -LiteralPath $d){Remove-Item -LiteralPath $d -Recurse -Force}; Expand-Archive -LiteralPath $z -DestinationPath $d -Force; $i=Get-ChildItem -LiteralPath $d -Filter install.ps1 -Recurse | Select-Object -First 1; if(-not $i){throw '下载包中没有找到 install.ps1'}; &amp; $i.FullName</w:t>
      </w:r>
    </w:p>
    <w:p>
      <w:pPr>
        <w:keepLines/>
      </w:pPr>
      <w:r>
        <w:rPr>
          <w:rFonts w:ascii="微软雅黑" w:hAnsi="微软雅黑" w:eastAsia="微软雅黑"/>
          <w:color w:val="222222"/>
          <w:sz w:val="21"/>
        </w:rPr>
        <w:t>看到“安装成功”后，完全退出并重新启动 Codex。以后更新也运行同一条命令，安装程序会先备份旧版本再安装最新版。</w:t>
      </w:r>
    </w:p>
    <w:p>
      <w:pPr>
        <w:keepLines/>
      </w:pPr>
      <w:r>
        <w:rPr>
          <w:rFonts w:ascii="微软雅黑" w:hAnsi="微软雅黑" w:eastAsia="微软雅黑"/>
          <w:color w:val="222222"/>
          <w:sz w:val="21"/>
        </w:rPr>
        <w:t>公开仓库地址：</w:t>
      </w:r>
      <w:r>
        <w:rPr>
          <w:rFonts w:ascii="等线" w:hAnsi="等线" w:eastAsia="等线"/>
          <w:color w:val="1F4E79"/>
          <w:sz w:val="19"/>
        </w:rPr>
        <w:t>https://github.com/sdasdasd1223/payroll-skill-suite</w:t>
      </w:r>
    </w:p>
    <w:p>
      <w:pPr>
        <w:pStyle w:val="Heading2"/>
      </w:pPr>
      <w:r>
        <w:t>安装结果检查</w:t>
      </w:r>
    </w:p>
    <w:p>
      <w:pPr>
        <w:keepLines/>
      </w:pPr>
      <w:r>
        <w:rPr>
          <w:rFonts w:ascii="微软雅黑" w:hAnsi="微软雅黑" w:eastAsia="微软雅黑"/>
          <w:color w:val="222222"/>
          <w:sz w:val="21"/>
        </w:rPr>
        <w:t>安装完成后确认：</w:t>
      </w:r>
    </w:p>
    <w:p>
      <w:pPr>
        <w:keepLines/>
        <w:ind w:left="397" w:hanging="227"/>
      </w:pPr>
      <w:r>
        <w:rPr>
          <w:rFonts w:ascii="微软雅黑" w:hAnsi="微软雅黑" w:eastAsia="微软雅黑"/>
          <w:color w:val="000000"/>
          <w:sz w:val="21"/>
        </w:rPr>
        <w:t xml:space="preserve">1. </w:t>
      </w:r>
      <w:r>
        <w:rPr>
          <w:rFonts w:ascii="微软雅黑" w:hAnsi="微软雅黑" w:eastAsia="微软雅黑"/>
          <w:color w:val="222222"/>
          <w:sz w:val="21"/>
        </w:rPr>
        <w:t xml:space="preserve">确认 </w:t>
      </w:r>
      <w:r>
        <w:rPr>
          <w:rFonts w:ascii="等线" w:hAnsi="等线" w:eastAsia="等线"/>
          <w:color w:val="1F4E79"/>
          <w:sz w:val="19"/>
        </w:rPr>
        <w:t>payroll-operations</w:t>
      </w:r>
      <w:r>
        <w:rPr>
          <w:rFonts w:ascii="微软雅黑" w:hAnsi="微软雅黑" w:eastAsia="微软雅黑"/>
          <w:color w:val="222222"/>
          <w:sz w:val="21"/>
        </w:rPr>
        <w:t>、</w:t>
      </w:r>
      <w:r>
        <w:rPr>
          <w:rFonts w:ascii="等线" w:hAnsi="等线" w:eastAsia="等线"/>
          <w:color w:val="1F4E79"/>
          <w:sz w:val="19"/>
        </w:rPr>
        <w:t>attendance-calculator</w:t>
      </w:r>
      <w:r>
        <w:rPr>
          <w:rFonts w:ascii="微软雅黑" w:hAnsi="微软雅黑" w:eastAsia="微软雅黑"/>
          <w:color w:val="222222"/>
          <w:sz w:val="21"/>
        </w:rPr>
        <w:t>、</w:t>
      </w:r>
      <w:r>
        <w:rPr>
          <w:rFonts w:ascii="等线" w:hAnsi="等线" w:eastAsia="等线"/>
          <w:color w:val="1F4E79"/>
          <w:sz w:val="19"/>
        </w:rPr>
        <w:t>attendance-settlement</w:t>
      </w:r>
      <w:r>
        <w:rPr>
          <w:rFonts w:ascii="微软雅黑" w:hAnsi="微软雅黑" w:eastAsia="微软雅黑"/>
          <w:color w:val="222222"/>
          <w:sz w:val="21"/>
        </w:rPr>
        <w:t>、</w:t>
      </w:r>
      <w:r>
        <w:rPr>
          <w:rFonts w:ascii="等线" w:hAnsi="等线" w:eastAsia="等线"/>
          <w:color w:val="1F4E79"/>
          <w:sz w:val="19"/>
        </w:rPr>
        <w:t>social-insurance-fund</w:t>
      </w:r>
      <w:r>
        <w:rPr>
          <w:rFonts w:ascii="微软雅黑" w:hAnsi="微软雅黑" w:eastAsia="微软雅黑"/>
          <w:color w:val="222222"/>
          <w:sz w:val="21"/>
        </w:rPr>
        <w:t xml:space="preserve"> 已出现在 </w:t>
      </w:r>
      <w:r>
        <w:rPr>
          <w:rFonts w:ascii="等线" w:hAnsi="等线" w:eastAsia="等线"/>
          <w:color w:val="1F4E79"/>
          <w:sz w:val="19"/>
        </w:rPr>
        <w:t>C:\Users\&lt;当前用户名&gt;\.codex\skills\</w:t>
      </w:r>
      <w:r>
        <w:rPr>
          <w:rFonts w:ascii="微软雅黑" w:hAnsi="微软雅黑" w:eastAsia="微软雅黑"/>
          <w:color w:val="222222"/>
          <w:sz w:val="21"/>
        </w:rPr>
        <w:t>。</w:t>
      </w:r>
    </w:p>
    <w:p>
      <w:pPr>
        <w:keepLines/>
        <w:ind w:left="397" w:hanging="227"/>
      </w:pPr>
      <w:r>
        <w:rPr>
          <w:rFonts w:ascii="微软雅黑" w:hAnsi="微软雅黑" w:eastAsia="微软雅黑"/>
          <w:color w:val="000000"/>
          <w:sz w:val="21"/>
        </w:rPr>
        <w:t xml:space="preserve">2. </w:t>
      </w:r>
      <w:r>
        <w:rPr>
          <w:rFonts w:ascii="微软雅黑" w:hAnsi="微软雅黑" w:eastAsia="微软雅黑"/>
          <w:color w:val="222222"/>
          <w:sz w:val="21"/>
        </w:rPr>
        <w:t xml:space="preserve">确认每个 skill 根目录都有 </w:t>
      </w:r>
      <w:r>
        <w:rPr>
          <w:rFonts w:ascii="等线" w:hAnsi="等线" w:eastAsia="等线"/>
          <w:color w:val="1F4E79"/>
          <w:sz w:val="19"/>
        </w:rPr>
        <w:t>SKILL.md</w:t>
      </w:r>
      <w:r>
        <w:rPr>
          <w:rFonts w:ascii="微软雅黑" w:hAnsi="微软雅黑" w:eastAsia="微软雅黑"/>
          <w:color w:val="222222"/>
          <w:sz w:val="21"/>
        </w:rPr>
        <w:t>；</w:t>
      </w:r>
      <w:r>
        <w:rPr>
          <w:rFonts w:ascii="等线" w:hAnsi="等线" w:eastAsia="等线"/>
          <w:color w:val="1F4E79"/>
          <w:sz w:val="19"/>
        </w:rPr>
        <w:t>payroll-operations\agents\openai.yaml</w:t>
      </w:r>
      <w:r>
        <w:rPr>
          <w:rFonts w:ascii="微软雅黑" w:hAnsi="微软雅黑" w:eastAsia="微软雅黑"/>
          <w:color w:val="222222"/>
          <w:sz w:val="21"/>
        </w:rPr>
        <w:t xml:space="preserve"> 存在且界面文字为中文。</w:t>
      </w:r>
    </w:p>
    <w:p>
      <w:pPr>
        <w:keepLines/>
        <w:ind w:left="397" w:hanging="227"/>
      </w:pPr>
      <w:r>
        <w:rPr>
          <w:rFonts w:ascii="微软雅黑" w:hAnsi="微软雅黑" w:eastAsia="微软雅黑"/>
          <w:color w:val="000000"/>
          <w:sz w:val="21"/>
        </w:rPr>
        <w:t xml:space="preserve">3. </w:t>
      </w:r>
      <w:r>
        <w:rPr>
          <w:rFonts w:ascii="微软雅黑" w:hAnsi="微软雅黑" w:eastAsia="微软雅黑"/>
          <w:color w:val="222222"/>
          <w:sz w:val="21"/>
        </w:rPr>
        <w:t>确认飞书 CLI 已安装，并使用本公司有权读取花名册和通讯录的账号登录。</w:t>
      </w:r>
    </w:p>
    <w:p>
      <w:pPr>
        <w:keepLines/>
        <w:ind w:left="397" w:hanging="227"/>
      </w:pPr>
      <w:r>
        <w:rPr>
          <w:rFonts w:ascii="微软雅黑" w:hAnsi="微软雅黑" w:eastAsia="微软雅黑"/>
          <w:color w:val="000000"/>
          <w:sz w:val="21"/>
        </w:rPr>
        <w:t xml:space="preserve">4. </w:t>
      </w:r>
      <w:r>
        <w:rPr>
          <w:rFonts w:ascii="微软雅黑" w:hAnsi="微软雅黑" w:eastAsia="微软雅黑"/>
          <w:color w:val="222222"/>
          <w:sz w:val="21"/>
        </w:rPr>
        <w:t>重启 Codex，使新安装或更新的 skill 生效。</w:t>
      </w:r>
    </w:p>
    <w:p>
      <w:pPr>
        <w:keepLines/>
        <w:ind w:left="397" w:hanging="227"/>
      </w:pPr>
      <w:r>
        <w:rPr>
          <w:rFonts w:ascii="微软雅黑" w:hAnsi="微软雅黑" w:eastAsia="微软雅黑"/>
          <w:color w:val="000000"/>
          <w:sz w:val="21"/>
        </w:rPr>
        <w:t xml:space="preserve">5. </w:t>
      </w:r>
      <w:r>
        <w:rPr>
          <w:rFonts w:ascii="微软雅黑" w:hAnsi="微软雅黑" w:eastAsia="微软雅黑"/>
          <w:color w:val="222222"/>
          <w:sz w:val="21"/>
        </w:rPr>
        <w:t>第一次运行时说：</w:t>
      </w:r>
      <w:r>
        <w:rPr>
          <w:rFonts w:ascii="等线" w:hAnsi="等线" w:eastAsia="等线"/>
          <w:color w:val="1F4E79"/>
          <w:sz w:val="19"/>
        </w:rPr>
        <w:t>请使用 payroll-operations，开始 &lt;工资月份&gt; 的工资核算，并按阶段引导我准备资料。</w:t>
      </w:r>
    </w:p>
    <w:p>
      <w:pPr>
        <w:keepLines/>
      </w:pPr>
      <w:r>
        <w:rPr>
          <w:rFonts w:ascii="微软雅黑" w:hAnsi="微软雅黑" w:eastAsia="微软雅黑"/>
          <w:color w:val="222222"/>
          <w:sz w:val="21"/>
        </w:rPr>
        <w:t>飞书登录、授权失效或实时读取失败时必须暂停。不要用上月缓存花名册代替实时花名册继续正式计算。</w:t>
      </w:r>
    </w:p>
    <w:p>
      <w:pPr>
        <w:pStyle w:val="Heading1"/>
      </w:pPr>
      <w:r>
        <w:t>每月目录</w:t>
      </w:r>
    </w:p>
    <w:p>
      <w:pPr>
        <w:keepLines/>
      </w:pPr>
      <w:r>
        <w:rPr>
          <w:rFonts w:ascii="微软雅黑" w:hAnsi="微软雅黑" w:eastAsia="微软雅黑"/>
          <w:color w:val="222222"/>
          <w:sz w:val="21"/>
        </w:rPr>
        <w:t>建议在桌面建立一个月度总文件夹：</w:t>
      </w:r>
    </w:p>
    <w:p>
      <w:pPr>
        <w:spacing w:before="80" w:after="160" w:line="252" w:lineRule="auto"/>
        <w:ind w:left="340" w:right="170"/>
      </w:pPr>
      <w:r>
        <w:rPr>
          <w:rFonts w:ascii="等线" w:hAnsi="等线" w:eastAsia="等线"/>
          <w:color w:val="333333"/>
          <w:sz w:val="16"/>
        </w:rPr>
        <w:t>桌面\&lt;YYYY-MM&gt;-工资核算\</w:t>
        <w:br/>
        <w:t>├─ 00-共享模板\</w:t>
        <w:br/>
        <w:t>│  ├─ 工资表模板.xlsx</w:t>
        <w:br/>
        <w:t>│  ├─ 个税模板.xls</w:t>
        <w:br/>
        <w:t>│  ├─ 飞书工资单模板.xlsx</w:t>
        <w:br/>
        <w:t>│  ├─ 考勤表模板.xlsx</w:t>
        <w:br/>
        <w:t>│  └─ 五险一金汇总表模板.xlsx</w:t>
        <w:br/>
        <w:t>├─ 01-考勤原始数据\</w:t>
        <w:br/>
        <w:t>│  ├─ 本月每日统计.xlsx</w:t>
        <w:br/>
        <w:t>│  ├─ 上月考勤确认汇总.xlsx</w:t>
        <w:br/>
        <w:t>│  └─ 本月加班数据.xlsx（仅云端表不适合目标月份时提供）</w:t>
        <w:br/>
        <w:t>├─ 02-考勤确认版\</w:t>
        <w:br/>
        <w:t>│  ├─ 艾美兰\</w:t>
        <w:br/>
        <w:t>│  ├─ 范艳艳\</w:t>
        <w:br/>
        <w:t>│  └─ 俞霞\</w:t>
        <w:br/>
        <w:t>├─ 03-五险一金\</w:t>
        <w:br/>
        <w:t>│  ├─ 各公司五险源文件\</w:t>
        <w:br/>
        <w:t>│  ├─ 各公司公积金源文件\</w:t>
        <w:br/>
        <w:t>│  ├─ 广思独立资料（本月纳入时）\</w:t>
        <w:br/>
        <w:t>│  └─ 本月五险一金总表.xlsx</w:t>
        <w:br/>
        <w:t>├─ 04-工资资料\</w:t>
        <w:br/>
        <w:t>│  ├─ 艾美兰\</w:t>
        <w:br/>
        <w:t>│  │  └─ &lt;公司或管理范围&gt;\</w:t>
        <w:br/>
        <w:t>│  ├─ 范艳艳\</w:t>
        <w:br/>
        <w:t>│  │  └─ &lt;公司或管理范围&gt;\</w:t>
        <w:br/>
        <w:t>│  └─ 俞霞\</w:t>
        <w:br/>
        <w:t>│     └─ &lt;公司或管理范围&gt;\</w:t>
        <w:br/>
        <w:t>├─ 05-绩效与奖励\</w:t>
        <w:br/>
        <w:t>├─ 06-人工调整\</w:t>
        <w:br/>
        <w:t>├─ 07-输出\</w:t>
        <w:br/>
        <w:t>└─ 08-异常与确认\</w:t>
      </w:r>
    </w:p>
    <w:p>
      <w:pPr>
        <w:keepLines/>
      </w:pPr>
      <w:r>
        <w:rPr>
          <w:rFonts w:ascii="微软雅黑" w:hAnsi="微软雅黑" w:eastAsia="微软雅黑"/>
          <w:color w:val="222222"/>
          <w:sz w:val="21"/>
        </w:rPr>
        <w:t>现有文件夹不符合这个名称时不必重新搬运。告诉 Codex 实际路径即可；Codex 必须先复述实际读取路径和识别到的资料范围，再开始计算。</w:t>
      </w:r>
    </w:p>
    <w:p>
      <w:pPr>
        <w:pStyle w:val="Heading1"/>
      </w:pPr>
      <w:r>
        <w:t>阶段一 考勤初算</w:t>
      </w:r>
    </w:p>
    <w:p>
      <w:pPr>
        <w:pStyle w:val="Heading2"/>
      </w:pPr>
      <w:r>
        <w:t>人资要准备</w:t>
      </w:r>
    </w:p>
    <w:p>
      <w:pPr>
        <w:pStyle w:val="ListBullet"/>
        <w:keepLines/>
        <w:ind w:left="397" w:hanging="198"/>
      </w:pPr>
      <w:r>
        <w:rPr>
          <w:rFonts w:ascii="微软雅黑" w:hAnsi="微软雅黑" w:eastAsia="微软雅黑"/>
          <w:color w:val="222222"/>
          <w:sz w:val="21"/>
        </w:rPr>
        <w:t>工资月份。</w:t>
      </w:r>
    </w:p>
    <w:p>
      <w:pPr>
        <w:pStyle w:val="ListBullet"/>
        <w:keepLines/>
        <w:ind w:left="397" w:hanging="198"/>
      </w:pPr>
      <w:r>
        <w:rPr>
          <w:rFonts w:ascii="等线" w:hAnsi="等线" w:eastAsia="等线"/>
          <w:color w:val="1F4E79"/>
          <w:sz w:val="19"/>
        </w:rPr>
        <w:t>01-考勤原始数据</w:t>
      </w:r>
      <w:r>
        <w:rPr>
          <w:rFonts w:ascii="微软雅黑" w:hAnsi="微软雅黑" w:eastAsia="微软雅黑"/>
          <w:color w:val="222222"/>
          <w:sz w:val="21"/>
        </w:rPr>
        <w:t xml:space="preserve"> 中的本月原始考勤。</w:t>
      </w:r>
    </w:p>
    <w:p>
      <w:pPr>
        <w:pStyle w:val="ListBullet"/>
        <w:keepLines/>
        <w:ind w:left="397" w:hanging="198"/>
      </w:pPr>
      <w:r>
        <w:rPr>
          <w:rFonts w:ascii="微软雅黑" w:hAnsi="微软雅黑" w:eastAsia="微软雅黑"/>
          <w:color w:val="222222"/>
          <w:sz w:val="21"/>
        </w:rPr>
        <w:t>上月最终确认的考勤汇总。</w:t>
      </w:r>
    </w:p>
    <w:p>
      <w:pPr>
        <w:pStyle w:val="ListBullet"/>
        <w:keepLines/>
        <w:ind w:left="397" w:hanging="198"/>
      </w:pPr>
      <w:r>
        <w:rPr>
          <w:rFonts w:ascii="微软雅黑" w:hAnsi="微软雅黑" w:eastAsia="微软雅黑"/>
          <w:color w:val="222222"/>
          <w:sz w:val="21"/>
        </w:rPr>
        <w:t>目标月份对应的加班数据。云端加班表混有后续月份、无法还原月末状态时，必须提供目标月份截止日的本地版本。</w:t>
      </w:r>
    </w:p>
    <w:p>
      <w:pPr>
        <w:keepLines/>
      </w:pPr>
      <w:r>
        <w:rPr>
          <w:rFonts w:ascii="微软雅黑" w:hAnsi="微软雅黑" w:eastAsia="微软雅黑"/>
          <w:color w:val="222222"/>
          <w:sz w:val="21"/>
        </w:rPr>
        <w:t>云端花名册、标准加班表和审批数据由 Codex 每月重新读取，不要求人资重复导出。需要登录或重新授权时，Codex 应停在授权步骤等待人工完成。</w:t>
      </w:r>
    </w:p>
    <w:p>
      <w:pPr>
        <w:pStyle w:val="Heading2"/>
      </w:pPr>
      <w:r>
        <w:t>Codex 要做</w:t>
      </w:r>
    </w:p>
    <w:p>
      <w:pPr>
        <w:keepLines/>
        <w:ind w:left="397" w:hanging="227"/>
      </w:pPr>
      <w:r>
        <w:rPr>
          <w:rFonts w:ascii="微软雅黑" w:hAnsi="微软雅黑" w:eastAsia="微软雅黑"/>
          <w:color w:val="000000"/>
          <w:sz w:val="21"/>
        </w:rPr>
        <w:t xml:space="preserve">1. </w:t>
      </w:r>
      <w:r>
        <w:rPr>
          <w:rFonts w:ascii="微软雅黑" w:hAnsi="微软雅黑" w:eastAsia="微软雅黑"/>
          <w:color w:val="222222"/>
          <w:sz w:val="21"/>
        </w:rPr>
        <w:t>说明读取的本地文件和云端来源。</w:t>
      </w:r>
    </w:p>
    <w:p>
      <w:pPr>
        <w:keepLines/>
        <w:ind w:left="397" w:hanging="227"/>
      </w:pPr>
      <w:r>
        <w:rPr>
          <w:rFonts w:ascii="微软雅黑" w:hAnsi="微软雅黑" w:eastAsia="微软雅黑"/>
          <w:color w:val="000000"/>
          <w:sz w:val="21"/>
        </w:rPr>
        <w:t xml:space="preserve">2. </w:t>
      </w:r>
      <w:r>
        <w:rPr>
          <w:rFonts w:ascii="微软雅黑" w:hAnsi="微软雅黑" w:eastAsia="微软雅黑"/>
          <w:color w:val="222222"/>
          <w:sz w:val="21"/>
        </w:rPr>
        <w:t xml:space="preserve">调用 </w:t>
      </w:r>
      <w:r>
        <w:rPr>
          <w:rFonts w:ascii="等线" w:hAnsi="等线" w:eastAsia="等线"/>
          <w:color w:val="1F4E79"/>
          <w:sz w:val="19"/>
        </w:rPr>
        <w:t>attendance-calculator</w:t>
      </w:r>
      <w:r>
        <w:rPr>
          <w:rFonts w:ascii="微软雅黑" w:hAnsi="微软雅黑" w:eastAsia="微软雅黑"/>
          <w:color w:val="222222"/>
          <w:sz w:val="21"/>
        </w:rPr>
        <w:t>，核对入职、离职、迟到、缺卡、早退、请假、年假、育儿假、加班和累计结余。</w:t>
      </w:r>
    </w:p>
    <w:p>
      <w:pPr>
        <w:keepLines/>
        <w:ind w:left="397" w:hanging="227"/>
      </w:pPr>
      <w:r>
        <w:rPr>
          <w:rFonts w:ascii="微软雅黑" w:hAnsi="微软雅黑" w:eastAsia="微软雅黑"/>
          <w:color w:val="000000"/>
          <w:sz w:val="21"/>
        </w:rPr>
        <w:t xml:space="preserve">3. </w:t>
      </w:r>
      <w:r>
        <w:rPr>
          <w:rFonts w:ascii="微软雅黑" w:hAnsi="微软雅黑" w:eastAsia="微软雅黑"/>
          <w:color w:val="222222"/>
          <w:sz w:val="21"/>
        </w:rPr>
        <w:t>先解释差异或异常来源，再决定是否改数据；不得为了对齐历史结果直接修改。</w:t>
      </w:r>
    </w:p>
    <w:p>
      <w:pPr>
        <w:keepLines/>
        <w:ind w:left="397" w:hanging="227"/>
      </w:pPr>
      <w:r>
        <w:rPr>
          <w:rFonts w:ascii="微软雅黑" w:hAnsi="微软雅黑" w:eastAsia="微软雅黑"/>
          <w:color w:val="000000"/>
          <w:sz w:val="21"/>
        </w:rPr>
        <w:t xml:space="preserve">4. </w:t>
      </w:r>
      <w:r>
        <w:rPr>
          <w:rFonts w:ascii="微软雅黑" w:hAnsi="微软雅黑" w:eastAsia="微软雅黑"/>
          <w:color w:val="222222"/>
          <w:sz w:val="21"/>
        </w:rPr>
        <w:t xml:space="preserve">输出考勤初算表和异常清单到 </w:t>
      </w:r>
      <w:r>
        <w:rPr>
          <w:rFonts w:ascii="等线" w:hAnsi="等线" w:eastAsia="等线"/>
          <w:color w:val="1F4E79"/>
          <w:sz w:val="19"/>
        </w:rPr>
        <w:t>07-输出\考勤初算</w:t>
      </w:r>
      <w:r>
        <w:rPr>
          <w:rFonts w:ascii="微软雅黑" w:hAnsi="微软雅黑" w:eastAsia="微软雅黑"/>
          <w:color w:val="222222"/>
          <w:sz w:val="21"/>
        </w:rPr>
        <w:t>。</w:t>
      </w:r>
    </w:p>
    <w:p>
      <w:pPr>
        <w:keepLines/>
        <w:ind w:left="397" w:hanging="227"/>
      </w:pPr>
      <w:r>
        <w:rPr>
          <w:rFonts w:ascii="微软雅黑" w:hAnsi="微软雅黑" w:eastAsia="微软雅黑"/>
          <w:color w:val="000000"/>
          <w:sz w:val="21"/>
        </w:rPr>
        <w:t xml:space="preserve">5. </w:t>
      </w:r>
      <w:r>
        <w:rPr>
          <w:rFonts w:ascii="微软雅黑" w:hAnsi="微软雅黑" w:eastAsia="微软雅黑"/>
          <w:color w:val="222222"/>
          <w:sz w:val="21"/>
        </w:rPr>
        <w:t>明确提示这不是工资结算版。</w:t>
      </w:r>
    </w:p>
    <w:p>
      <w:pPr>
        <w:pStyle w:val="Heading2"/>
      </w:pPr>
      <w:r>
        <w:t>人工确认</w:t>
      </w:r>
    </w:p>
    <w:p>
      <w:pPr>
        <w:keepLines/>
      </w:pPr>
      <w:r>
        <w:rPr>
          <w:rFonts w:ascii="微软雅黑" w:hAnsi="微软雅黑" w:eastAsia="微软雅黑"/>
          <w:color w:val="222222"/>
          <w:sz w:val="21"/>
        </w:rPr>
        <w:t xml:space="preserve">人资将初算表发给员工确认，处理特殊情况后，把修正版分别放入 </w:t>
      </w:r>
      <w:r>
        <w:rPr>
          <w:rFonts w:ascii="等线" w:hAnsi="等线" w:eastAsia="等线"/>
          <w:color w:val="1F4E79"/>
          <w:sz w:val="19"/>
        </w:rPr>
        <w:t>02-考勤确认版\&lt;负责人&gt;</w:t>
      </w:r>
      <w:r>
        <w:rPr>
          <w:rFonts w:ascii="微软雅黑" w:hAnsi="微软雅黑" w:eastAsia="微软雅黑"/>
          <w:color w:val="222222"/>
          <w:sz w:val="21"/>
        </w:rPr>
        <w:t>。人工修正后的版本是后续工资计算唯一考勤依据，不得被重新计算覆盖。</w:t>
      </w:r>
    </w:p>
    <w:p>
      <w:pPr>
        <w:pStyle w:val="Heading1"/>
      </w:pPr>
      <w:r>
        <w:t>阶段二 五险一金并表</w:t>
      </w:r>
    </w:p>
    <w:p>
      <w:pPr>
        <w:pStyle w:val="Heading2"/>
      </w:pPr>
      <w:r>
        <w:t>人资要准备</w:t>
      </w:r>
    </w:p>
    <w:p>
      <w:pPr>
        <w:pStyle w:val="ListBullet"/>
        <w:keepLines/>
        <w:ind w:left="397" w:hanging="198"/>
      </w:pPr>
      <w:r>
        <w:rPr>
          <w:rFonts w:ascii="微软雅黑" w:hAnsi="微软雅黑" w:eastAsia="微软雅黑"/>
          <w:color w:val="222222"/>
          <w:sz w:val="21"/>
        </w:rPr>
        <w:t xml:space="preserve">各公司养老、失业、医保和公积金源文件，放入 </w:t>
      </w:r>
      <w:r>
        <w:rPr>
          <w:rFonts w:ascii="等线" w:hAnsi="等线" w:eastAsia="等线"/>
          <w:color w:val="1F4E79"/>
          <w:sz w:val="19"/>
        </w:rPr>
        <w:t>03-五险一金</w:t>
      </w:r>
      <w:r>
        <w:rPr>
          <w:rFonts w:ascii="微软雅黑" w:hAnsi="微软雅黑" w:eastAsia="微软雅黑"/>
          <w:color w:val="222222"/>
          <w:sz w:val="21"/>
        </w:rPr>
        <w:t>。</w:t>
      </w:r>
    </w:p>
    <w:p>
      <w:pPr>
        <w:pStyle w:val="ListBullet"/>
        <w:keepLines/>
        <w:ind w:left="397" w:hanging="198"/>
      </w:pPr>
      <w:r>
        <w:rPr>
          <w:rFonts w:ascii="微软雅黑" w:hAnsi="微软雅黑" w:eastAsia="微软雅黑"/>
          <w:color w:val="222222"/>
          <w:sz w:val="21"/>
        </w:rPr>
        <w:t>本月是否纳入深圳广思。纳入时同时提供广思独立五险资料和公积金资料。</w:t>
      </w:r>
    </w:p>
    <w:p>
      <w:pPr>
        <w:pStyle w:val="Heading2"/>
      </w:pPr>
      <w:r>
        <w:t>Codex 要做</w:t>
      </w:r>
    </w:p>
    <w:p>
      <w:pPr>
        <w:keepLines/>
        <w:ind w:left="397" w:hanging="227"/>
      </w:pPr>
      <w:r>
        <w:rPr>
          <w:rFonts w:ascii="微软雅黑" w:hAnsi="微软雅黑" w:eastAsia="微软雅黑"/>
          <w:color w:val="000000"/>
          <w:sz w:val="21"/>
        </w:rPr>
        <w:t xml:space="preserve">1. </w:t>
      </w:r>
      <w:r>
        <w:rPr>
          <w:rFonts w:ascii="微软雅黑" w:hAnsi="微软雅黑" w:eastAsia="微软雅黑"/>
          <w:color w:val="222222"/>
          <w:sz w:val="21"/>
        </w:rPr>
        <w:t xml:space="preserve">调用 </w:t>
      </w:r>
      <w:r>
        <w:rPr>
          <w:rFonts w:ascii="等线" w:hAnsi="等线" w:eastAsia="等线"/>
          <w:color w:val="1F4E79"/>
          <w:sz w:val="19"/>
        </w:rPr>
        <w:t>social-insurance-fund</w:t>
      </w:r>
      <w:r>
        <w:rPr>
          <w:rFonts w:ascii="微软雅黑" w:hAnsi="微软雅黑" w:eastAsia="微软雅黑"/>
          <w:color w:val="222222"/>
          <w:sz w:val="21"/>
        </w:rPr>
        <w:t xml:space="preserve"> 合并多公司数据。</w:t>
      </w:r>
    </w:p>
    <w:p>
      <w:pPr>
        <w:keepLines/>
        <w:ind w:left="397" w:hanging="227"/>
      </w:pPr>
      <w:r>
        <w:rPr>
          <w:rFonts w:ascii="微软雅黑" w:hAnsi="微软雅黑" w:eastAsia="微软雅黑"/>
          <w:color w:val="000000"/>
          <w:sz w:val="21"/>
        </w:rPr>
        <w:t xml:space="preserve">2. </w:t>
      </w:r>
      <w:r>
        <w:rPr>
          <w:rFonts w:ascii="微软雅黑" w:hAnsi="微软雅黑" w:eastAsia="微软雅黑"/>
          <w:color w:val="222222"/>
          <w:sz w:val="21"/>
        </w:rPr>
        <w:t>保留原始明细和异常说明，不把缺失匹配静默填成 0。</w:t>
      </w:r>
    </w:p>
    <w:p>
      <w:pPr>
        <w:keepLines/>
        <w:ind w:left="397" w:hanging="227"/>
      </w:pPr>
      <w:r>
        <w:rPr>
          <w:rFonts w:ascii="微软雅黑" w:hAnsi="微软雅黑" w:eastAsia="微软雅黑"/>
          <w:color w:val="000000"/>
          <w:sz w:val="21"/>
        </w:rPr>
        <w:t xml:space="preserve">3. </w:t>
      </w:r>
      <w:r>
        <w:rPr>
          <w:rFonts w:ascii="微软雅黑" w:hAnsi="微软雅黑" w:eastAsia="微软雅黑"/>
          <w:color w:val="222222"/>
          <w:sz w:val="21"/>
        </w:rPr>
        <w:t>输出唯一一份共享的本月五险一金总表，不要求三位人资分别维护副本。</w:t>
      </w:r>
    </w:p>
    <w:p>
      <w:pPr>
        <w:keepLines/>
        <w:ind w:left="397" w:hanging="227"/>
      </w:pPr>
      <w:r>
        <w:rPr>
          <w:rFonts w:ascii="微软雅黑" w:hAnsi="微软雅黑" w:eastAsia="微软雅黑"/>
          <w:color w:val="000000"/>
          <w:sz w:val="21"/>
        </w:rPr>
        <w:t xml:space="preserve">4. </w:t>
      </w:r>
      <w:r>
        <w:rPr>
          <w:rFonts w:ascii="微软雅黑" w:hAnsi="微软雅黑" w:eastAsia="微软雅黑"/>
          <w:color w:val="222222"/>
          <w:sz w:val="21"/>
        </w:rPr>
        <w:t>提示用户先确认未匹配、同名、缺险种和广思资料是否完整。</w:t>
      </w:r>
    </w:p>
    <w:p>
      <w:pPr>
        <w:keepLines/>
      </w:pPr>
      <w:r>
        <w:rPr>
          <w:rFonts w:ascii="微软雅黑" w:hAnsi="微软雅黑" w:eastAsia="微软雅黑"/>
          <w:color w:val="222222"/>
          <w:sz w:val="21"/>
        </w:rPr>
        <w:t xml:space="preserve">确认后的总表放在 </w:t>
      </w:r>
      <w:r>
        <w:rPr>
          <w:rFonts w:ascii="等线" w:hAnsi="等线" w:eastAsia="等线"/>
          <w:color w:val="1F4E79"/>
          <w:sz w:val="19"/>
        </w:rPr>
        <w:t>03-五险一金\本月五险一金总表.xlsx</w:t>
      </w:r>
      <w:r>
        <w:rPr>
          <w:rFonts w:ascii="微软雅黑" w:hAnsi="微软雅黑" w:eastAsia="微软雅黑"/>
          <w:color w:val="222222"/>
          <w:sz w:val="21"/>
        </w:rPr>
        <w:t>。</w:t>
      </w:r>
    </w:p>
    <w:p>
      <w:pPr>
        <w:pStyle w:val="Heading1"/>
      </w:pPr>
      <w:r>
        <w:t>阶段三 三位人资工资资料</w:t>
      </w:r>
    </w:p>
    <w:p>
      <w:pPr>
        <w:keepLines/>
      </w:pPr>
      <w:r>
        <w:rPr>
          <w:rFonts w:ascii="微软雅黑" w:hAnsi="微软雅黑" w:eastAsia="微软雅黑"/>
          <w:color w:val="222222"/>
          <w:sz w:val="21"/>
        </w:rPr>
        <w:t xml:space="preserve">每位人资只维护 </w:t>
      </w:r>
      <w:r>
        <w:rPr>
          <w:rFonts w:ascii="等线" w:hAnsi="等线" w:eastAsia="等线"/>
          <w:color w:val="1F4E79"/>
          <w:sz w:val="19"/>
        </w:rPr>
        <w:t>04-工资资料\&lt;本人姓名&gt;</w:t>
      </w:r>
      <w:r>
        <w:rPr>
          <w:rFonts w:ascii="微软雅黑" w:hAnsi="微软雅黑" w:eastAsia="微软雅黑"/>
          <w:color w:val="222222"/>
          <w:sz w:val="21"/>
        </w:rPr>
        <w:t xml:space="preserve"> 下自己负责的公司或管理范围。</w:t>
      </w:r>
    </w:p>
    <w:p>
      <w:pPr>
        <w:keepLines/>
      </w:pPr>
      <w:r>
        <w:rPr>
          <w:rFonts w:ascii="微软雅黑" w:hAnsi="微软雅黑" w:eastAsia="微软雅黑"/>
          <w:color w:val="222222"/>
          <w:sz w:val="21"/>
        </w:rPr>
        <w:t>每个公司或范围建议包含：</w:t>
      </w:r>
    </w:p>
    <w:p>
      <w:pPr>
        <w:pStyle w:val="ListBullet"/>
        <w:keepLines/>
        <w:ind w:left="397" w:hanging="198"/>
      </w:pPr>
      <w:r>
        <w:rPr>
          <w:rFonts w:ascii="微软雅黑" w:hAnsi="微软雅黑" w:eastAsia="微软雅黑"/>
          <w:color w:val="222222"/>
          <w:sz w:val="21"/>
        </w:rPr>
        <w:t>上月或当月人资维护的工资底稿，用于读取人员历史薪资和人工字段。</w:t>
      </w:r>
    </w:p>
    <w:p>
      <w:pPr>
        <w:pStyle w:val="ListBullet"/>
        <w:keepLines/>
        <w:ind w:left="397" w:hanging="198"/>
      </w:pPr>
      <w:r>
        <w:rPr>
          <w:rFonts w:ascii="等线" w:hAnsi="等线" w:eastAsia="等线"/>
          <w:color w:val="1F4E79"/>
          <w:sz w:val="19"/>
        </w:rPr>
        <w:t>02-考勤确认版</w:t>
      </w:r>
      <w:r>
        <w:rPr>
          <w:rFonts w:ascii="微软雅黑" w:hAnsi="微软雅黑" w:eastAsia="微软雅黑"/>
          <w:color w:val="222222"/>
          <w:sz w:val="21"/>
        </w:rPr>
        <w:t xml:space="preserve"> 中对应范围的确认版考勤。</w:t>
      </w:r>
    </w:p>
    <w:p>
      <w:pPr>
        <w:pStyle w:val="ListBullet"/>
        <w:keepLines/>
        <w:ind w:left="397" w:hanging="198"/>
      </w:pPr>
      <w:r>
        <w:rPr>
          <w:rFonts w:ascii="微软雅黑" w:hAnsi="微软雅黑" w:eastAsia="微软雅黑"/>
          <w:color w:val="222222"/>
          <w:sz w:val="21"/>
        </w:rPr>
        <w:t>本月新入职员工的 offer 或录用通知。</w:t>
      </w:r>
    </w:p>
    <w:p>
      <w:pPr>
        <w:pStyle w:val="ListBullet"/>
        <w:keepLines/>
        <w:ind w:left="397" w:hanging="198"/>
      </w:pPr>
      <w:r>
        <w:rPr>
          <w:rFonts w:ascii="微软雅黑" w:hAnsi="微软雅黑" w:eastAsia="微软雅黑"/>
          <w:color w:val="222222"/>
          <w:sz w:val="21"/>
        </w:rPr>
        <w:t>本月调薪、提前转正、岗位变动、特殊补贴等已确认资料。</w:t>
      </w:r>
    </w:p>
    <w:p>
      <w:pPr>
        <w:pStyle w:val="ListBullet"/>
        <w:keepLines/>
        <w:ind w:left="397" w:hanging="198"/>
      </w:pPr>
      <w:r>
        <w:rPr>
          <w:rFonts w:ascii="微软雅黑" w:hAnsi="微软雅黑" w:eastAsia="微软雅黑"/>
          <w:color w:val="222222"/>
          <w:sz w:val="21"/>
        </w:rPr>
        <w:t xml:space="preserve">本范围绩效、奖励金和其他人工调整资料；也可以统一放在 </w:t>
      </w:r>
      <w:r>
        <w:rPr>
          <w:rFonts w:ascii="等线" w:hAnsi="等线" w:eastAsia="等线"/>
          <w:color w:val="1F4E79"/>
          <w:sz w:val="19"/>
        </w:rPr>
        <w:t>05-绩效与奖励</w:t>
      </w:r>
      <w:r>
        <w:rPr>
          <w:rFonts w:ascii="微软雅黑" w:hAnsi="微软雅黑" w:eastAsia="微软雅黑"/>
          <w:color w:val="222222"/>
          <w:sz w:val="21"/>
        </w:rPr>
        <w:t>、</w:t>
      </w:r>
      <w:r>
        <w:rPr>
          <w:rFonts w:ascii="等线" w:hAnsi="等线" w:eastAsia="等线"/>
          <w:color w:val="1F4E79"/>
          <w:sz w:val="19"/>
        </w:rPr>
        <w:t>06-人工调整</w:t>
      </w:r>
      <w:r>
        <w:rPr>
          <w:rFonts w:ascii="微软雅黑" w:hAnsi="微软雅黑" w:eastAsia="微软雅黑"/>
          <w:color w:val="222222"/>
          <w:sz w:val="21"/>
        </w:rPr>
        <w:t>。</w:t>
      </w:r>
    </w:p>
    <w:p>
      <w:pPr>
        <w:keepLines/>
      </w:pPr>
      <w:r>
        <w:rPr>
          <w:rFonts w:ascii="微软雅黑" w:hAnsi="微软雅黑" w:eastAsia="微软雅黑"/>
          <w:color w:val="222222"/>
          <w:sz w:val="21"/>
        </w:rPr>
        <w:t>只有本月新入职且工资底稿没有薪资标准的员工需要提供 offer。历史月份已入职员工不要求每月重复提供 offer，应从已确认工资记录、本人历史递增方案和实时花名册继续计算。</w:t>
      </w:r>
    </w:p>
    <w:p>
      <w:pPr>
        <w:keepLines/>
      </w:pPr>
      <w:r>
        <w:rPr>
          <w:rFonts w:ascii="微软雅黑" w:hAnsi="微软雅黑" w:eastAsia="微软雅黑"/>
          <w:color w:val="222222"/>
          <w:sz w:val="21"/>
        </w:rPr>
        <w:t xml:space="preserve">共享的正式工资模板只放在 </w:t>
      </w:r>
      <w:r>
        <w:rPr>
          <w:rFonts w:ascii="等线" w:hAnsi="等线" w:eastAsia="等线"/>
          <w:color w:val="1F4E79"/>
          <w:sz w:val="19"/>
        </w:rPr>
        <w:t>00-共享模板</w:t>
      </w:r>
      <w:r>
        <w:rPr>
          <w:rFonts w:ascii="微软雅黑" w:hAnsi="微软雅黑" w:eastAsia="微软雅黑"/>
          <w:color w:val="222222"/>
          <w:sz w:val="21"/>
        </w:rPr>
        <w:t>。模板负责列、顺序、样式和公式，不负责提供人员名单、部门、组别或薪资金额。</w:t>
      </w:r>
    </w:p>
    <w:p>
      <w:r>
        <w:br w:type="page"/>
      </w:r>
    </w:p>
    <w:p>
      <w:pPr>
        <w:pStyle w:val="Heading1"/>
      </w:pPr>
      <w:r>
        <w:t>阶段四 工资计算和纠错</w:t>
      </w:r>
    </w:p>
    <w:p>
      <w:pPr>
        <w:keepLines/>
      </w:pPr>
      <w:r>
        <w:rPr>
          <w:rFonts w:ascii="微软雅黑" w:hAnsi="微软雅黑" w:eastAsia="微软雅黑"/>
          <w:color w:val="222222"/>
          <w:sz w:val="21"/>
        </w:rPr>
        <w:t>计算开始前，Codex 必须重新读取实时花名册，并先汇报：</w:t>
      </w:r>
    </w:p>
    <w:p>
      <w:pPr>
        <w:pStyle w:val="ListBullet"/>
        <w:keepLines/>
        <w:ind w:left="397" w:hanging="198"/>
      </w:pPr>
      <w:r>
        <w:rPr>
          <w:rFonts w:ascii="微软雅黑" w:hAnsi="微软雅黑" w:eastAsia="微软雅黑"/>
          <w:color w:val="222222"/>
          <w:sz w:val="21"/>
        </w:rPr>
        <w:t>三位人资各自识别到哪些公司或管理范围。</w:t>
      </w:r>
    </w:p>
    <w:p>
      <w:pPr>
        <w:pStyle w:val="ListBullet"/>
        <w:keepLines/>
        <w:ind w:left="397" w:hanging="198"/>
      </w:pPr>
      <w:r>
        <w:rPr>
          <w:rFonts w:ascii="微软雅黑" w:hAnsi="微软雅黑" w:eastAsia="微软雅黑"/>
          <w:color w:val="222222"/>
          <w:sz w:val="21"/>
        </w:rPr>
        <w:t>使用哪份确认版考勤、工资底稿、共享模板和五险一金总表。</w:t>
      </w:r>
    </w:p>
    <w:p>
      <w:pPr>
        <w:pStyle w:val="ListBullet"/>
        <w:keepLines/>
        <w:ind w:left="397" w:hanging="198"/>
      </w:pPr>
      <w:r>
        <w:rPr>
          <w:rFonts w:ascii="微软雅黑" w:hAnsi="微软雅黑" w:eastAsia="微软雅黑"/>
          <w:color w:val="222222"/>
          <w:sz w:val="21"/>
        </w:rPr>
        <w:t>哪些当月新人资料、绩效和人工调整已找到。</w:t>
      </w:r>
    </w:p>
    <w:p>
      <w:pPr>
        <w:pStyle w:val="ListBullet"/>
        <w:keepLines/>
        <w:ind w:left="397" w:hanging="198"/>
      </w:pPr>
      <w:r>
        <w:rPr>
          <w:rFonts w:ascii="微软雅黑" w:hAnsi="微软雅黑" w:eastAsia="微软雅黑"/>
          <w:color w:val="222222"/>
          <w:sz w:val="21"/>
        </w:rPr>
        <w:t>哪些资料缺失，是否需要暂停。</w:t>
      </w:r>
    </w:p>
    <w:p>
      <w:pPr>
        <w:keepLines/>
      </w:pPr>
      <w:r>
        <w:rPr>
          <w:rFonts w:ascii="微软雅黑" w:hAnsi="微软雅黑" w:eastAsia="微软雅黑"/>
          <w:color w:val="222222"/>
          <w:sz w:val="21"/>
        </w:rPr>
        <w:t>执行时遵守以下长期规则：</w:t>
      </w:r>
    </w:p>
    <w:p>
      <w:pPr>
        <w:pStyle w:val="ListBullet"/>
        <w:keepLines/>
        <w:ind w:left="397" w:hanging="198"/>
      </w:pPr>
      <w:r>
        <w:rPr>
          <w:rFonts w:ascii="微软雅黑" w:hAnsi="微软雅黑" w:eastAsia="微软雅黑"/>
          <w:color w:val="222222"/>
          <w:sz w:val="21"/>
        </w:rPr>
        <w:t>人员是否在发薪范围，以及所属公司、部门、小组，以实时花名册为准。</w:t>
      </w:r>
    </w:p>
    <w:p>
      <w:pPr>
        <w:pStyle w:val="ListBullet"/>
        <w:keepLines/>
        <w:ind w:left="397" w:hanging="198"/>
      </w:pPr>
      <w:r>
        <w:rPr>
          <w:rFonts w:ascii="微软雅黑" w:hAnsi="微软雅黑" w:eastAsia="微软雅黑"/>
          <w:color w:val="222222"/>
          <w:sz w:val="21"/>
        </w:rPr>
        <w:t>现有员工在最新小组内保持原相对顺序；新员工放在所属小组末尾。</w:t>
      </w:r>
    </w:p>
    <w:p>
      <w:pPr>
        <w:pStyle w:val="ListBullet"/>
        <w:keepLines/>
        <w:ind w:left="397" w:hanging="198"/>
      </w:pPr>
      <w:r>
        <w:rPr>
          <w:rFonts w:ascii="微软雅黑" w:hAnsi="微软雅黑" w:eastAsia="微软雅黑"/>
          <w:color w:val="222222"/>
          <w:sz w:val="21"/>
        </w:rPr>
        <w:t>工资金额必须回查本人底稿、本人 offer 或本人已确认历史记录，不能根据另一名员工案例猜测。</w:t>
      </w:r>
    </w:p>
    <w:p>
      <w:pPr>
        <w:pStyle w:val="ListBullet"/>
        <w:keepLines/>
        <w:ind w:left="397" w:hanging="198"/>
      </w:pPr>
      <w:r>
        <w:rPr>
          <w:rFonts w:ascii="微软雅黑" w:hAnsi="微软雅黑" w:eastAsia="微软雅黑"/>
          <w:color w:val="222222"/>
          <w:sz w:val="21"/>
        </w:rPr>
        <w:t>普通在职非实习员工的事假时间默认不显示、不自动扣款，但所有人的请假扣款公式都保留，便于人资人工补录后联动。</w:t>
      </w:r>
    </w:p>
    <w:p>
      <w:pPr>
        <w:pStyle w:val="ListBullet"/>
        <w:keepLines/>
        <w:ind w:left="397" w:hanging="198"/>
      </w:pPr>
      <w:r>
        <w:rPr>
          <w:rFonts w:ascii="微软雅黑" w:hAnsi="微软雅黑" w:eastAsia="微软雅黑"/>
          <w:color w:val="222222"/>
          <w:sz w:val="21"/>
        </w:rPr>
        <w:t>实习生当月事假当月结算，分母为本月应出勤小时数；即使当月离职仍使用实习生口径。</w:t>
      </w:r>
    </w:p>
    <w:p>
      <w:pPr>
        <w:pStyle w:val="ListBullet"/>
        <w:keepLines/>
        <w:ind w:left="397" w:hanging="198"/>
      </w:pPr>
      <w:r>
        <w:rPr>
          <w:rFonts w:ascii="微软雅黑" w:hAnsi="微软雅黑" w:eastAsia="微软雅黑"/>
          <w:color w:val="222222"/>
          <w:sz w:val="21"/>
        </w:rPr>
        <w:t>非实习离职员工结算累计事假，分母为 174；累计值已经包含本月时不得重复相加。</w:t>
      </w:r>
    </w:p>
    <w:p>
      <w:pPr>
        <w:pStyle w:val="ListBullet"/>
        <w:keepLines/>
        <w:ind w:left="397" w:hanging="198"/>
      </w:pPr>
      <w:r>
        <w:rPr>
          <w:rFonts w:ascii="微软雅黑" w:hAnsi="微软雅黑" w:eastAsia="微软雅黑"/>
          <w:color w:val="222222"/>
          <w:sz w:val="21"/>
        </w:rPr>
        <w:t>请假扣款、考勤扣款、入离职差额等计算列保留公式，不写死。</w:t>
      </w:r>
    </w:p>
    <w:p>
      <w:pPr>
        <w:pStyle w:val="ListBullet"/>
        <w:keepLines/>
        <w:ind w:left="397" w:hanging="198"/>
      </w:pPr>
      <w:r>
        <w:rPr>
          <w:rFonts w:ascii="微软雅黑" w:hAnsi="微软雅黑" w:eastAsia="微软雅黑"/>
          <w:color w:val="222222"/>
          <w:sz w:val="21"/>
        </w:rPr>
        <w:t xml:space="preserve">产假按正常薪资与产假薪资分段；月中产假差额放在 </w:t>
      </w:r>
      <w:r>
        <w:rPr>
          <w:rFonts w:ascii="等线" w:hAnsi="等线" w:eastAsia="等线"/>
          <w:color w:val="1F4E79"/>
          <w:sz w:val="19"/>
        </w:rPr>
        <w:t>其他个人扣款</w:t>
      </w:r>
      <w:r>
        <w:rPr>
          <w:rFonts w:ascii="微软雅黑" w:hAnsi="微软雅黑" w:eastAsia="微软雅黑"/>
          <w:color w:val="222222"/>
          <w:sz w:val="21"/>
        </w:rPr>
        <w:t>，不得放进入离职差额。复工后恢复正常薪资。</w:t>
      </w:r>
    </w:p>
    <w:p>
      <w:pPr>
        <w:pStyle w:val="ListBullet"/>
        <w:keepLines/>
        <w:ind w:left="397" w:hanging="198"/>
      </w:pPr>
      <w:r>
        <w:rPr>
          <w:rFonts w:ascii="微软雅黑" w:hAnsi="微软雅黑" w:eastAsia="微软雅黑"/>
          <w:color w:val="222222"/>
          <w:sz w:val="21"/>
        </w:rPr>
        <w:t>递增薪资先更新本月薪资档位，再计算入离职差额；月中生效的当期补差放入其他补贴。</w:t>
      </w:r>
    </w:p>
    <w:p>
      <w:pPr>
        <w:pStyle w:val="ListBullet"/>
        <w:keepLines/>
        <w:ind w:left="397" w:hanging="198"/>
      </w:pPr>
      <w:r>
        <w:rPr>
          <w:rFonts w:ascii="微软雅黑" w:hAnsi="微软雅黑" w:eastAsia="微软雅黑"/>
          <w:color w:val="222222"/>
          <w:sz w:val="21"/>
        </w:rPr>
        <w:t>数字写为真正的数字格式；0 按模板习惯显示为空白；负数不得出现两个减号。</w:t>
      </w:r>
    </w:p>
    <w:p>
      <w:pPr>
        <w:pStyle w:val="ListBullet"/>
        <w:keepLines/>
        <w:ind w:left="397" w:hanging="198"/>
      </w:pPr>
      <w:r>
        <w:rPr>
          <w:rFonts w:ascii="微软雅黑" w:hAnsi="微软雅黑" w:eastAsia="微软雅黑"/>
          <w:color w:val="222222"/>
          <w:sz w:val="21"/>
        </w:rPr>
        <w:t>不擅自增加模板没有的列，不改变字体、列宽、行高、边框、颜色或隐藏状态。</w:t>
      </w:r>
    </w:p>
    <w:p>
      <w:pPr>
        <w:pStyle w:val="ListBullet"/>
        <w:keepLines/>
        <w:ind w:left="397" w:hanging="198"/>
      </w:pPr>
      <w:r>
        <w:rPr>
          <w:rFonts w:ascii="微软雅黑" w:hAnsi="微软雅黑" w:eastAsia="微软雅黑"/>
          <w:color w:val="222222"/>
          <w:sz w:val="21"/>
        </w:rPr>
        <w:t>备注只保留必要的入离职时间和确需人工复核的事项，避免重复解释正常规则。</w:t>
      </w:r>
    </w:p>
    <w:p>
      <w:pPr>
        <w:keepLines/>
      </w:pPr>
      <w:r>
        <w:rPr>
          <w:rFonts w:ascii="微软雅黑" w:hAnsi="微软雅黑" w:eastAsia="微软雅黑"/>
          <w:color w:val="222222"/>
          <w:sz w:val="21"/>
        </w:rPr>
        <w:t xml:space="preserve">工资结果按负责人和公司范围输出到 </w:t>
      </w:r>
      <w:r>
        <w:rPr>
          <w:rFonts w:ascii="等线" w:hAnsi="等线" w:eastAsia="等线"/>
          <w:color w:val="1F4E79"/>
          <w:sz w:val="19"/>
        </w:rPr>
        <w:t>07-输出\工资表</w:t>
      </w:r>
      <w:r>
        <w:rPr>
          <w:rFonts w:ascii="微软雅黑" w:hAnsi="微软雅黑" w:eastAsia="微软雅黑"/>
          <w:color w:val="222222"/>
          <w:sz w:val="21"/>
        </w:rPr>
        <w:t>，原始模板和底稿保持不变。</w:t>
      </w:r>
    </w:p>
    <w:p>
      <w:pPr>
        <w:pStyle w:val="Heading1"/>
      </w:pPr>
      <w:r>
        <w:t>阶段五 工资表人工确认</w:t>
      </w:r>
    </w:p>
    <w:p>
      <w:pPr>
        <w:keepLines/>
      </w:pPr>
      <w:r>
        <w:rPr>
          <w:rFonts w:ascii="微软雅黑" w:hAnsi="微软雅黑" w:eastAsia="微软雅黑"/>
          <w:color w:val="222222"/>
          <w:sz w:val="21"/>
        </w:rPr>
        <w:t>三位人资分别复核自己负责的工资表，重点检查：</w:t>
      </w:r>
    </w:p>
    <w:p>
      <w:pPr>
        <w:pStyle w:val="ListBullet"/>
        <w:keepLines/>
        <w:ind w:left="397" w:hanging="198"/>
      </w:pPr>
      <w:r>
        <w:rPr>
          <w:rFonts w:ascii="微软雅黑" w:hAnsi="微软雅黑" w:eastAsia="微软雅黑"/>
          <w:color w:val="222222"/>
          <w:sz w:val="21"/>
        </w:rPr>
        <w:t>人员、公司、部门和小组。</w:t>
      </w:r>
    </w:p>
    <w:p>
      <w:pPr>
        <w:pStyle w:val="ListBullet"/>
        <w:keepLines/>
        <w:ind w:left="397" w:hanging="198"/>
      </w:pPr>
      <w:r>
        <w:rPr>
          <w:rFonts w:ascii="微软雅黑" w:hAnsi="微软雅黑" w:eastAsia="微软雅黑"/>
          <w:color w:val="222222"/>
          <w:sz w:val="21"/>
        </w:rPr>
        <w:t>新人薪资、递增和补差。</w:t>
      </w:r>
    </w:p>
    <w:p>
      <w:pPr>
        <w:pStyle w:val="ListBullet"/>
        <w:keepLines/>
        <w:ind w:left="397" w:hanging="198"/>
      </w:pPr>
      <w:r>
        <w:rPr>
          <w:rFonts w:ascii="微软雅黑" w:hAnsi="微软雅黑" w:eastAsia="微软雅黑"/>
          <w:color w:val="222222"/>
          <w:sz w:val="21"/>
        </w:rPr>
        <w:t>实习生与离职员工事假。</w:t>
      </w:r>
    </w:p>
    <w:p>
      <w:pPr>
        <w:pStyle w:val="ListBullet"/>
        <w:keepLines/>
        <w:ind w:left="397" w:hanging="198"/>
      </w:pPr>
      <w:r>
        <w:rPr>
          <w:rFonts w:ascii="微软雅黑" w:hAnsi="微软雅黑" w:eastAsia="微软雅黑"/>
          <w:color w:val="222222"/>
          <w:sz w:val="21"/>
        </w:rPr>
        <w:t>病假、产假、入离职差额和个人扣款。</w:t>
      </w:r>
    </w:p>
    <w:p>
      <w:pPr>
        <w:pStyle w:val="ListBullet"/>
        <w:keepLines/>
        <w:ind w:left="397" w:hanging="198"/>
      </w:pPr>
      <w:r>
        <w:rPr>
          <w:rFonts w:ascii="微软雅黑" w:hAnsi="微软雅黑" w:eastAsia="微软雅黑"/>
          <w:color w:val="222222"/>
          <w:sz w:val="21"/>
        </w:rPr>
        <w:t>五险一金、绩效、奖励金和人工调整。</w:t>
      </w:r>
    </w:p>
    <w:p>
      <w:pPr>
        <w:pStyle w:val="ListBullet"/>
        <w:keepLines/>
        <w:ind w:left="397" w:hanging="198"/>
      </w:pPr>
      <w:r>
        <w:rPr>
          <w:rFonts w:ascii="微软雅黑" w:hAnsi="微软雅黑" w:eastAsia="微软雅黑"/>
          <w:color w:val="222222"/>
          <w:sz w:val="21"/>
        </w:rPr>
        <w:t>修改输入单元格后，公式是否自动更新。</w:t>
      </w:r>
    </w:p>
    <w:p>
      <w:pPr>
        <w:pStyle w:val="ListBullet"/>
        <w:keepLines/>
        <w:ind w:left="397" w:hanging="198"/>
      </w:pPr>
      <w:r>
        <w:rPr>
          <w:rFonts w:ascii="微软雅黑" w:hAnsi="微软雅黑" w:eastAsia="微软雅黑"/>
          <w:color w:val="222222"/>
          <w:sz w:val="21"/>
        </w:rPr>
        <w:t>字体、顺序、模板列和数字格式。</w:t>
      </w:r>
    </w:p>
    <w:p>
      <w:pPr>
        <w:keepLines/>
      </w:pPr>
      <w:r>
        <w:rPr>
          <w:rFonts w:ascii="微软雅黑" w:hAnsi="微软雅黑" w:eastAsia="微软雅黑"/>
          <w:color w:val="222222"/>
          <w:sz w:val="21"/>
        </w:rPr>
        <w:t>人资明确回复“工资表已确认”后，该版本成为本月正式工资基准。后续不得自行重算或回退。</w:t>
      </w:r>
    </w:p>
    <w:p>
      <w:pPr>
        <w:pStyle w:val="Heading1"/>
      </w:pPr>
      <w:r>
        <w:t>阶段六 个税表</w:t>
      </w:r>
    </w:p>
    <w:p>
      <w:pPr>
        <w:pStyle w:val="Heading2"/>
      </w:pPr>
      <w:r>
        <w:t>需要的材料</w:t>
      </w:r>
    </w:p>
    <w:p>
      <w:pPr>
        <w:pStyle w:val="ListBullet"/>
        <w:keepLines/>
        <w:ind w:left="397" w:hanging="198"/>
      </w:pPr>
      <w:r>
        <w:rPr>
          <w:rFonts w:ascii="微软雅黑" w:hAnsi="微软雅黑" w:eastAsia="微软雅黑"/>
          <w:color w:val="222222"/>
          <w:sz w:val="21"/>
        </w:rPr>
        <w:t>已确认工资表。</w:t>
      </w:r>
    </w:p>
    <w:p>
      <w:pPr>
        <w:pStyle w:val="ListBullet"/>
        <w:keepLines/>
        <w:ind w:left="397" w:hanging="198"/>
      </w:pPr>
      <w:r>
        <w:rPr>
          <w:rFonts w:ascii="等线" w:hAnsi="等线" w:eastAsia="等线"/>
          <w:color w:val="1F4E79"/>
          <w:sz w:val="19"/>
        </w:rPr>
        <w:t>00-共享模板</w:t>
      </w:r>
      <w:r>
        <w:rPr>
          <w:rFonts w:ascii="微软雅黑" w:hAnsi="微软雅黑" w:eastAsia="微软雅黑"/>
          <w:color w:val="222222"/>
          <w:sz w:val="21"/>
        </w:rPr>
        <w:t xml:space="preserve"> 中的政府个税原始模板。</w:t>
      </w:r>
    </w:p>
    <w:p>
      <w:pPr>
        <w:pStyle w:val="ListBullet"/>
        <w:keepLines/>
        <w:ind w:left="397" w:hanging="198"/>
      </w:pPr>
      <w:r>
        <w:rPr>
          <w:rFonts w:ascii="微软雅黑" w:hAnsi="微软雅黑" w:eastAsia="微软雅黑"/>
          <w:color w:val="222222"/>
          <w:sz w:val="21"/>
        </w:rPr>
        <w:t>实时花名册中的证件和所属公司信息。</w:t>
      </w:r>
    </w:p>
    <w:p>
      <w:pPr>
        <w:pStyle w:val="Heading2"/>
      </w:pPr>
      <w:r>
        <w:t>输出规则</w:t>
      </w:r>
    </w:p>
    <w:p>
      <w:pPr>
        <w:pStyle w:val="ListBullet"/>
        <w:keepLines/>
        <w:ind w:left="397" w:hanging="198"/>
      </w:pPr>
      <w:r>
        <w:rPr>
          <w:rFonts w:ascii="微软雅黑" w:hAnsi="微软雅黑" w:eastAsia="微软雅黑"/>
          <w:color w:val="222222"/>
          <w:sz w:val="21"/>
        </w:rPr>
        <w:t>直接复制政府模板，不新建表格，不删除任何列。</w:t>
      </w:r>
    </w:p>
    <w:p>
      <w:pPr>
        <w:pStyle w:val="ListBullet"/>
        <w:keepLines/>
        <w:ind w:left="397" w:hanging="198"/>
      </w:pPr>
      <w:r>
        <w:rPr>
          <w:rFonts w:ascii="微软雅黑" w:hAnsi="微软雅黑" w:eastAsia="微软雅黑"/>
          <w:color w:val="222222"/>
          <w:sz w:val="21"/>
        </w:rPr>
        <w:t>只填写实际黄色列；</w:t>
      </w:r>
      <w:r>
        <w:rPr>
          <w:rFonts w:ascii="等线" w:hAnsi="等线" w:eastAsia="等线"/>
          <w:color w:val="1F4E79"/>
          <w:sz w:val="19"/>
        </w:rPr>
        <w:t>工号</w:t>
      </w:r>
      <w:r>
        <w:rPr>
          <w:rFonts w:ascii="微软雅黑" w:hAnsi="微软雅黑" w:eastAsia="微软雅黑"/>
          <w:color w:val="222222"/>
          <w:sz w:val="21"/>
        </w:rPr>
        <w:t>是唯一经确认的非黄色例外，表头仍为</w:t>
      </w:r>
      <w:r>
        <w:rPr>
          <w:rFonts w:ascii="等线" w:hAnsi="等线" w:eastAsia="等线"/>
          <w:color w:val="1F4E79"/>
          <w:sz w:val="19"/>
        </w:rPr>
        <w:t>工号</w:t>
      </w:r>
      <w:r>
        <w:rPr>
          <w:rFonts w:ascii="微软雅黑" w:hAnsi="微软雅黑" w:eastAsia="微软雅黑"/>
          <w:color w:val="222222"/>
          <w:sz w:val="21"/>
        </w:rPr>
        <w:t>，内容填写花名册所属公司。</w:t>
      </w:r>
    </w:p>
    <w:p>
      <w:pPr>
        <w:pStyle w:val="ListBullet"/>
        <w:keepLines/>
        <w:ind w:left="397" w:hanging="198"/>
      </w:pPr>
      <w:r>
        <w:rPr>
          <w:rFonts w:ascii="微软雅黑" w:hAnsi="微软雅黑" w:eastAsia="微软雅黑"/>
          <w:color w:val="222222"/>
          <w:sz w:val="21"/>
        </w:rPr>
        <w:t>每位人资输出一份个税表。</w:t>
      </w:r>
    </w:p>
    <w:p>
      <w:pPr>
        <w:pStyle w:val="ListBullet"/>
        <w:keepLines/>
        <w:ind w:left="397" w:hanging="198"/>
      </w:pPr>
      <w:r>
        <w:rPr>
          <w:rFonts w:ascii="微软雅黑" w:hAnsi="微软雅黑" w:eastAsia="微软雅黑"/>
          <w:color w:val="222222"/>
          <w:sz w:val="21"/>
        </w:rPr>
        <w:t>缺证件、公司为空或匹配不唯一时写入异常，不猜测。</w:t>
      </w:r>
    </w:p>
    <w:p>
      <w:pPr>
        <w:keepLines/>
      </w:pPr>
      <w:r>
        <w:rPr>
          <w:rFonts w:ascii="微软雅黑" w:hAnsi="微软雅黑" w:eastAsia="微软雅黑"/>
          <w:color w:val="222222"/>
          <w:sz w:val="21"/>
        </w:rPr>
        <w:t>人工确认通过后，将个税表标记为本月正式版本。</w:t>
      </w:r>
    </w:p>
    <w:p>
      <w:pPr>
        <w:pStyle w:val="Heading1"/>
      </w:pPr>
      <w:r>
        <w:t>阶段七 飞书工资单</w:t>
      </w:r>
    </w:p>
    <w:p>
      <w:pPr>
        <w:pStyle w:val="Heading2"/>
      </w:pPr>
      <w:r>
        <w:t>需要的材料</w:t>
      </w:r>
    </w:p>
    <w:p>
      <w:pPr>
        <w:pStyle w:val="ListBullet"/>
        <w:keepLines/>
        <w:ind w:left="397" w:hanging="198"/>
      </w:pPr>
      <w:r>
        <w:rPr>
          <w:rFonts w:ascii="微软雅黑" w:hAnsi="微软雅黑" w:eastAsia="微软雅黑"/>
          <w:color w:val="222222"/>
          <w:sz w:val="21"/>
        </w:rPr>
        <w:t>已确认工资表。</w:t>
      </w:r>
    </w:p>
    <w:p>
      <w:pPr>
        <w:pStyle w:val="ListBullet"/>
        <w:keepLines/>
        <w:ind w:left="397" w:hanging="198"/>
      </w:pPr>
      <w:r>
        <w:rPr>
          <w:rFonts w:ascii="等线" w:hAnsi="等线" w:eastAsia="等线"/>
          <w:color w:val="1F4E79"/>
          <w:sz w:val="19"/>
        </w:rPr>
        <w:t>00-共享模板</w:t>
      </w:r>
      <w:r>
        <w:rPr>
          <w:rFonts w:ascii="微软雅黑" w:hAnsi="微软雅黑" w:eastAsia="微软雅黑"/>
          <w:color w:val="222222"/>
          <w:sz w:val="21"/>
        </w:rPr>
        <w:t xml:space="preserve"> 中的飞书工资单模板。</w:t>
      </w:r>
    </w:p>
    <w:p>
      <w:pPr>
        <w:pStyle w:val="ListBullet"/>
        <w:keepLines/>
        <w:ind w:left="397" w:hanging="198"/>
      </w:pPr>
      <w:r>
        <w:rPr>
          <w:rFonts w:ascii="微软雅黑" w:hAnsi="微软雅黑" w:eastAsia="微软雅黑"/>
          <w:color w:val="222222"/>
          <w:sz w:val="21"/>
        </w:rPr>
        <w:t>公司总账号的实时飞书通讯录授权。</w:t>
      </w:r>
    </w:p>
    <w:p>
      <w:pPr>
        <w:pStyle w:val="Heading2"/>
      </w:pPr>
      <w:r>
        <w:t>输出规则</w:t>
      </w:r>
    </w:p>
    <w:p>
      <w:pPr>
        <w:pStyle w:val="ListBullet"/>
        <w:keepLines/>
        <w:ind w:left="397" w:hanging="198"/>
      </w:pPr>
      <w:r>
        <w:rPr>
          <w:rFonts w:ascii="微软雅黑" w:hAnsi="微软雅黑" w:eastAsia="微软雅黑"/>
          <w:color w:val="222222"/>
          <w:sz w:val="21"/>
        </w:rPr>
        <w:t>最终工资表中的当月有薪人员仍保留。</w:t>
      </w:r>
    </w:p>
    <w:p>
      <w:pPr>
        <w:pStyle w:val="ListBullet"/>
        <w:keepLines/>
        <w:ind w:left="397" w:hanging="198"/>
      </w:pPr>
      <w:r>
        <w:rPr>
          <w:rFonts w:ascii="微软雅黑" w:hAnsi="微软雅黑" w:eastAsia="微软雅黑"/>
          <w:color w:val="222222"/>
          <w:sz w:val="21"/>
        </w:rPr>
        <w:t>只有在公司总账号通讯录中匹配到唯一且已激活账号的人进入飞书工资单。</w:t>
      </w:r>
    </w:p>
    <w:p>
      <w:pPr>
        <w:pStyle w:val="ListBullet"/>
        <w:keepLines/>
        <w:ind w:left="397" w:hanging="198"/>
      </w:pPr>
      <w:r>
        <w:rPr>
          <w:rFonts w:ascii="微软雅黑" w:hAnsi="微软雅黑" w:eastAsia="微软雅黑"/>
          <w:color w:val="222222"/>
          <w:sz w:val="21"/>
        </w:rPr>
        <w:t>查不到、未激活、跨租户或同名歧义人员排除，并生成原因清单。</w:t>
      </w:r>
    </w:p>
    <w:p>
      <w:pPr>
        <w:pStyle w:val="ListBullet"/>
        <w:keepLines/>
        <w:ind w:left="397" w:hanging="198"/>
      </w:pPr>
      <w:r>
        <w:rPr>
          <w:rFonts w:ascii="微软雅黑" w:hAnsi="微软雅黑" w:eastAsia="微软雅黑"/>
          <w:color w:val="222222"/>
          <w:sz w:val="21"/>
        </w:rPr>
        <w:t>不在工资单阶段重新计算工资金额。</w:t>
      </w:r>
    </w:p>
    <w:p>
      <w:pPr>
        <w:pStyle w:val="Heading1"/>
      </w:pPr>
      <w:r>
        <w:t>阶段八 最终交付</w:t>
      </w:r>
    </w:p>
    <w:p>
      <w:pPr>
        <w:keepLines/>
      </w:pPr>
      <w:r>
        <w:rPr>
          <w:rFonts w:ascii="等线" w:hAnsi="等线" w:eastAsia="等线"/>
          <w:color w:val="1F4E79"/>
          <w:sz w:val="19"/>
        </w:rPr>
        <w:t>07-输出</w:t>
      </w:r>
      <w:r>
        <w:rPr>
          <w:rFonts w:ascii="微软雅黑" w:hAnsi="微软雅黑" w:eastAsia="微软雅黑"/>
          <w:color w:val="222222"/>
          <w:sz w:val="21"/>
        </w:rPr>
        <w:t xml:space="preserve"> 最终应包含：</w:t>
      </w:r>
    </w:p>
    <w:p>
      <w:pPr>
        <w:pStyle w:val="ListBullet"/>
        <w:keepLines/>
        <w:ind w:left="397" w:hanging="198"/>
      </w:pPr>
      <w:r>
        <w:rPr>
          <w:rFonts w:ascii="微软雅黑" w:hAnsi="微软雅黑" w:eastAsia="微软雅黑"/>
          <w:color w:val="222222"/>
          <w:sz w:val="21"/>
        </w:rPr>
        <w:t>各负责人或各公司的最终工资表。</w:t>
      </w:r>
    </w:p>
    <w:p>
      <w:pPr>
        <w:pStyle w:val="ListBullet"/>
        <w:keepLines/>
        <w:ind w:left="397" w:hanging="198"/>
      </w:pPr>
      <w:r>
        <w:rPr>
          <w:rFonts w:ascii="微软雅黑" w:hAnsi="微软雅黑" w:eastAsia="微软雅黑"/>
          <w:color w:val="222222"/>
          <w:sz w:val="21"/>
        </w:rPr>
        <w:t>五险一金汇总表。</w:t>
      </w:r>
    </w:p>
    <w:p>
      <w:pPr>
        <w:pStyle w:val="ListBullet"/>
        <w:keepLines/>
        <w:ind w:left="397" w:hanging="198"/>
      </w:pPr>
      <w:r>
        <w:rPr>
          <w:rFonts w:ascii="微软雅黑" w:hAnsi="微软雅黑" w:eastAsia="微软雅黑"/>
          <w:color w:val="222222"/>
          <w:sz w:val="21"/>
        </w:rPr>
        <w:t>三位人资个税模板。</w:t>
      </w:r>
    </w:p>
    <w:p>
      <w:pPr>
        <w:pStyle w:val="ListBullet"/>
        <w:keepLines/>
        <w:ind w:left="397" w:hanging="198"/>
      </w:pPr>
      <w:r>
        <w:rPr>
          <w:rFonts w:ascii="微软雅黑" w:hAnsi="微软雅黑" w:eastAsia="微软雅黑"/>
          <w:color w:val="222222"/>
          <w:sz w:val="21"/>
        </w:rPr>
        <w:t>飞书工资单导入表。</w:t>
      </w:r>
    </w:p>
    <w:p>
      <w:pPr>
        <w:pStyle w:val="ListBullet"/>
        <w:keepLines/>
        <w:ind w:left="397" w:hanging="198"/>
      </w:pPr>
      <w:r>
        <w:rPr>
          <w:rFonts w:ascii="微软雅黑" w:hAnsi="微软雅黑" w:eastAsia="微软雅黑"/>
          <w:color w:val="222222"/>
          <w:sz w:val="21"/>
        </w:rPr>
        <w:t>飞书工资单排除与复核清单。</w:t>
      </w:r>
    </w:p>
    <w:p>
      <w:pPr>
        <w:pStyle w:val="ListBullet"/>
        <w:keepLines/>
        <w:ind w:left="397" w:hanging="198"/>
      </w:pPr>
      <w:r>
        <w:rPr>
          <w:rFonts w:ascii="微软雅黑" w:hAnsi="微软雅黑" w:eastAsia="微软雅黑"/>
          <w:color w:val="222222"/>
          <w:sz w:val="21"/>
        </w:rPr>
        <w:t>全流程异常清单。</w:t>
      </w:r>
    </w:p>
    <w:p>
      <w:pPr>
        <w:keepLines/>
      </w:pPr>
      <w:r>
        <w:rPr>
          <w:rFonts w:ascii="微软雅黑" w:hAnsi="微软雅黑" w:eastAsia="微软雅黑"/>
          <w:color w:val="222222"/>
          <w:sz w:val="21"/>
        </w:rPr>
        <w:t>Codex 最终必须汇报使用了哪些文件、各表人数、排除人数及原因、仍待确认的事项，并主动说明流程是否已经结束。</w:t>
      </w:r>
    </w:p>
    <w:p>
      <w:pPr>
        <w:pStyle w:val="Heading1"/>
      </w:pPr>
      <w:r>
        <w:t>每月启动话术</w:t>
      </w:r>
    </w:p>
    <w:p>
      <w:pPr>
        <w:keepLines/>
      </w:pPr>
      <w:r>
        <w:rPr>
          <w:rFonts w:ascii="微软雅黑" w:hAnsi="微软雅黑" w:eastAsia="微软雅黑"/>
          <w:color w:val="222222"/>
          <w:sz w:val="21"/>
        </w:rPr>
        <w:t>人资只需先说：</w:t>
      </w:r>
    </w:p>
    <w:p>
      <w:pPr>
        <w:spacing w:before="120" w:after="160"/>
        <w:ind w:left="454" w:right="340"/>
      </w:pPr>
      <w:r>
        <w:rPr>
          <w:rFonts w:ascii="微软雅黑" w:hAnsi="微软雅黑" w:eastAsia="微软雅黑"/>
          <w:color w:val="1F4E79"/>
          <w:sz w:val="21"/>
        </w:rPr>
        <w:t>请使用 payroll-operations 开始核算 YYYY 年 MM 月工资。月度资料在桌面的“YYYY-MM-工资核算”文件夹，请先检查第一阶段资料，并一步一步提示我。</w:t>
      </w:r>
    </w:p>
    <w:p>
      <w:pPr>
        <w:keepLines/>
      </w:pPr>
      <w:r>
        <w:rPr>
          <w:rFonts w:ascii="微软雅黑" w:hAnsi="微软雅黑" w:eastAsia="微软雅黑"/>
          <w:color w:val="222222"/>
          <w:sz w:val="21"/>
        </w:rPr>
        <w:t>Codex 应先检查考勤阶段的最小材料，不应立刻要求提供后续全部工资、个税和工资单资料。</w:t>
      </w:r>
    </w:p>
    <w:p>
      <w:pPr>
        <w:pStyle w:val="Heading1"/>
      </w:pPr>
      <w:r>
        <w:t>临时情况如何记录</w:t>
      </w:r>
    </w:p>
    <w:p>
      <w:pPr>
        <w:keepLines/>
      </w:pPr>
      <w:r>
        <w:rPr>
          <w:rFonts w:ascii="微软雅黑" w:hAnsi="微软雅黑" w:eastAsia="微软雅黑"/>
          <w:color w:val="222222"/>
          <w:sz w:val="21"/>
        </w:rPr>
        <w:t xml:space="preserve">以下内容放入 </w:t>
      </w:r>
      <w:r>
        <w:rPr>
          <w:rFonts w:ascii="等线" w:hAnsi="等线" w:eastAsia="等线"/>
          <w:color w:val="1F4E79"/>
          <w:sz w:val="19"/>
        </w:rPr>
        <w:t>08-异常与确认\当月运行说明.md</w:t>
      </w:r>
      <w:r>
        <w:rPr>
          <w:rFonts w:ascii="微软雅黑" w:hAnsi="微软雅黑" w:eastAsia="微软雅黑"/>
          <w:color w:val="222222"/>
          <w:sz w:val="21"/>
        </w:rPr>
        <w:t xml:space="preserve"> 或异常清单，不写进永久 skill：</w:t>
      </w:r>
    </w:p>
    <w:p>
      <w:pPr>
        <w:pStyle w:val="ListBullet"/>
        <w:keepLines/>
        <w:ind w:left="397" w:hanging="198"/>
      </w:pPr>
      <w:r>
        <w:rPr>
          <w:rFonts w:ascii="微软雅黑" w:hAnsi="微软雅黑" w:eastAsia="微软雅黑"/>
          <w:color w:val="222222"/>
          <w:sz w:val="21"/>
        </w:rPr>
        <w:t>某名员工当月特殊金额或人工处理结论。</w:t>
      </w:r>
    </w:p>
    <w:p>
      <w:pPr>
        <w:pStyle w:val="ListBullet"/>
        <w:keepLines/>
        <w:ind w:left="397" w:hanging="198"/>
      </w:pPr>
      <w:r>
        <w:rPr>
          <w:rFonts w:ascii="微软雅黑" w:hAnsi="微软雅黑" w:eastAsia="微软雅黑"/>
          <w:color w:val="222222"/>
          <w:sz w:val="21"/>
        </w:rPr>
        <w:t>某个月固定的应出勤小时数、人数或日期。</w:t>
      </w:r>
    </w:p>
    <w:p>
      <w:pPr>
        <w:pStyle w:val="ListBullet"/>
        <w:keepLines/>
        <w:ind w:left="397" w:hanging="198"/>
      </w:pPr>
      <w:r>
        <w:rPr>
          <w:rFonts w:ascii="微软雅黑" w:hAnsi="微软雅黑" w:eastAsia="微软雅黑"/>
          <w:color w:val="222222"/>
          <w:sz w:val="21"/>
        </w:rPr>
        <w:t>临时调组、跨公司、补发补扣和特殊发薪方式。</w:t>
      </w:r>
    </w:p>
    <w:p>
      <w:pPr>
        <w:pStyle w:val="ListBullet"/>
        <w:keepLines/>
        <w:ind w:left="397" w:hanging="198"/>
      </w:pPr>
      <w:r>
        <w:rPr>
          <w:rFonts w:ascii="微软雅黑" w:hAnsi="微软雅黑" w:eastAsia="微软雅黑"/>
          <w:color w:val="222222"/>
          <w:sz w:val="21"/>
        </w:rPr>
        <w:t>当月某份表缺列、错列或人工修订。</w:t>
      </w:r>
    </w:p>
    <w:p>
      <w:pPr>
        <w:pStyle w:val="ListBullet"/>
        <w:keepLines/>
        <w:ind w:left="397" w:hanging="198"/>
      </w:pPr>
      <w:r>
        <w:rPr>
          <w:rFonts w:ascii="微软雅黑" w:hAnsi="微软雅黑" w:eastAsia="微软雅黑"/>
          <w:color w:val="222222"/>
          <w:sz w:val="21"/>
        </w:rPr>
        <w:t>一次性排除人员及其原因。</w:t>
      </w:r>
    </w:p>
    <w:p>
      <w:pPr>
        <w:keepLines/>
      </w:pPr>
      <w:r>
        <w:rPr>
          <w:rFonts w:ascii="微软雅黑" w:hAnsi="微软雅黑" w:eastAsia="微软雅黑"/>
          <w:color w:val="222222"/>
          <w:sz w:val="21"/>
        </w:rPr>
        <w:t>只有人资明确确认“以后每个月都这样执行”的口径，才升级为通用规则并更新 skill。</w:t>
      </w:r>
    </w:p>
    <w:sectPr w:rsidR="00FC693F" w:rsidRPr="0006063C" w:rsidSect="00034616">
      <w:footerReference w:type="default" r:id="rId9"/>
      <w:pgSz w:w="12240" w:h="15840"/>
      <w:pgMar w:top="1191"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微软雅黑" w:hAnsi="微软雅黑" w:eastAsia="微软雅黑"/>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微软雅黑" w:hAnsi="微软雅黑" w:eastAsia="微软雅黑"/>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微软雅黑" w:hAnsi="微软雅黑"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微软雅黑" w:hAnsi="微软雅黑" w:eastAsia="微软雅黑"/>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微软雅黑" w:hAnsi="微软雅黑" w:eastAsia="微软雅黑"/>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三位人资工资核算部署与月度操作教程</dc:title>
  <dc:subject>工资核算 Skill 部署和月度操作流程</dc:subject>
  <dc:creator>人资数字分身</dc:creator>
  <cp:keywords>工资核算, 人资, 部署, 月度流程</cp:keywords>
  <dc:description>generated by python-docx</dc:description>
  <cp:lastModifiedBy/>
  <cp:revision>1</cp:revision>
  <dcterms:created xsi:type="dcterms:W3CDTF">2013-12-23T23:15:00Z</dcterms:created>
  <dcterms:modified xsi:type="dcterms:W3CDTF">2013-12-23T23:15:00Z</dcterms:modified>
  <cp:category/>
</cp:coreProperties>
</file>