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FD4C8" w14:textId="0C335FA7" w:rsidR="00A13748" w:rsidRPr="00247C5D" w:rsidRDefault="00A13748" w:rsidP="00D96C47">
      <w:pPr>
        <w:rPr>
          <w:rFonts w:cstheme="minorHAnsi"/>
          <w:b/>
          <w:bCs/>
          <w:color w:val="2E74B5" w:themeColor="accent5" w:themeShade="BF"/>
          <w:sz w:val="28"/>
          <w:szCs w:val="28"/>
        </w:rPr>
      </w:pPr>
      <w:r w:rsidRPr="00247C5D">
        <w:rPr>
          <w:rFonts w:cstheme="minorHAnsi"/>
          <w:sz w:val="28"/>
          <w:szCs w:val="28"/>
        </w:rPr>
        <w:tab/>
      </w:r>
      <w:r w:rsidRPr="00247C5D">
        <w:rPr>
          <w:rFonts w:cstheme="minorHAnsi"/>
          <w:sz w:val="28"/>
          <w:szCs w:val="28"/>
        </w:rPr>
        <w:tab/>
      </w:r>
      <w:r w:rsidRPr="00247C5D">
        <w:rPr>
          <w:rFonts w:cstheme="minorHAnsi"/>
          <w:sz w:val="28"/>
          <w:szCs w:val="28"/>
        </w:rPr>
        <w:tab/>
      </w:r>
      <w:r w:rsidRPr="00247C5D">
        <w:rPr>
          <w:rFonts w:cstheme="minorHAnsi"/>
          <w:sz w:val="28"/>
          <w:szCs w:val="28"/>
        </w:rPr>
        <w:tab/>
      </w:r>
      <w:r w:rsidR="00766238" w:rsidRPr="00247C5D">
        <w:rPr>
          <w:rFonts w:cstheme="minorHAnsi"/>
          <w:sz w:val="28"/>
          <w:szCs w:val="28"/>
        </w:rPr>
        <w:t xml:space="preserve">Exercise 1: </w:t>
      </w:r>
      <w:r w:rsidR="006D66EC" w:rsidRPr="00247C5D">
        <w:rPr>
          <w:rFonts w:cstheme="minorHAnsi"/>
          <w:b/>
          <w:bCs/>
          <w:color w:val="2E74B5" w:themeColor="accent5" w:themeShade="BF"/>
          <w:sz w:val="28"/>
          <w:szCs w:val="28"/>
        </w:rPr>
        <w:t>ANYTHING ELSE</w:t>
      </w:r>
    </w:p>
    <w:p w14:paraId="38F5DA7A" w14:textId="4ACB5EB9" w:rsidR="00A13748" w:rsidRPr="00247C5D" w:rsidRDefault="00A13748" w:rsidP="00D96C47">
      <w:pPr>
        <w:rPr>
          <w:rFonts w:cstheme="minorHAnsi"/>
          <w:sz w:val="28"/>
          <w:szCs w:val="28"/>
        </w:rPr>
      </w:pPr>
    </w:p>
    <w:p w14:paraId="76FDC854" w14:textId="77777777" w:rsidR="00A13748" w:rsidRPr="00247C5D" w:rsidRDefault="00A13748" w:rsidP="00D96C47">
      <w:pPr>
        <w:rPr>
          <w:rFonts w:cstheme="minorHAnsi"/>
          <w:sz w:val="28"/>
          <w:szCs w:val="28"/>
        </w:rPr>
      </w:pPr>
    </w:p>
    <w:p w14:paraId="5907367F" w14:textId="77777777" w:rsidR="00A13748" w:rsidRPr="00247C5D" w:rsidRDefault="00A13748" w:rsidP="00D96C47">
      <w:pPr>
        <w:rPr>
          <w:rFonts w:cstheme="minorHAnsi"/>
          <w:sz w:val="28"/>
          <w:szCs w:val="28"/>
        </w:rPr>
      </w:pPr>
    </w:p>
    <w:p w14:paraId="6C246CD6" w14:textId="147E1F89" w:rsidR="00D96C47" w:rsidRPr="00247C5D" w:rsidRDefault="006C7A34" w:rsidP="00D96C47">
      <w:pPr>
        <w:rPr>
          <w:rFonts w:eastAsia="Times New Roman" w:cstheme="minorHAnsi"/>
          <w:sz w:val="28"/>
          <w:szCs w:val="28"/>
        </w:rPr>
      </w:pPr>
      <w:r w:rsidRPr="00247C5D">
        <w:rPr>
          <w:rFonts w:eastAsia="Times New Roman" w:cstheme="minorHAnsi"/>
          <w:color w:val="444444"/>
          <w:sz w:val="28"/>
          <w:szCs w:val="28"/>
          <w:shd w:val="clear" w:color="auto" w:fill="FFFFFF"/>
        </w:rPr>
        <w:t>T</w:t>
      </w:r>
      <w:r w:rsidR="00D96C47" w:rsidRPr="00247C5D">
        <w:rPr>
          <w:rFonts w:eastAsia="Times New Roman" w:cstheme="minorHAnsi"/>
          <w:color w:val="444444"/>
          <w:sz w:val="28"/>
          <w:szCs w:val="28"/>
          <w:shd w:val="clear" w:color="auto" w:fill="FFFFFF"/>
        </w:rPr>
        <w:t>he hypotheses:</w:t>
      </w:r>
    </w:p>
    <w:p w14:paraId="4C704B2C" w14:textId="6D24E826" w:rsidR="00D96C47" w:rsidRPr="00247C5D" w:rsidRDefault="00D96C47" w:rsidP="00D96C47">
      <w:pPr>
        <w:shd w:val="clear" w:color="auto" w:fill="EEEEEE"/>
        <w:jc w:val="both"/>
        <w:rPr>
          <w:rFonts w:eastAsia="Times New Roman" w:cstheme="minorHAnsi"/>
          <w:color w:val="444444"/>
          <w:sz w:val="28"/>
          <w:szCs w:val="28"/>
        </w:rPr>
      </w:pPr>
      <w:r w:rsidRPr="00247C5D">
        <w:rPr>
          <w:rFonts w:eastAsia="Times New Roman" w:cstheme="minorHAnsi"/>
          <w:color w:val="444444"/>
          <w:sz w:val="28"/>
          <w:szCs w:val="28"/>
        </w:rPr>
        <w:t>Adding trust-inducing copy on the email, phone and opt-in fields at checkout will lead to an increase in transactions.</w:t>
      </w:r>
    </w:p>
    <w:p w14:paraId="3BEAEA7F" w14:textId="79441D8C" w:rsidR="00D96C47" w:rsidRPr="00247C5D" w:rsidRDefault="00D96C47" w:rsidP="00D96C47">
      <w:pPr>
        <w:shd w:val="clear" w:color="auto" w:fill="EEEEEE"/>
        <w:jc w:val="both"/>
        <w:rPr>
          <w:rFonts w:eastAsia="Times New Roman" w:cstheme="minorHAnsi"/>
          <w:color w:val="444444"/>
          <w:sz w:val="28"/>
          <w:szCs w:val="28"/>
        </w:rPr>
      </w:pPr>
      <w:r w:rsidRPr="00247C5D">
        <w:rPr>
          <w:rFonts w:eastAsia="Times New Roman" w:cstheme="minorHAnsi"/>
          <w:color w:val="444444"/>
          <w:sz w:val="28"/>
          <w:szCs w:val="28"/>
        </w:rPr>
        <w:t>Test run dates: 10/18/19- 10/31/19</w:t>
      </w:r>
    </w:p>
    <w:p w14:paraId="452E69C3" w14:textId="00BBEFE8" w:rsidR="00D96C47" w:rsidRPr="00247C5D" w:rsidRDefault="00D96C47" w:rsidP="00D96C47">
      <w:pPr>
        <w:shd w:val="clear" w:color="auto" w:fill="EEEEEE"/>
        <w:jc w:val="both"/>
        <w:rPr>
          <w:rFonts w:eastAsia="Times New Roman" w:cstheme="minorHAnsi"/>
          <w:color w:val="444444"/>
          <w:sz w:val="28"/>
          <w:szCs w:val="28"/>
        </w:rPr>
      </w:pPr>
      <w:r w:rsidRPr="00247C5D">
        <w:rPr>
          <w:rFonts w:eastAsia="Times New Roman" w:cstheme="minorHAnsi"/>
          <w:color w:val="444444"/>
          <w:sz w:val="28"/>
          <w:szCs w:val="28"/>
        </w:rPr>
        <w:t>Device : Desktop, Mobile</w:t>
      </w:r>
    </w:p>
    <w:p w14:paraId="1CF421FB" w14:textId="1441B741" w:rsidR="00857CDE" w:rsidRPr="00247C5D" w:rsidRDefault="00857CDE">
      <w:pPr>
        <w:rPr>
          <w:rFonts w:cstheme="minorHAnsi"/>
          <w:sz w:val="28"/>
          <w:szCs w:val="28"/>
        </w:rPr>
      </w:pPr>
    </w:p>
    <w:p w14:paraId="0545E3A7" w14:textId="6C1CEE2F" w:rsidR="00DF0915" w:rsidRPr="00247C5D" w:rsidRDefault="006D66EC">
      <w:pPr>
        <w:rPr>
          <w:rFonts w:cstheme="minorHAnsi"/>
          <w:color w:val="000000" w:themeColor="text1"/>
          <w:sz w:val="28"/>
          <w:szCs w:val="28"/>
        </w:rPr>
      </w:pPr>
      <w:r w:rsidRPr="00247C5D">
        <w:rPr>
          <w:rFonts w:cstheme="minorHAnsi"/>
          <w:color w:val="000000" w:themeColor="text1"/>
          <w:sz w:val="28"/>
          <w:szCs w:val="28"/>
        </w:rPr>
        <w:t xml:space="preserve"> </w:t>
      </w:r>
    </w:p>
    <w:p w14:paraId="2CEA603C" w14:textId="163F4F84" w:rsidR="006D66EC" w:rsidRPr="00247C5D" w:rsidRDefault="006D66EC">
      <w:pPr>
        <w:rPr>
          <w:rFonts w:cstheme="minorHAnsi"/>
          <w:color w:val="000000" w:themeColor="text1"/>
          <w:sz w:val="28"/>
          <w:szCs w:val="28"/>
        </w:rPr>
      </w:pPr>
    </w:p>
    <w:p w14:paraId="15DA3E8B" w14:textId="6A145EC6" w:rsidR="0088155B" w:rsidRPr="00247C5D" w:rsidRDefault="0054670A">
      <w:pPr>
        <w:rPr>
          <w:rFonts w:cstheme="minorHAnsi"/>
          <w:color w:val="000000" w:themeColor="text1"/>
          <w:sz w:val="28"/>
          <w:szCs w:val="28"/>
        </w:rPr>
      </w:pPr>
      <w:r w:rsidRPr="00247C5D">
        <w:rPr>
          <w:rFonts w:cstheme="minorHAnsi"/>
          <w:color w:val="000000" w:themeColor="text1"/>
          <w:sz w:val="28"/>
          <w:szCs w:val="28"/>
        </w:rPr>
        <w:t>T</w:t>
      </w:r>
      <w:r w:rsidR="0088155B" w:rsidRPr="00247C5D">
        <w:rPr>
          <w:rFonts w:cstheme="minorHAnsi"/>
          <w:color w:val="000000" w:themeColor="text1"/>
          <w:sz w:val="28"/>
          <w:szCs w:val="28"/>
        </w:rPr>
        <w:t xml:space="preserve">he </w:t>
      </w:r>
      <w:r w:rsidRPr="00247C5D">
        <w:rPr>
          <w:rFonts w:cstheme="minorHAnsi"/>
          <w:color w:val="000000" w:themeColor="text1"/>
          <w:sz w:val="28"/>
          <w:szCs w:val="28"/>
        </w:rPr>
        <w:t xml:space="preserve">main intention of the </w:t>
      </w:r>
      <w:r w:rsidR="0088155B" w:rsidRPr="00247C5D">
        <w:rPr>
          <w:rFonts w:cstheme="minorHAnsi"/>
          <w:color w:val="000000" w:themeColor="text1"/>
          <w:sz w:val="28"/>
          <w:szCs w:val="28"/>
        </w:rPr>
        <w:t>test is to</w:t>
      </w:r>
      <w:r w:rsidR="00D43EE8" w:rsidRPr="00247C5D">
        <w:rPr>
          <w:rFonts w:cstheme="minorHAnsi"/>
          <w:color w:val="000000" w:themeColor="text1"/>
          <w:sz w:val="28"/>
          <w:szCs w:val="28"/>
        </w:rPr>
        <w:t xml:space="preserve"> observe</w:t>
      </w:r>
      <w:r w:rsidR="00DA108A" w:rsidRPr="00247C5D">
        <w:rPr>
          <w:rFonts w:cstheme="minorHAnsi"/>
          <w:color w:val="000000" w:themeColor="text1"/>
          <w:sz w:val="28"/>
          <w:szCs w:val="28"/>
        </w:rPr>
        <w:t xml:space="preserve"> if there is an </w:t>
      </w:r>
      <w:r w:rsidR="0088155B" w:rsidRPr="00247C5D">
        <w:rPr>
          <w:rFonts w:cstheme="minorHAnsi"/>
          <w:color w:val="000000" w:themeColor="text1"/>
          <w:sz w:val="28"/>
          <w:szCs w:val="28"/>
        </w:rPr>
        <w:t xml:space="preserve">increase </w:t>
      </w:r>
      <w:r w:rsidR="00D43EE8" w:rsidRPr="00247C5D">
        <w:rPr>
          <w:rFonts w:cstheme="minorHAnsi"/>
          <w:color w:val="000000" w:themeColor="text1"/>
          <w:sz w:val="28"/>
          <w:szCs w:val="28"/>
        </w:rPr>
        <w:t xml:space="preserve">in </w:t>
      </w:r>
      <w:r w:rsidR="0088155B" w:rsidRPr="00247C5D">
        <w:rPr>
          <w:rFonts w:cstheme="minorHAnsi"/>
          <w:color w:val="000000" w:themeColor="text1"/>
          <w:sz w:val="28"/>
          <w:szCs w:val="28"/>
        </w:rPr>
        <w:t>engagement and loyalty among the buyers. This can in</w:t>
      </w:r>
      <w:r w:rsidRPr="00247C5D">
        <w:rPr>
          <w:rFonts w:cstheme="minorHAnsi"/>
          <w:color w:val="000000" w:themeColor="text1"/>
          <w:sz w:val="28"/>
          <w:szCs w:val="28"/>
        </w:rPr>
        <w:t>-</w:t>
      </w:r>
      <w:r w:rsidR="0088155B" w:rsidRPr="00247C5D">
        <w:rPr>
          <w:rFonts w:cstheme="minorHAnsi"/>
          <w:color w:val="000000" w:themeColor="text1"/>
          <w:sz w:val="28"/>
          <w:szCs w:val="28"/>
        </w:rPr>
        <w:t xml:space="preserve">turn result in increased customer retention which means steady flow of revenue. And it also cuts down on the costs to constantly acquire new customers. </w:t>
      </w:r>
    </w:p>
    <w:p w14:paraId="70011D0F" w14:textId="04DDFFD9" w:rsidR="0088155B" w:rsidRPr="00247C5D" w:rsidRDefault="0088155B">
      <w:pPr>
        <w:rPr>
          <w:rFonts w:cstheme="minorHAnsi"/>
          <w:color w:val="000000" w:themeColor="text1"/>
          <w:sz w:val="28"/>
          <w:szCs w:val="28"/>
        </w:rPr>
      </w:pPr>
      <w:r w:rsidRPr="00247C5D">
        <w:rPr>
          <w:rFonts w:cstheme="minorHAnsi"/>
          <w:color w:val="000000" w:themeColor="text1"/>
          <w:sz w:val="28"/>
          <w:szCs w:val="28"/>
        </w:rPr>
        <w:t>Once the loyal customers</w:t>
      </w:r>
      <w:r w:rsidR="0054670A" w:rsidRPr="00247C5D">
        <w:rPr>
          <w:rFonts w:cstheme="minorHAnsi"/>
          <w:color w:val="000000" w:themeColor="text1"/>
          <w:sz w:val="28"/>
          <w:szCs w:val="28"/>
        </w:rPr>
        <w:t xml:space="preserve"> and their buying </w:t>
      </w:r>
      <w:r w:rsidR="006C7A34" w:rsidRPr="00247C5D">
        <w:rPr>
          <w:rFonts w:cstheme="minorHAnsi"/>
          <w:color w:val="000000" w:themeColor="text1"/>
          <w:sz w:val="28"/>
          <w:szCs w:val="28"/>
        </w:rPr>
        <w:t>behavior are identified</w:t>
      </w:r>
      <w:r w:rsidRPr="00247C5D">
        <w:rPr>
          <w:rFonts w:cstheme="minorHAnsi"/>
          <w:color w:val="000000" w:themeColor="text1"/>
          <w:sz w:val="28"/>
          <w:szCs w:val="28"/>
        </w:rPr>
        <w:t>, we can target specific promotions to retain them. Th</w:t>
      </w:r>
      <w:r w:rsidR="0054670A" w:rsidRPr="00247C5D">
        <w:rPr>
          <w:rFonts w:cstheme="minorHAnsi"/>
          <w:color w:val="000000" w:themeColor="text1"/>
          <w:sz w:val="28"/>
          <w:szCs w:val="28"/>
        </w:rPr>
        <w:t>u</w:t>
      </w:r>
      <w:r w:rsidRPr="00247C5D">
        <w:rPr>
          <w:rFonts w:cstheme="minorHAnsi"/>
          <w:color w:val="000000" w:themeColor="text1"/>
          <w:sz w:val="28"/>
          <w:szCs w:val="28"/>
        </w:rPr>
        <w:t>s</w:t>
      </w:r>
      <w:r w:rsidR="00525EF3" w:rsidRPr="00247C5D">
        <w:rPr>
          <w:rFonts w:cstheme="minorHAnsi"/>
          <w:color w:val="000000" w:themeColor="text1"/>
          <w:sz w:val="28"/>
          <w:szCs w:val="28"/>
        </w:rPr>
        <w:t>,</w:t>
      </w:r>
      <w:r w:rsidRPr="00247C5D">
        <w:rPr>
          <w:rFonts w:cstheme="minorHAnsi"/>
          <w:color w:val="000000" w:themeColor="text1"/>
          <w:sz w:val="28"/>
          <w:szCs w:val="28"/>
        </w:rPr>
        <w:t xml:space="preserve"> we can reduce customer churn and manage risk.</w:t>
      </w:r>
    </w:p>
    <w:p w14:paraId="0E0EC065" w14:textId="6A2A3461" w:rsidR="0088155B" w:rsidRPr="00247C5D" w:rsidRDefault="0088155B">
      <w:pPr>
        <w:rPr>
          <w:rFonts w:cstheme="minorHAnsi"/>
          <w:color w:val="000000" w:themeColor="text1"/>
          <w:sz w:val="28"/>
          <w:szCs w:val="28"/>
        </w:rPr>
      </w:pPr>
    </w:p>
    <w:p w14:paraId="13F06AE9" w14:textId="0100F731" w:rsidR="00260C7B" w:rsidRPr="00247C5D" w:rsidRDefault="00260C7B" w:rsidP="00260C7B">
      <w:pPr>
        <w:rPr>
          <w:rFonts w:cstheme="minorHAnsi"/>
          <w:color w:val="000000" w:themeColor="text1"/>
          <w:sz w:val="28"/>
          <w:szCs w:val="28"/>
        </w:rPr>
      </w:pPr>
      <w:r w:rsidRPr="00247C5D">
        <w:rPr>
          <w:rFonts w:cstheme="minorHAnsi"/>
          <w:color w:val="000000" w:themeColor="text1"/>
          <w:sz w:val="28"/>
          <w:szCs w:val="28"/>
        </w:rPr>
        <w:t xml:space="preserve">If I characterize the distribution of </w:t>
      </w:r>
      <w:r w:rsidR="009312B6">
        <w:rPr>
          <w:rFonts w:cstheme="minorHAnsi"/>
          <w:color w:val="000000" w:themeColor="text1"/>
          <w:sz w:val="28"/>
          <w:szCs w:val="28"/>
        </w:rPr>
        <w:t xml:space="preserve">New </w:t>
      </w:r>
      <w:r w:rsidRPr="00247C5D">
        <w:rPr>
          <w:rFonts w:cstheme="minorHAnsi"/>
          <w:color w:val="000000" w:themeColor="text1"/>
          <w:sz w:val="28"/>
          <w:szCs w:val="28"/>
        </w:rPr>
        <w:t xml:space="preserve">Users (Fig. 1) , </w:t>
      </w:r>
      <w:r w:rsidR="009312B6">
        <w:rPr>
          <w:rFonts w:cstheme="minorHAnsi"/>
          <w:color w:val="000000" w:themeColor="text1"/>
          <w:sz w:val="28"/>
          <w:szCs w:val="28"/>
        </w:rPr>
        <w:t xml:space="preserve">Returning </w:t>
      </w:r>
      <w:r w:rsidRPr="00247C5D">
        <w:rPr>
          <w:rFonts w:cstheme="minorHAnsi"/>
          <w:color w:val="000000" w:themeColor="text1"/>
          <w:sz w:val="28"/>
          <w:szCs w:val="28"/>
        </w:rPr>
        <w:t>Users (Fig. 2)</w:t>
      </w:r>
      <w:r w:rsidR="009312B6">
        <w:rPr>
          <w:rFonts w:cstheme="minorHAnsi"/>
          <w:color w:val="000000" w:themeColor="text1"/>
          <w:sz w:val="28"/>
          <w:szCs w:val="28"/>
        </w:rPr>
        <w:t xml:space="preserve"> as below, the </w:t>
      </w:r>
      <w:r w:rsidRPr="00247C5D">
        <w:rPr>
          <w:rFonts w:cstheme="minorHAnsi"/>
          <w:color w:val="000000" w:themeColor="text1"/>
          <w:sz w:val="28"/>
          <w:szCs w:val="28"/>
        </w:rPr>
        <w:t>plot indicates that there are more New Users  and comparatively less Returning Users.  This is with the assumption that the New and Returning Users are different since the date range of test period is very small and we are considering only 2 device</w:t>
      </w:r>
      <w:r w:rsidR="009312B6">
        <w:rPr>
          <w:rFonts w:cstheme="minorHAnsi"/>
          <w:color w:val="000000" w:themeColor="text1"/>
          <w:sz w:val="28"/>
          <w:szCs w:val="28"/>
        </w:rPr>
        <w:t xml:space="preserve"> types</w:t>
      </w:r>
      <w:r w:rsidRPr="00247C5D">
        <w:rPr>
          <w:rFonts w:cstheme="minorHAnsi"/>
          <w:color w:val="000000" w:themeColor="text1"/>
          <w:sz w:val="28"/>
          <w:szCs w:val="28"/>
        </w:rPr>
        <w:t xml:space="preserve">. So, there is a </w:t>
      </w:r>
      <w:r w:rsidR="009312B6">
        <w:rPr>
          <w:rFonts w:cstheme="minorHAnsi"/>
          <w:color w:val="000000" w:themeColor="text1"/>
          <w:sz w:val="28"/>
          <w:szCs w:val="28"/>
        </w:rPr>
        <w:t xml:space="preserve">potential </w:t>
      </w:r>
      <w:r w:rsidRPr="00247C5D">
        <w:rPr>
          <w:rFonts w:cstheme="minorHAnsi"/>
          <w:color w:val="000000" w:themeColor="text1"/>
          <w:sz w:val="28"/>
          <w:szCs w:val="28"/>
        </w:rPr>
        <w:t xml:space="preserve">challenge of </w:t>
      </w:r>
      <w:r w:rsidR="002F0E92">
        <w:rPr>
          <w:rFonts w:cstheme="minorHAnsi"/>
          <w:color w:val="000000" w:themeColor="text1"/>
          <w:sz w:val="28"/>
          <w:szCs w:val="28"/>
        </w:rPr>
        <w:t xml:space="preserve">maintaining </w:t>
      </w:r>
      <w:r w:rsidRPr="00247C5D">
        <w:rPr>
          <w:rFonts w:cstheme="minorHAnsi"/>
          <w:color w:val="000000" w:themeColor="text1"/>
          <w:sz w:val="28"/>
          <w:szCs w:val="28"/>
        </w:rPr>
        <w:t>User retention.</w:t>
      </w:r>
      <w:r w:rsidR="004A38C7">
        <w:rPr>
          <w:rFonts w:cstheme="minorHAnsi"/>
          <w:color w:val="000000" w:themeColor="text1"/>
          <w:sz w:val="28"/>
          <w:szCs w:val="28"/>
        </w:rPr>
        <w:t xml:space="preserve"> Access to the account is global and one possible way to address </w:t>
      </w:r>
      <w:r w:rsidR="0017508D">
        <w:rPr>
          <w:rFonts w:cstheme="minorHAnsi"/>
          <w:color w:val="000000" w:themeColor="text1"/>
          <w:sz w:val="28"/>
          <w:szCs w:val="28"/>
        </w:rPr>
        <w:t xml:space="preserve">is </w:t>
      </w:r>
      <w:r w:rsidR="004A38C7">
        <w:rPr>
          <w:rFonts w:cstheme="minorHAnsi"/>
          <w:color w:val="000000" w:themeColor="text1"/>
          <w:sz w:val="28"/>
          <w:szCs w:val="28"/>
        </w:rPr>
        <w:t>by re-defining strategic directions to withstand competitive challenges regionally.</w:t>
      </w:r>
    </w:p>
    <w:p w14:paraId="310124E0" w14:textId="77777777" w:rsidR="00260C7B" w:rsidRPr="00247C5D" w:rsidRDefault="00260C7B" w:rsidP="00976538">
      <w:pPr>
        <w:rPr>
          <w:rFonts w:cstheme="minorHAnsi"/>
          <w:color w:val="000000" w:themeColor="text1"/>
          <w:sz w:val="28"/>
          <w:szCs w:val="28"/>
        </w:rPr>
      </w:pPr>
    </w:p>
    <w:p w14:paraId="4FF238FB" w14:textId="605304E9" w:rsidR="00FD31ED" w:rsidRPr="00247C5D" w:rsidRDefault="00F038EF" w:rsidP="00976538">
      <w:pPr>
        <w:rPr>
          <w:rFonts w:cstheme="minorHAnsi"/>
          <w:color w:val="000000" w:themeColor="text1"/>
          <w:sz w:val="28"/>
          <w:szCs w:val="28"/>
        </w:rPr>
      </w:pPr>
      <w:r w:rsidRPr="00247C5D">
        <w:rPr>
          <w:rFonts w:cstheme="minorHAnsi"/>
          <w:color w:val="000000" w:themeColor="text1"/>
          <w:sz w:val="28"/>
          <w:szCs w:val="28"/>
        </w:rPr>
        <w:t xml:space="preserve">In the </w:t>
      </w:r>
      <w:r w:rsidR="009312B6">
        <w:rPr>
          <w:rFonts w:cstheme="minorHAnsi"/>
          <w:color w:val="000000" w:themeColor="text1"/>
          <w:sz w:val="28"/>
          <w:szCs w:val="28"/>
        </w:rPr>
        <w:t xml:space="preserve">overall </w:t>
      </w:r>
      <w:r w:rsidRPr="00247C5D">
        <w:rPr>
          <w:rFonts w:cstheme="minorHAnsi"/>
          <w:color w:val="000000" w:themeColor="text1"/>
          <w:sz w:val="28"/>
          <w:szCs w:val="28"/>
        </w:rPr>
        <w:t>analysis</w:t>
      </w:r>
      <w:r w:rsidR="00BB1B1F">
        <w:rPr>
          <w:rFonts w:cstheme="minorHAnsi"/>
          <w:color w:val="000000" w:themeColor="text1"/>
          <w:sz w:val="28"/>
          <w:szCs w:val="28"/>
        </w:rPr>
        <w:t>,</w:t>
      </w:r>
      <w:r w:rsidR="009312B6">
        <w:rPr>
          <w:rFonts w:cstheme="minorHAnsi"/>
          <w:color w:val="000000" w:themeColor="text1"/>
          <w:sz w:val="28"/>
          <w:szCs w:val="28"/>
        </w:rPr>
        <w:t xml:space="preserve"> </w:t>
      </w:r>
      <w:r w:rsidR="00BD02D7">
        <w:rPr>
          <w:rFonts w:cstheme="minorHAnsi"/>
          <w:color w:val="000000" w:themeColor="text1"/>
          <w:sz w:val="28"/>
          <w:szCs w:val="28"/>
        </w:rPr>
        <w:t>we see a multi-</w:t>
      </w:r>
      <w:r w:rsidR="009312B6">
        <w:rPr>
          <w:rFonts w:cstheme="minorHAnsi"/>
          <w:color w:val="000000" w:themeColor="text1"/>
          <w:sz w:val="28"/>
          <w:szCs w:val="28"/>
        </w:rPr>
        <w:t>Channel</w:t>
      </w:r>
      <w:r w:rsidR="00BD02D7">
        <w:rPr>
          <w:rFonts w:cstheme="minorHAnsi"/>
          <w:color w:val="000000" w:themeColor="text1"/>
          <w:sz w:val="28"/>
          <w:szCs w:val="28"/>
        </w:rPr>
        <w:t xml:space="preserve"> approach and an increased</w:t>
      </w:r>
      <w:r w:rsidRPr="00247C5D">
        <w:rPr>
          <w:rFonts w:cstheme="minorHAnsi"/>
          <w:color w:val="000000" w:themeColor="text1"/>
          <w:sz w:val="28"/>
          <w:szCs w:val="28"/>
        </w:rPr>
        <w:t xml:space="preserve"> </w:t>
      </w:r>
      <w:r w:rsidR="00BD02D7">
        <w:rPr>
          <w:rFonts w:cstheme="minorHAnsi"/>
          <w:color w:val="000000" w:themeColor="text1"/>
          <w:sz w:val="28"/>
          <w:szCs w:val="28"/>
        </w:rPr>
        <w:t xml:space="preserve"> </w:t>
      </w:r>
      <w:r w:rsidR="0054670A" w:rsidRPr="00247C5D">
        <w:rPr>
          <w:rFonts w:cstheme="minorHAnsi"/>
          <w:color w:val="000000" w:themeColor="text1"/>
          <w:sz w:val="28"/>
          <w:szCs w:val="28"/>
        </w:rPr>
        <w:t xml:space="preserve">number of </w:t>
      </w:r>
      <w:r w:rsidRPr="00247C5D">
        <w:rPr>
          <w:rFonts w:cstheme="minorHAnsi"/>
          <w:color w:val="000000" w:themeColor="text1"/>
          <w:sz w:val="28"/>
          <w:szCs w:val="28"/>
        </w:rPr>
        <w:t xml:space="preserve">engaged users, pageviews and </w:t>
      </w:r>
      <w:r w:rsidR="002F0E92">
        <w:rPr>
          <w:rFonts w:cstheme="minorHAnsi"/>
          <w:color w:val="000000" w:themeColor="text1"/>
          <w:sz w:val="28"/>
          <w:szCs w:val="28"/>
        </w:rPr>
        <w:t>the number of U</w:t>
      </w:r>
      <w:r w:rsidRPr="00247C5D">
        <w:rPr>
          <w:rFonts w:cstheme="minorHAnsi"/>
          <w:color w:val="000000" w:themeColor="text1"/>
          <w:sz w:val="28"/>
          <w:szCs w:val="28"/>
        </w:rPr>
        <w:t xml:space="preserve">sers being statistically significant in </w:t>
      </w:r>
      <w:r w:rsidR="009312B6">
        <w:rPr>
          <w:rFonts w:cstheme="minorHAnsi"/>
          <w:color w:val="000000" w:themeColor="text1"/>
          <w:sz w:val="28"/>
          <w:szCs w:val="28"/>
        </w:rPr>
        <w:t xml:space="preserve">all </w:t>
      </w:r>
      <w:r w:rsidRPr="00247C5D">
        <w:rPr>
          <w:rFonts w:cstheme="minorHAnsi"/>
          <w:color w:val="000000" w:themeColor="text1"/>
          <w:sz w:val="28"/>
          <w:szCs w:val="28"/>
        </w:rPr>
        <w:t>the Goals</w:t>
      </w:r>
      <w:r w:rsidR="00AD6C5A" w:rsidRPr="00247C5D">
        <w:rPr>
          <w:rFonts w:cstheme="minorHAnsi"/>
          <w:color w:val="000000" w:themeColor="text1"/>
          <w:sz w:val="28"/>
          <w:szCs w:val="28"/>
        </w:rPr>
        <w:t xml:space="preserve"> set up</w:t>
      </w:r>
      <w:r w:rsidR="004E407A" w:rsidRPr="00247C5D">
        <w:rPr>
          <w:rFonts w:cstheme="minorHAnsi"/>
          <w:color w:val="000000" w:themeColor="text1"/>
          <w:sz w:val="28"/>
          <w:szCs w:val="28"/>
        </w:rPr>
        <w:t xml:space="preserve"> on the target page/URL testsite.com/checkout </w:t>
      </w:r>
      <w:r w:rsidRPr="00247C5D">
        <w:rPr>
          <w:rFonts w:cstheme="minorHAnsi"/>
          <w:color w:val="000000" w:themeColor="text1"/>
          <w:sz w:val="28"/>
          <w:szCs w:val="28"/>
        </w:rPr>
        <w:t>. However, the Revenue ha</w:t>
      </w:r>
      <w:r w:rsidR="009312B6">
        <w:rPr>
          <w:rFonts w:cstheme="minorHAnsi"/>
          <w:color w:val="000000" w:themeColor="text1"/>
          <w:sz w:val="28"/>
          <w:szCs w:val="28"/>
        </w:rPr>
        <w:t>s</w:t>
      </w:r>
      <w:r w:rsidRPr="00247C5D">
        <w:rPr>
          <w:rFonts w:cstheme="minorHAnsi"/>
          <w:color w:val="000000" w:themeColor="text1"/>
          <w:sz w:val="28"/>
          <w:szCs w:val="28"/>
        </w:rPr>
        <w:t xml:space="preserve"> a drastic drop in the test period. A possible cause may be the </w:t>
      </w:r>
      <w:r w:rsidR="00770A31">
        <w:rPr>
          <w:rFonts w:cstheme="minorHAnsi"/>
          <w:color w:val="000000" w:themeColor="text1"/>
          <w:sz w:val="28"/>
          <w:szCs w:val="28"/>
        </w:rPr>
        <w:t>P</w:t>
      </w:r>
      <w:r w:rsidRPr="00247C5D">
        <w:rPr>
          <w:rFonts w:cstheme="minorHAnsi"/>
          <w:color w:val="000000" w:themeColor="text1"/>
          <w:sz w:val="28"/>
          <w:szCs w:val="28"/>
        </w:rPr>
        <w:t>ricing factor.</w:t>
      </w:r>
      <w:r w:rsidR="0054670A" w:rsidRPr="00247C5D">
        <w:rPr>
          <w:rFonts w:cstheme="minorHAnsi"/>
          <w:color w:val="000000" w:themeColor="text1"/>
          <w:sz w:val="28"/>
          <w:szCs w:val="28"/>
        </w:rPr>
        <w:t xml:space="preserve"> </w:t>
      </w:r>
      <w:r w:rsidR="00BB1B1F">
        <w:rPr>
          <w:rFonts w:cstheme="minorHAnsi"/>
          <w:color w:val="000000" w:themeColor="text1"/>
          <w:sz w:val="28"/>
          <w:szCs w:val="28"/>
        </w:rPr>
        <w:t xml:space="preserve">When the market is rapidly evolving, to stay competitive, it’s important to regularly review and adjust pricing strategies and differentiating sales order. </w:t>
      </w:r>
      <w:r w:rsidR="0054670A" w:rsidRPr="00247C5D">
        <w:rPr>
          <w:rFonts w:cstheme="minorHAnsi"/>
          <w:color w:val="000000" w:themeColor="text1"/>
          <w:sz w:val="28"/>
          <w:szCs w:val="28"/>
        </w:rPr>
        <w:t>Another factor could be the high bounce rates which could have offset many users on the Display Channel which had significant Pageviews</w:t>
      </w:r>
      <w:r w:rsidR="00770A31">
        <w:rPr>
          <w:rFonts w:cstheme="minorHAnsi"/>
          <w:color w:val="000000" w:themeColor="text1"/>
          <w:sz w:val="28"/>
          <w:szCs w:val="28"/>
        </w:rPr>
        <w:t xml:space="preserve"> [</w:t>
      </w:r>
      <w:proofErr w:type="spellStart"/>
      <w:r w:rsidR="00770A31">
        <w:rPr>
          <w:rFonts w:cstheme="minorHAnsi"/>
          <w:color w:val="000000" w:themeColor="text1"/>
          <w:sz w:val="28"/>
          <w:szCs w:val="28"/>
        </w:rPr>
        <w:t>Ref:Doc</w:t>
      </w:r>
      <w:proofErr w:type="spellEnd"/>
      <w:r w:rsidR="00770A31">
        <w:rPr>
          <w:rFonts w:cstheme="minorHAnsi"/>
          <w:color w:val="000000" w:themeColor="text1"/>
          <w:sz w:val="28"/>
          <w:szCs w:val="28"/>
        </w:rPr>
        <w:t>-</w:t>
      </w:r>
      <w:r w:rsidR="00770A31" w:rsidRPr="00770A31">
        <w:t xml:space="preserve"> </w:t>
      </w:r>
      <w:r w:rsidR="00770A31" w:rsidRPr="00770A31">
        <w:rPr>
          <w:rFonts w:cstheme="minorHAnsi"/>
          <w:color w:val="000000" w:themeColor="text1"/>
          <w:sz w:val="28"/>
          <w:szCs w:val="28"/>
        </w:rPr>
        <w:t>Exercise 1 - Top 5 Channel</w:t>
      </w:r>
      <w:r w:rsidR="00770A31">
        <w:rPr>
          <w:rFonts w:cstheme="minorHAnsi"/>
          <w:color w:val="000000" w:themeColor="text1"/>
          <w:sz w:val="28"/>
          <w:szCs w:val="28"/>
        </w:rPr>
        <w:t xml:space="preserve">, Fig. </w:t>
      </w:r>
      <w:bookmarkStart w:id="0" w:name="_GoBack"/>
      <w:bookmarkEnd w:id="0"/>
      <w:r w:rsidR="00770A31">
        <w:rPr>
          <w:rFonts w:cstheme="minorHAnsi"/>
          <w:color w:val="000000" w:themeColor="text1"/>
          <w:sz w:val="28"/>
          <w:szCs w:val="28"/>
        </w:rPr>
        <w:t>3]</w:t>
      </w:r>
      <w:r w:rsidR="001F004B">
        <w:rPr>
          <w:rFonts w:cstheme="minorHAnsi"/>
          <w:color w:val="000000" w:themeColor="text1"/>
          <w:sz w:val="28"/>
          <w:szCs w:val="28"/>
        </w:rPr>
        <w:t xml:space="preserve">. The </w:t>
      </w:r>
      <w:proofErr w:type="spellStart"/>
      <w:r w:rsidR="001F004B">
        <w:rPr>
          <w:rFonts w:cstheme="minorHAnsi"/>
          <w:color w:val="000000" w:themeColor="text1"/>
          <w:sz w:val="28"/>
          <w:szCs w:val="28"/>
        </w:rPr>
        <w:t>Behaviour</w:t>
      </w:r>
      <w:proofErr w:type="spellEnd"/>
      <w:r w:rsidR="001F004B">
        <w:rPr>
          <w:rFonts w:cstheme="minorHAnsi"/>
          <w:color w:val="000000" w:themeColor="text1"/>
          <w:sz w:val="28"/>
          <w:szCs w:val="28"/>
        </w:rPr>
        <w:t xml:space="preserve"> analysis of the data </w:t>
      </w:r>
      <w:r w:rsidR="001F004B">
        <w:rPr>
          <w:rFonts w:cstheme="minorHAnsi"/>
          <w:color w:val="000000" w:themeColor="text1"/>
          <w:sz w:val="28"/>
          <w:szCs w:val="28"/>
        </w:rPr>
        <w:lastRenderedPageBreak/>
        <w:t xml:space="preserve">also provided insights on how different </w:t>
      </w:r>
      <w:r w:rsidR="0017508D">
        <w:rPr>
          <w:rFonts w:cstheme="minorHAnsi"/>
          <w:color w:val="000000" w:themeColor="text1"/>
          <w:sz w:val="28"/>
          <w:szCs w:val="28"/>
        </w:rPr>
        <w:t xml:space="preserve">User </w:t>
      </w:r>
      <w:r w:rsidR="001F004B">
        <w:rPr>
          <w:rFonts w:cstheme="minorHAnsi"/>
          <w:color w:val="000000" w:themeColor="text1"/>
          <w:sz w:val="28"/>
          <w:szCs w:val="28"/>
        </w:rPr>
        <w:t xml:space="preserve">groups have interacted with the </w:t>
      </w:r>
      <w:r w:rsidR="004A38C7">
        <w:rPr>
          <w:rFonts w:cstheme="minorHAnsi"/>
          <w:color w:val="000000" w:themeColor="text1"/>
          <w:sz w:val="28"/>
          <w:szCs w:val="28"/>
        </w:rPr>
        <w:t>various P</w:t>
      </w:r>
      <w:r w:rsidR="001F004B">
        <w:rPr>
          <w:rFonts w:cstheme="minorHAnsi"/>
          <w:color w:val="000000" w:themeColor="text1"/>
          <w:sz w:val="28"/>
          <w:szCs w:val="28"/>
        </w:rPr>
        <w:t>roduct types. This can help brands engage Users and drive customers to each next stage of sales process.</w:t>
      </w:r>
    </w:p>
    <w:p w14:paraId="396F460F" w14:textId="7CDF8DBB" w:rsidR="00FD31ED" w:rsidRPr="00247C5D" w:rsidRDefault="00FD31ED">
      <w:pPr>
        <w:rPr>
          <w:rFonts w:cstheme="minorHAnsi"/>
          <w:color w:val="000000" w:themeColor="text1"/>
          <w:sz w:val="28"/>
          <w:szCs w:val="28"/>
        </w:rPr>
      </w:pPr>
    </w:p>
    <w:p w14:paraId="33BCDC10" w14:textId="41857BA2" w:rsidR="00FD31ED" w:rsidRPr="007516FC" w:rsidRDefault="00A37AC8" w:rsidP="007516FC">
      <w:pPr>
        <w:autoSpaceDE w:val="0"/>
        <w:autoSpaceDN w:val="0"/>
        <w:adjustRightInd w:val="0"/>
        <w:rPr>
          <w:rFonts w:cstheme="minorHAnsi"/>
          <w:sz w:val="28"/>
          <w:szCs w:val="28"/>
        </w:rPr>
      </w:pPr>
      <w:r w:rsidRPr="00247C5D">
        <w:rPr>
          <w:rFonts w:cstheme="minorHAnsi"/>
          <w:noProof/>
          <w:sz w:val="28"/>
          <w:szCs w:val="28"/>
        </w:rPr>
        <w:drawing>
          <wp:inline distT="0" distB="0" distL="0" distR="0" wp14:anchorId="007F4D9C" wp14:editId="0A6F9DEF">
            <wp:extent cx="3263317" cy="1948925"/>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654" cy="1964654"/>
                    </a:xfrm>
                    <a:prstGeom prst="rect">
                      <a:avLst/>
                    </a:prstGeom>
                    <a:noFill/>
                    <a:ln>
                      <a:noFill/>
                    </a:ln>
                  </pic:spPr>
                </pic:pic>
              </a:graphicData>
            </a:graphic>
          </wp:inline>
        </w:drawing>
      </w:r>
    </w:p>
    <w:p w14:paraId="274D286F" w14:textId="4578ACAE" w:rsidR="00FD31ED" w:rsidRPr="00247C5D" w:rsidRDefault="006525EB">
      <w:pPr>
        <w:rPr>
          <w:rFonts w:cstheme="minorHAnsi"/>
          <w:color w:val="000000" w:themeColor="text1"/>
          <w:sz w:val="28"/>
          <w:szCs w:val="28"/>
        </w:rPr>
      </w:pPr>
      <w:r w:rsidRPr="00247C5D">
        <w:rPr>
          <w:rFonts w:cstheme="minorHAnsi"/>
          <w:color w:val="000000" w:themeColor="text1"/>
          <w:sz w:val="28"/>
          <w:szCs w:val="28"/>
        </w:rPr>
        <w:tab/>
      </w:r>
      <w:r w:rsidRPr="00247C5D">
        <w:rPr>
          <w:rFonts w:cstheme="minorHAnsi"/>
          <w:color w:val="000000" w:themeColor="text1"/>
          <w:sz w:val="28"/>
          <w:szCs w:val="28"/>
        </w:rPr>
        <w:tab/>
      </w:r>
      <w:r w:rsidRPr="00247C5D">
        <w:rPr>
          <w:rFonts w:cstheme="minorHAnsi"/>
          <w:color w:val="000000" w:themeColor="text1"/>
          <w:sz w:val="28"/>
          <w:szCs w:val="28"/>
        </w:rPr>
        <w:tab/>
      </w:r>
      <w:r w:rsidRPr="00247C5D">
        <w:rPr>
          <w:rFonts w:cstheme="minorHAnsi"/>
          <w:color w:val="000000" w:themeColor="text1"/>
          <w:sz w:val="28"/>
          <w:szCs w:val="28"/>
        </w:rPr>
        <w:tab/>
      </w:r>
      <w:r w:rsidR="007516FC">
        <w:rPr>
          <w:rFonts w:cstheme="minorHAnsi"/>
          <w:color w:val="000000" w:themeColor="text1"/>
          <w:sz w:val="28"/>
          <w:szCs w:val="28"/>
        </w:rPr>
        <w:t xml:space="preserve">                         </w:t>
      </w:r>
      <w:r w:rsidRPr="00247C5D">
        <w:rPr>
          <w:rFonts w:cstheme="minorHAnsi"/>
          <w:color w:val="000000" w:themeColor="text1"/>
          <w:sz w:val="28"/>
          <w:szCs w:val="28"/>
        </w:rPr>
        <w:t>Figure 1</w:t>
      </w:r>
    </w:p>
    <w:p w14:paraId="0DD9C419" w14:textId="7644A6DB" w:rsidR="00FD31ED" w:rsidRPr="00247C5D" w:rsidRDefault="00FD31ED">
      <w:pPr>
        <w:rPr>
          <w:rFonts w:cstheme="minorHAnsi"/>
          <w:color w:val="000000" w:themeColor="text1"/>
          <w:sz w:val="28"/>
          <w:szCs w:val="28"/>
        </w:rPr>
      </w:pPr>
    </w:p>
    <w:p w14:paraId="1126D18F" w14:textId="07C76C31" w:rsidR="006525EB" w:rsidRPr="007516FC" w:rsidRDefault="00A37AC8" w:rsidP="007516FC">
      <w:pPr>
        <w:autoSpaceDE w:val="0"/>
        <w:autoSpaceDN w:val="0"/>
        <w:adjustRightInd w:val="0"/>
        <w:rPr>
          <w:rFonts w:cstheme="minorHAnsi"/>
          <w:sz w:val="28"/>
          <w:szCs w:val="28"/>
        </w:rPr>
      </w:pPr>
      <w:r w:rsidRPr="00247C5D">
        <w:rPr>
          <w:rFonts w:cstheme="minorHAnsi"/>
          <w:noProof/>
          <w:sz w:val="28"/>
          <w:szCs w:val="28"/>
        </w:rPr>
        <w:drawing>
          <wp:inline distT="0" distB="0" distL="0" distR="0" wp14:anchorId="599CA467" wp14:editId="6A96132A">
            <wp:extent cx="3355596" cy="2112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7970" cy="2126388"/>
                    </a:xfrm>
                    <a:prstGeom prst="rect">
                      <a:avLst/>
                    </a:prstGeom>
                    <a:noFill/>
                    <a:ln>
                      <a:noFill/>
                    </a:ln>
                  </pic:spPr>
                </pic:pic>
              </a:graphicData>
            </a:graphic>
          </wp:inline>
        </w:drawing>
      </w:r>
    </w:p>
    <w:p w14:paraId="43BC0374" w14:textId="378E6702" w:rsidR="00FD31ED" w:rsidRPr="00247C5D" w:rsidRDefault="007516FC" w:rsidP="00525FB0">
      <w:pPr>
        <w:ind w:left="1440" w:firstLine="720"/>
        <w:rPr>
          <w:rFonts w:eastAsia="Times New Roman" w:cstheme="minorHAnsi"/>
          <w:sz w:val="28"/>
          <w:szCs w:val="28"/>
        </w:rPr>
      </w:pPr>
      <w:r>
        <w:rPr>
          <w:rFonts w:eastAsia="Times New Roman" w:cstheme="minorHAnsi"/>
          <w:sz w:val="28"/>
          <w:szCs w:val="28"/>
        </w:rPr>
        <w:t xml:space="preserve">                                   </w:t>
      </w:r>
      <w:r w:rsidR="006525EB" w:rsidRPr="00247C5D">
        <w:rPr>
          <w:rFonts w:eastAsia="Times New Roman" w:cstheme="minorHAnsi"/>
          <w:sz w:val="28"/>
          <w:szCs w:val="28"/>
        </w:rPr>
        <w:t>Figure 2</w:t>
      </w:r>
    </w:p>
    <w:p w14:paraId="7F42FBF3" w14:textId="70FB55A5" w:rsidR="00FD31ED" w:rsidRPr="00247C5D" w:rsidRDefault="00A37AC8">
      <w:pPr>
        <w:rPr>
          <w:rFonts w:cstheme="minorHAnsi"/>
          <w:color w:val="000000" w:themeColor="text1"/>
          <w:sz w:val="28"/>
          <w:szCs w:val="28"/>
        </w:rPr>
      </w:pPr>
      <w:r w:rsidRPr="00247C5D">
        <w:rPr>
          <w:rFonts w:cstheme="minorHAnsi"/>
          <w:color w:val="000000" w:themeColor="text1"/>
          <w:sz w:val="28"/>
          <w:szCs w:val="28"/>
        </w:rPr>
        <w:t xml:space="preserve"> </w:t>
      </w:r>
      <w:r w:rsidR="00A94BB8" w:rsidRPr="00247C5D">
        <w:rPr>
          <w:rFonts w:cstheme="minorHAnsi"/>
          <w:color w:val="000000" w:themeColor="text1"/>
          <w:sz w:val="28"/>
          <w:szCs w:val="28"/>
        </w:rPr>
        <w:t xml:space="preserve"> </w:t>
      </w:r>
    </w:p>
    <w:sectPr w:rsidR="00FD31ED" w:rsidRPr="00247C5D" w:rsidSect="0044122D">
      <w:footerReference w:type="even"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8EFF3" w14:textId="77777777" w:rsidR="00771CD2" w:rsidRDefault="00771CD2" w:rsidP="0044122D">
      <w:r>
        <w:separator/>
      </w:r>
    </w:p>
  </w:endnote>
  <w:endnote w:type="continuationSeparator" w:id="0">
    <w:p w14:paraId="6BB6FB58" w14:textId="77777777" w:rsidR="00771CD2" w:rsidRDefault="00771CD2" w:rsidP="00441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5317290"/>
      <w:docPartObj>
        <w:docPartGallery w:val="Page Numbers (Bottom of Page)"/>
        <w:docPartUnique/>
      </w:docPartObj>
    </w:sdtPr>
    <w:sdtEndPr>
      <w:rPr>
        <w:rStyle w:val="PageNumber"/>
      </w:rPr>
    </w:sdtEndPr>
    <w:sdtContent>
      <w:p w14:paraId="0DD3FF2D" w14:textId="7498EA3C" w:rsidR="0082027C" w:rsidRDefault="0082027C" w:rsidP="008202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2919EA" w14:textId="77777777" w:rsidR="0082027C" w:rsidRDefault="0082027C" w:rsidP="004412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CEE34" w14:textId="2E522581" w:rsidR="0082027C" w:rsidRDefault="0082027C" w:rsidP="0044122D">
    <w:pPr>
      <w:pStyle w:val="Footer"/>
    </w:pPr>
    <w:r>
      <w:rPr>
        <w:color w:val="4472C4" w:themeColor="accent1"/>
        <w:sz w:val="20"/>
        <w:szCs w:val="20"/>
      </w:rPr>
      <w:tab/>
    </w:r>
    <w:r>
      <w:rPr>
        <w:color w:val="4472C4" w:themeColor="accent1"/>
        <w:sz w:val="20"/>
        <w:szCs w:val="20"/>
      </w:rPr>
      <w:tab/>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4D89EBE" w14:textId="3A536D72" w:rsidR="0082027C" w:rsidRPr="00D43EE8" w:rsidRDefault="0082027C" w:rsidP="0044122D">
    <w:pPr>
      <w:pStyle w:val="Footer"/>
      <w:ind w:right="360"/>
      <w:rPr>
        <w:b/>
        <w:bCs/>
        <w:sz w:val="28"/>
        <w:szCs w:val="28"/>
      </w:rPr>
    </w:pPr>
    <w:r>
      <w:tab/>
    </w:r>
    <w:r w:rsidR="00D43EE8" w:rsidRPr="00D43EE8">
      <w:rPr>
        <w:b/>
        <w:bCs/>
        <w:color w:val="2E74B5" w:themeColor="accent5" w:themeShade="BF"/>
        <w:sz w:val="28"/>
        <w:szCs w:val="28"/>
      </w:rPr>
      <w:t>ANYTHING ELSE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805BD" w14:textId="77777777" w:rsidR="00771CD2" w:rsidRDefault="00771CD2" w:rsidP="0044122D">
      <w:r>
        <w:separator/>
      </w:r>
    </w:p>
  </w:footnote>
  <w:footnote w:type="continuationSeparator" w:id="0">
    <w:p w14:paraId="136B9439" w14:textId="77777777" w:rsidR="00771CD2" w:rsidRDefault="00771CD2" w:rsidP="00441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6B3073"/>
    <w:multiLevelType w:val="hybridMultilevel"/>
    <w:tmpl w:val="58B69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D70E5"/>
    <w:multiLevelType w:val="hybridMultilevel"/>
    <w:tmpl w:val="803C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22A5B"/>
    <w:multiLevelType w:val="multilevel"/>
    <w:tmpl w:val="1BD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203AD"/>
    <w:multiLevelType w:val="hybridMultilevel"/>
    <w:tmpl w:val="58B69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101B7"/>
    <w:multiLevelType w:val="hybridMultilevel"/>
    <w:tmpl w:val="E27E762A"/>
    <w:lvl w:ilvl="0" w:tplc="F3021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47"/>
    <w:rsid w:val="00054480"/>
    <w:rsid w:val="00094235"/>
    <w:rsid w:val="000D0AFA"/>
    <w:rsid w:val="000D4A52"/>
    <w:rsid w:val="000D6AC3"/>
    <w:rsid w:val="000F5600"/>
    <w:rsid w:val="00106F76"/>
    <w:rsid w:val="00112682"/>
    <w:rsid w:val="00113500"/>
    <w:rsid w:val="00122814"/>
    <w:rsid w:val="001338E5"/>
    <w:rsid w:val="00152A2F"/>
    <w:rsid w:val="0016356C"/>
    <w:rsid w:val="001665AC"/>
    <w:rsid w:val="0017508D"/>
    <w:rsid w:val="00180AEA"/>
    <w:rsid w:val="00191286"/>
    <w:rsid w:val="001A0590"/>
    <w:rsid w:val="001D1D1E"/>
    <w:rsid w:val="001E06B0"/>
    <w:rsid w:val="001E7880"/>
    <w:rsid w:val="001F004B"/>
    <w:rsid w:val="001F0407"/>
    <w:rsid w:val="001F1DD0"/>
    <w:rsid w:val="002046F1"/>
    <w:rsid w:val="00211890"/>
    <w:rsid w:val="002232EC"/>
    <w:rsid w:val="00245C73"/>
    <w:rsid w:val="00247C5D"/>
    <w:rsid w:val="00257BB4"/>
    <w:rsid w:val="00260C7B"/>
    <w:rsid w:val="00277BD4"/>
    <w:rsid w:val="00281000"/>
    <w:rsid w:val="002818B9"/>
    <w:rsid w:val="0028763F"/>
    <w:rsid w:val="002C2BD1"/>
    <w:rsid w:val="002C4C60"/>
    <w:rsid w:val="002D76A9"/>
    <w:rsid w:val="002F0E92"/>
    <w:rsid w:val="00333DC8"/>
    <w:rsid w:val="00346AA7"/>
    <w:rsid w:val="00383B98"/>
    <w:rsid w:val="00396968"/>
    <w:rsid w:val="003D34E5"/>
    <w:rsid w:val="003F06C6"/>
    <w:rsid w:val="003F1109"/>
    <w:rsid w:val="003F6120"/>
    <w:rsid w:val="004133B4"/>
    <w:rsid w:val="00413DBC"/>
    <w:rsid w:val="0044122D"/>
    <w:rsid w:val="00445E8E"/>
    <w:rsid w:val="00484E7E"/>
    <w:rsid w:val="00485C5A"/>
    <w:rsid w:val="004A38C7"/>
    <w:rsid w:val="004E1F7F"/>
    <w:rsid w:val="004E407A"/>
    <w:rsid w:val="00501295"/>
    <w:rsid w:val="005144D4"/>
    <w:rsid w:val="00515791"/>
    <w:rsid w:val="00524BD8"/>
    <w:rsid w:val="00525EF3"/>
    <w:rsid w:val="00525FB0"/>
    <w:rsid w:val="0053275F"/>
    <w:rsid w:val="005356F3"/>
    <w:rsid w:val="0054670A"/>
    <w:rsid w:val="00550BB0"/>
    <w:rsid w:val="005760FD"/>
    <w:rsid w:val="00581610"/>
    <w:rsid w:val="005A5B80"/>
    <w:rsid w:val="005C129A"/>
    <w:rsid w:val="005C222E"/>
    <w:rsid w:val="005D6A37"/>
    <w:rsid w:val="005E3558"/>
    <w:rsid w:val="005F1F8C"/>
    <w:rsid w:val="006067A1"/>
    <w:rsid w:val="006177F0"/>
    <w:rsid w:val="0064643C"/>
    <w:rsid w:val="00650454"/>
    <w:rsid w:val="006525EB"/>
    <w:rsid w:val="0065521E"/>
    <w:rsid w:val="00662588"/>
    <w:rsid w:val="00692E28"/>
    <w:rsid w:val="006B0C43"/>
    <w:rsid w:val="006C7A34"/>
    <w:rsid w:val="006D66EC"/>
    <w:rsid w:val="00712FB1"/>
    <w:rsid w:val="007516FC"/>
    <w:rsid w:val="00766238"/>
    <w:rsid w:val="00770A31"/>
    <w:rsid w:val="00771CD2"/>
    <w:rsid w:val="007B206A"/>
    <w:rsid w:val="007D4B52"/>
    <w:rsid w:val="007D6AB9"/>
    <w:rsid w:val="007E1E87"/>
    <w:rsid w:val="0082027C"/>
    <w:rsid w:val="00824574"/>
    <w:rsid w:val="00832DFB"/>
    <w:rsid w:val="0083424C"/>
    <w:rsid w:val="008413F2"/>
    <w:rsid w:val="00857CDE"/>
    <w:rsid w:val="0088155B"/>
    <w:rsid w:val="008D3095"/>
    <w:rsid w:val="008E3A4E"/>
    <w:rsid w:val="008E57D8"/>
    <w:rsid w:val="00902D16"/>
    <w:rsid w:val="009046EA"/>
    <w:rsid w:val="009312B6"/>
    <w:rsid w:val="00950218"/>
    <w:rsid w:val="00976538"/>
    <w:rsid w:val="0098319B"/>
    <w:rsid w:val="00991058"/>
    <w:rsid w:val="009965C7"/>
    <w:rsid w:val="009A61B9"/>
    <w:rsid w:val="009B16C5"/>
    <w:rsid w:val="009C08C5"/>
    <w:rsid w:val="009E0582"/>
    <w:rsid w:val="009E4C45"/>
    <w:rsid w:val="009E5FB0"/>
    <w:rsid w:val="009F5051"/>
    <w:rsid w:val="00A13748"/>
    <w:rsid w:val="00A206E6"/>
    <w:rsid w:val="00A27C7D"/>
    <w:rsid w:val="00A37AC8"/>
    <w:rsid w:val="00A87B5E"/>
    <w:rsid w:val="00A94BB8"/>
    <w:rsid w:val="00A972F5"/>
    <w:rsid w:val="00AA44E4"/>
    <w:rsid w:val="00AC1F2C"/>
    <w:rsid w:val="00AD6C5A"/>
    <w:rsid w:val="00B31716"/>
    <w:rsid w:val="00B474A9"/>
    <w:rsid w:val="00B666DE"/>
    <w:rsid w:val="00B72D0E"/>
    <w:rsid w:val="00B90E56"/>
    <w:rsid w:val="00B93C02"/>
    <w:rsid w:val="00BA2A86"/>
    <w:rsid w:val="00BB1B1F"/>
    <w:rsid w:val="00BD02D7"/>
    <w:rsid w:val="00C53A35"/>
    <w:rsid w:val="00C771C3"/>
    <w:rsid w:val="00CA1B82"/>
    <w:rsid w:val="00CC0338"/>
    <w:rsid w:val="00CC21E2"/>
    <w:rsid w:val="00CD2142"/>
    <w:rsid w:val="00CF4D42"/>
    <w:rsid w:val="00D00ABE"/>
    <w:rsid w:val="00D315E5"/>
    <w:rsid w:val="00D43EE8"/>
    <w:rsid w:val="00D5051D"/>
    <w:rsid w:val="00D57A01"/>
    <w:rsid w:val="00D7195A"/>
    <w:rsid w:val="00D81417"/>
    <w:rsid w:val="00D92E8F"/>
    <w:rsid w:val="00D94DAB"/>
    <w:rsid w:val="00D96C47"/>
    <w:rsid w:val="00DA095B"/>
    <w:rsid w:val="00DA108A"/>
    <w:rsid w:val="00DD494B"/>
    <w:rsid w:val="00DD74C8"/>
    <w:rsid w:val="00DE7A64"/>
    <w:rsid w:val="00DF0915"/>
    <w:rsid w:val="00E20E53"/>
    <w:rsid w:val="00E71769"/>
    <w:rsid w:val="00E90245"/>
    <w:rsid w:val="00EA2C19"/>
    <w:rsid w:val="00EE10DA"/>
    <w:rsid w:val="00EE600B"/>
    <w:rsid w:val="00EF04C8"/>
    <w:rsid w:val="00F00F8A"/>
    <w:rsid w:val="00F038EF"/>
    <w:rsid w:val="00F43BDB"/>
    <w:rsid w:val="00F655B6"/>
    <w:rsid w:val="00F86FA3"/>
    <w:rsid w:val="00FD31ED"/>
    <w:rsid w:val="00FE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0819E"/>
  <w15:chartTrackingRefBased/>
  <w15:docId w15:val="{E10B7A0B-AC8D-7F40-892A-251A7129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F3"/>
    <w:pPr>
      <w:ind w:left="720"/>
      <w:contextualSpacing/>
    </w:pPr>
  </w:style>
  <w:style w:type="paragraph" w:styleId="NormalWeb">
    <w:name w:val="Normal (Web)"/>
    <w:basedOn w:val="Normal"/>
    <w:uiPriority w:val="99"/>
    <w:semiHidden/>
    <w:unhideWhenUsed/>
    <w:rsid w:val="005356F3"/>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4122D"/>
    <w:pPr>
      <w:tabs>
        <w:tab w:val="center" w:pos="4680"/>
        <w:tab w:val="right" w:pos="9360"/>
      </w:tabs>
    </w:pPr>
  </w:style>
  <w:style w:type="character" w:customStyle="1" w:styleId="FooterChar">
    <w:name w:val="Footer Char"/>
    <w:basedOn w:val="DefaultParagraphFont"/>
    <w:link w:val="Footer"/>
    <w:uiPriority w:val="99"/>
    <w:rsid w:val="0044122D"/>
  </w:style>
  <w:style w:type="character" w:styleId="PageNumber">
    <w:name w:val="page number"/>
    <w:basedOn w:val="DefaultParagraphFont"/>
    <w:uiPriority w:val="99"/>
    <w:semiHidden/>
    <w:unhideWhenUsed/>
    <w:rsid w:val="0044122D"/>
  </w:style>
  <w:style w:type="paragraph" w:styleId="Header">
    <w:name w:val="header"/>
    <w:basedOn w:val="Normal"/>
    <w:link w:val="HeaderChar"/>
    <w:uiPriority w:val="99"/>
    <w:unhideWhenUsed/>
    <w:rsid w:val="0044122D"/>
    <w:pPr>
      <w:tabs>
        <w:tab w:val="center" w:pos="4680"/>
        <w:tab w:val="right" w:pos="9360"/>
      </w:tabs>
    </w:pPr>
  </w:style>
  <w:style w:type="character" w:customStyle="1" w:styleId="HeaderChar">
    <w:name w:val="Header Char"/>
    <w:basedOn w:val="DefaultParagraphFont"/>
    <w:link w:val="Header"/>
    <w:uiPriority w:val="99"/>
    <w:rsid w:val="0044122D"/>
  </w:style>
  <w:style w:type="character" w:customStyle="1" w:styleId="apple-converted-space">
    <w:name w:val="apple-converted-space"/>
    <w:basedOn w:val="DefaultParagraphFont"/>
    <w:rsid w:val="006D6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41248">
      <w:bodyDiv w:val="1"/>
      <w:marLeft w:val="0"/>
      <w:marRight w:val="0"/>
      <w:marTop w:val="0"/>
      <w:marBottom w:val="0"/>
      <w:divBdr>
        <w:top w:val="none" w:sz="0" w:space="0" w:color="auto"/>
        <w:left w:val="none" w:sz="0" w:space="0" w:color="auto"/>
        <w:bottom w:val="none" w:sz="0" w:space="0" w:color="auto"/>
        <w:right w:val="none" w:sz="0" w:space="0" w:color="auto"/>
      </w:divBdr>
    </w:div>
    <w:div w:id="263730938">
      <w:bodyDiv w:val="1"/>
      <w:marLeft w:val="0"/>
      <w:marRight w:val="0"/>
      <w:marTop w:val="0"/>
      <w:marBottom w:val="0"/>
      <w:divBdr>
        <w:top w:val="none" w:sz="0" w:space="0" w:color="auto"/>
        <w:left w:val="none" w:sz="0" w:space="0" w:color="auto"/>
        <w:bottom w:val="none" w:sz="0" w:space="0" w:color="auto"/>
        <w:right w:val="none" w:sz="0" w:space="0" w:color="auto"/>
      </w:divBdr>
    </w:div>
    <w:div w:id="353701016">
      <w:bodyDiv w:val="1"/>
      <w:marLeft w:val="0"/>
      <w:marRight w:val="0"/>
      <w:marTop w:val="0"/>
      <w:marBottom w:val="0"/>
      <w:divBdr>
        <w:top w:val="none" w:sz="0" w:space="0" w:color="auto"/>
        <w:left w:val="none" w:sz="0" w:space="0" w:color="auto"/>
        <w:bottom w:val="none" w:sz="0" w:space="0" w:color="auto"/>
        <w:right w:val="none" w:sz="0" w:space="0" w:color="auto"/>
      </w:divBdr>
      <w:divsChild>
        <w:div w:id="1698770094">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 w:id="970206041">
      <w:bodyDiv w:val="1"/>
      <w:marLeft w:val="0"/>
      <w:marRight w:val="0"/>
      <w:marTop w:val="0"/>
      <w:marBottom w:val="0"/>
      <w:divBdr>
        <w:top w:val="none" w:sz="0" w:space="0" w:color="auto"/>
        <w:left w:val="none" w:sz="0" w:space="0" w:color="auto"/>
        <w:bottom w:val="none" w:sz="0" w:space="0" w:color="auto"/>
        <w:right w:val="none" w:sz="0" w:space="0" w:color="auto"/>
      </w:divBdr>
    </w:div>
    <w:div w:id="982003789">
      <w:bodyDiv w:val="1"/>
      <w:marLeft w:val="0"/>
      <w:marRight w:val="0"/>
      <w:marTop w:val="0"/>
      <w:marBottom w:val="0"/>
      <w:divBdr>
        <w:top w:val="none" w:sz="0" w:space="0" w:color="auto"/>
        <w:left w:val="none" w:sz="0" w:space="0" w:color="auto"/>
        <w:bottom w:val="none" w:sz="0" w:space="0" w:color="auto"/>
        <w:right w:val="none" w:sz="0" w:space="0" w:color="auto"/>
      </w:divBdr>
    </w:div>
    <w:div w:id="1147667936">
      <w:bodyDiv w:val="1"/>
      <w:marLeft w:val="0"/>
      <w:marRight w:val="0"/>
      <w:marTop w:val="0"/>
      <w:marBottom w:val="0"/>
      <w:divBdr>
        <w:top w:val="none" w:sz="0" w:space="0" w:color="auto"/>
        <w:left w:val="none" w:sz="0" w:space="0" w:color="auto"/>
        <w:bottom w:val="none" w:sz="0" w:space="0" w:color="auto"/>
        <w:right w:val="none" w:sz="0" w:space="0" w:color="auto"/>
      </w:divBdr>
    </w:div>
    <w:div w:id="1160341546">
      <w:bodyDiv w:val="1"/>
      <w:marLeft w:val="0"/>
      <w:marRight w:val="0"/>
      <w:marTop w:val="0"/>
      <w:marBottom w:val="0"/>
      <w:divBdr>
        <w:top w:val="none" w:sz="0" w:space="0" w:color="auto"/>
        <w:left w:val="none" w:sz="0" w:space="0" w:color="auto"/>
        <w:bottom w:val="none" w:sz="0" w:space="0" w:color="auto"/>
        <w:right w:val="none" w:sz="0" w:space="0" w:color="auto"/>
      </w:divBdr>
    </w:div>
    <w:div w:id="1171485086">
      <w:bodyDiv w:val="1"/>
      <w:marLeft w:val="0"/>
      <w:marRight w:val="0"/>
      <w:marTop w:val="0"/>
      <w:marBottom w:val="0"/>
      <w:divBdr>
        <w:top w:val="none" w:sz="0" w:space="0" w:color="auto"/>
        <w:left w:val="none" w:sz="0" w:space="0" w:color="auto"/>
        <w:bottom w:val="none" w:sz="0" w:space="0" w:color="auto"/>
        <w:right w:val="none" w:sz="0" w:space="0" w:color="auto"/>
      </w:divBdr>
    </w:div>
    <w:div w:id="1223831030">
      <w:bodyDiv w:val="1"/>
      <w:marLeft w:val="0"/>
      <w:marRight w:val="0"/>
      <w:marTop w:val="0"/>
      <w:marBottom w:val="0"/>
      <w:divBdr>
        <w:top w:val="none" w:sz="0" w:space="0" w:color="auto"/>
        <w:left w:val="none" w:sz="0" w:space="0" w:color="auto"/>
        <w:bottom w:val="none" w:sz="0" w:space="0" w:color="auto"/>
        <w:right w:val="none" w:sz="0" w:space="0" w:color="auto"/>
      </w:divBdr>
    </w:div>
    <w:div w:id="1357124166">
      <w:bodyDiv w:val="1"/>
      <w:marLeft w:val="0"/>
      <w:marRight w:val="0"/>
      <w:marTop w:val="0"/>
      <w:marBottom w:val="0"/>
      <w:divBdr>
        <w:top w:val="none" w:sz="0" w:space="0" w:color="auto"/>
        <w:left w:val="none" w:sz="0" w:space="0" w:color="auto"/>
        <w:bottom w:val="none" w:sz="0" w:space="0" w:color="auto"/>
        <w:right w:val="none" w:sz="0" w:space="0" w:color="auto"/>
      </w:divBdr>
    </w:div>
    <w:div w:id="1401563139">
      <w:bodyDiv w:val="1"/>
      <w:marLeft w:val="0"/>
      <w:marRight w:val="0"/>
      <w:marTop w:val="0"/>
      <w:marBottom w:val="0"/>
      <w:divBdr>
        <w:top w:val="none" w:sz="0" w:space="0" w:color="auto"/>
        <w:left w:val="none" w:sz="0" w:space="0" w:color="auto"/>
        <w:bottom w:val="none" w:sz="0" w:space="0" w:color="auto"/>
        <w:right w:val="none" w:sz="0" w:space="0" w:color="auto"/>
      </w:divBdr>
    </w:div>
    <w:div w:id="1483085221">
      <w:bodyDiv w:val="1"/>
      <w:marLeft w:val="0"/>
      <w:marRight w:val="0"/>
      <w:marTop w:val="0"/>
      <w:marBottom w:val="0"/>
      <w:divBdr>
        <w:top w:val="none" w:sz="0" w:space="0" w:color="auto"/>
        <w:left w:val="none" w:sz="0" w:space="0" w:color="auto"/>
        <w:bottom w:val="none" w:sz="0" w:space="0" w:color="auto"/>
        <w:right w:val="none" w:sz="0" w:space="0" w:color="auto"/>
      </w:divBdr>
    </w:div>
    <w:div w:id="1533376709">
      <w:bodyDiv w:val="1"/>
      <w:marLeft w:val="0"/>
      <w:marRight w:val="0"/>
      <w:marTop w:val="0"/>
      <w:marBottom w:val="0"/>
      <w:divBdr>
        <w:top w:val="none" w:sz="0" w:space="0" w:color="auto"/>
        <w:left w:val="none" w:sz="0" w:space="0" w:color="auto"/>
        <w:bottom w:val="none" w:sz="0" w:space="0" w:color="auto"/>
        <w:right w:val="none" w:sz="0" w:space="0" w:color="auto"/>
      </w:divBdr>
    </w:div>
    <w:div w:id="1673486260">
      <w:bodyDiv w:val="1"/>
      <w:marLeft w:val="0"/>
      <w:marRight w:val="0"/>
      <w:marTop w:val="0"/>
      <w:marBottom w:val="0"/>
      <w:divBdr>
        <w:top w:val="none" w:sz="0" w:space="0" w:color="auto"/>
        <w:left w:val="none" w:sz="0" w:space="0" w:color="auto"/>
        <w:bottom w:val="none" w:sz="0" w:space="0" w:color="auto"/>
        <w:right w:val="none" w:sz="0" w:space="0" w:color="auto"/>
      </w:divBdr>
    </w:div>
    <w:div w:id="1701323550">
      <w:bodyDiv w:val="1"/>
      <w:marLeft w:val="0"/>
      <w:marRight w:val="0"/>
      <w:marTop w:val="0"/>
      <w:marBottom w:val="0"/>
      <w:divBdr>
        <w:top w:val="none" w:sz="0" w:space="0" w:color="auto"/>
        <w:left w:val="none" w:sz="0" w:space="0" w:color="auto"/>
        <w:bottom w:val="none" w:sz="0" w:space="0" w:color="auto"/>
        <w:right w:val="none" w:sz="0" w:space="0" w:color="auto"/>
      </w:divBdr>
    </w:div>
    <w:div w:id="1786077911">
      <w:bodyDiv w:val="1"/>
      <w:marLeft w:val="0"/>
      <w:marRight w:val="0"/>
      <w:marTop w:val="0"/>
      <w:marBottom w:val="0"/>
      <w:divBdr>
        <w:top w:val="none" w:sz="0" w:space="0" w:color="auto"/>
        <w:left w:val="none" w:sz="0" w:space="0" w:color="auto"/>
        <w:bottom w:val="none" w:sz="0" w:space="0" w:color="auto"/>
        <w:right w:val="none" w:sz="0" w:space="0" w:color="auto"/>
      </w:divBdr>
    </w:div>
    <w:div w:id="1795903605">
      <w:bodyDiv w:val="1"/>
      <w:marLeft w:val="0"/>
      <w:marRight w:val="0"/>
      <w:marTop w:val="0"/>
      <w:marBottom w:val="0"/>
      <w:divBdr>
        <w:top w:val="none" w:sz="0" w:space="0" w:color="auto"/>
        <w:left w:val="none" w:sz="0" w:space="0" w:color="auto"/>
        <w:bottom w:val="none" w:sz="0" w:space="0" w:color="auto"/>
        <w:right w:val="none" w:sz="0" w:space="0" w:color="auto"/>
      </w:divBdr>
    </w:div>
    <w:div w:id="1867206130">
      <w:bodyDiv w:val="1"/>
      <w:marLeft w:val="0"/>
      <w:marRight w:val="0"/>
      <w:marTop w:val="0"/>
      <w:marBottom w:val="0"/>
      <w:divBdr>
        <w:top w:val="none" w:sz="0" w:space="0" w:color="auto"/>
        <w:left w:val="none" w:sz="0" w:space="0" w:color="auto"/>
        <w:bottom w:val="none" w:sz="0" w:space="0" w:color="auto"/>
        <w:right w:val="none" w:sz="0" w:space="0" w:color="auto"/>
      </w:divBdr>
    </w:div>
    <w:div w:id="2007322304">
      <w:bodyDiv w:val="1"/>
      <w:marLeft w:val="0"/>
      <w:marRight w:val="0"/>
      <w:marTop w:val="0"/>
      <w:marBottom w:val="0"/>
      <w:divBdr>
        <w:top w:val="none" w:sz="0" w:space="0" w:color="auto"/>
        <w:left w:val="none" w:sz="0" w:space="0" w:color="auto"/>
        <w:bottom w:val="none" w:sz="0" w:space="0" w:color="auto"/>
        <w:right w:val="none" w:sz="0" w:space="0" w:color="auto"/>
      </w:divBdr>
    </w:div>
    <w:div w:id="2104061062">
      <w:bodyDiv w:val="1"/>
      <w:marLeft w:val="0"/>
      <w:marRight w:val="0"/>
      <w:marTop w:val="0"/>
      <w:marBottom w:val="0"/>
      <w:divBdr>
        <w:top w:val="none" w:sz="0" w:space="0" w:color="auto"/>
        <w:left w:val="none" w:sz="0" w:space="0" w:color="auto"/>
        <w:bottom w:val="none" w:sz="0" w:space="0" w:color="auto"/>
        <w:right w:val="none" w:sz="0" w:space="0" w:color="auto"/>
      </w:divBdr>
    </w:div>
    <w:div w:id="21225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Shyni</dc:creator>
  <cp:keywords/>
  <dc:description/>
  <cp:lastModifiedBy>David, Shyni</cp:lastModifiedBy>
  <cp:revision>33</cp:revision>
  <dcterms:created xsi:type="dcterms:W3CDTF">2019-12-04T18:46:00Z</dcterms:created>
  <dcterms:modified xsi:type="dcterms:W3CDTF">2019-12-11T14:33:00Z</dcterms:modified>
</cp:coreProperties>
</file>