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27353" w14:textId="16845AA1" w:rsidR="0007784C" w:rsidRPr="00D74737" w:rsidRDefault="0007784C" w:rsidP="0007784C">
      <w:pPr>
        <w:jc w:val="center"/>
        <w:rPr>
          <w:rFonts w:ascii="Times New Roman" w:hAnsi="Times New Roman" w:cs="Times New Roman"/>
          <w:b/>
        </w:rPr>
      </w:pPr>
      <w:r w:rsidRPr="00D74737">
        <w:rPr>
          <w:rFonts w:ascii="Times New Roman" w:hAnsi="Times New Roman" w:cs="Times New Roman"/>
          <w:b/>
        </w:rPr>
        <w:t>BMI</w:t>
      </w:r>
      <w:r w:rsidR="009A1FA4">
        <w:rPr>
          <w:rFonts w:ascii="Times New Roman" w:hAnsi="Times New Roman" w:cs="Times New Roman"/>
          <w:b/>
        </w:rPr>
        <w:t xml:space="preserve"> </w:t>
      </w:r>
      <w:r w:rsidRPr="00D74737">
        <w:rPr>
          <w:rFonts w:ascii="Times New Roman" w:hAnsi="Times New Roman" w:cs="Times New Roman"/>
          <w:b/>
        </w:rPr>
        <w:t>206 Final Project</w:t>
      </w:r>
      <w:r w:rsidR="00451472">
        <w:rPr>
          <w:rFonts w:ascii="Times New Roman" w:hAnsi="Times New Roman" w:cs="Times New Roman"/>
          <w:b/>
        </w:rPr>
        <w:t xml:space="preserve"> Report</w:t>
      </w:r>
    </w:p>
    <w:p w14:paraId="160F1FAE" w14:textId="77777777" w:rsidR="0007784C" w:rsidRPr="00D74737" w:rsidRDefault="0007784C" w:rsidP="0007784C">
      <w:pPr>
        <w:jc w:val="center"/>
        <w:rPr>
          <w:rFonts w:ascii="Times New Roman" w:hAnsi="Times New Roman" w:cs="Times New Roman"/>
        </w:rPr>
      </w:pPr>
      <w:r w:rsidRPr="00D74737">
        <w:rPr>
          <w:rFonts w:ascii="Times New Roman" w:hAnsi="Times New Roman" w:cs="Times New Roman"/>
        </w:rPr>
        <w:t>Seth</w:t>
      </w:r>
      <w:r w:rsidR="00F64EF1" w:rsidRPr="00D74737">
        <w:rPr>
          <w:rFonts w:ascii="Times New Roman" w:hAnsi="Times New Roman" w:cs="Times New Roman"/>
        </w:rPr>
        <w:t xml:space="preserve"> D.</w:t>
      </w:r>
      <w:r w:rsidRPr="00D74737">
        <w:rPr>
          <w:rFonts w:ascii="Times New Roman" w:hAnsi="Times New Roman" w:cs="Times New Roman"/>
        </w:rPr>
        <w:t xml:space="preserve"> Axen</w:t>
      </w:r>
    </w:p>
    <w:p w14:paraId="5D3F1899" w14:textId="77777777" w:rsidR="0007784C" w:rsidRPr="00D74737" w:rsidRDefault="0007784C" w:rsidP="0007784C">
      <w:pPr>
        <w:jc w:val="center"/>
        <w:rPr>
          <w:rFonts w:ascii="Times New Roman" w:hAnsi="Times New Roman" w:cs="Times New Roman"/>
        </w:rPr>
      </w:pPr>
      <w:r w:rsidRPr="00D74737">
        <w:rPr>
          <w:rFonts w:ascii="Times New Roman" w:hAnsi="Times New Roman" w:cs="Times New Roman"/>
        </w:rPr>
        <w:t>Fall, 2014</w:t>
      </w:r>
    </w:p>
    <w:p w14:paraId="589F7CDF" w14:textId="77777777" w:rsidR="0007784C" w:rsidRPr="00D74737" w:rsidRDefault="0007784C" w:rsidP="0007784C">
      <w:pPr>
        <w:rPr>
          <w:rFonts w:ascii="Times New Roman" w:hAnsi="Times New Roman" w:cs="Times New Roman"/>
        </w:rPr>
      </w:pPr>
    </w:p>
    <w:p w14:paraId="7986684D" w14:textId="77777777" w:rsidR="0007784C" w:rsidRPr="00D74737" w:rsidRDefault="0007784C" w:rsidP="0007784C">
      <w:pPr>
        <w:rPr>
          <w:rFonts w:ascii="Times New Roman" w:hAnsi="Times New Roman" w:cs="Times New Roman"/>
          <w:b/>
        </w:rPr>
      </w:pPr>
      <w:r w:rsidRPr="00D74737">
        <w:rPr>
          <w:rFonts w:ascii="Times New Roman" w:hAnsi="Times New Roman" w:cs="Times New Roman"/>
          <w:b/>
        </w:rPr>
        <w:t>Introduction</w:t>
      </w:r>
    </w:p>
    <w:p w14:paraId="345C4464" w14:textId="3B358CB4" w:rsidR="0007784C" w:rsidRPr="00D74737" w:rsidRDefault="0007784C" w:rsidP="0007784C">
      <w:pPr>
        <w:rPr>
          <w:rFonts w:ascii="Times New Roman" w:hAnsi="Times New Roman" w:cs="Times New Roman"/>
        </w:rPr>
      </w:pPr>
      <w:r w:rsidRPr="00D74737">
        <w:rPr>
          <w:rFonts w:ascii="Times New Roman" w:hAnsi="Times New Roman" w:cs="Times New Roman"/>
        </w:rPr>
        <w:t xml:space="preserve">The Nup84 </w:t>
      </w:r>
      <w:proofErr w:type="spellStart"/>
      <w:r w:rsidRPr="00D74737">
        <w:rPr>
          <w:rFonts w:ascii="Times New Roman" w:hAnsi="Times New Roman" w:cs="Times New Roman"/>
        </w:rPr>
        <w:t>heptameric</w:t>
      </w:r>
      <w:proofErr w:type="spellEnd"/>
      <w:r w:rsidRPr="00D74737">
        <w:rPr>
          <w:rFonts w:ascii="Times New Roman" w:hAnsi="Times New Roman" w:cs="Times New Roman"/>
        </w:rPr>
        <w:t xml:space="preserve"> complex</w:t>
      </w:r>
      <w:r w:rsidR="006F7A80">
        <w:rPr>
          <w:rFonts w:ascii="Times New Roman" w:hAnsi="Times New Roman" w:cs="Times New Roman"/>
        </w:rPr>
        <w:t>es</w:t>
      </w:r>
      <w:r w:rsidRPr="00D74737">
        <w:rPr>
          <w:rFonts w:ascii="Times New Roman" w:hAnsi="Times New Roman" w:cs="Times New Roman"/>
        </w:rPr>
        <w:t xml:space="preserve"> </w:t>
      </w:r>
      <w:r w:rsidR="006F7A80">
        <w:rPr>
          <w:rFonts w:ascii="Times New Roman" w:hAnsi="Times New Roman" w:cs="Times New Roman"/>
        </w:rPr>
        <w:t>form the outer ring</w:t>
      </w:r>
      <w:r w:rsidRPr="00D74737">
        <w:rPr>
          <w:rFonts w:ascii="Times New Roman" w:hAnsi="Times New Roman" w:cs="Times New Roman"/>
        </w:rPr>
        <w:t xml:space="preserve"> of the nuclear pore </w:t>
      </w:r>
      <w:r w:rsidR="006B2D6E" w:rsidRPr="00D74737">
        <w:rPr>
          <w:rFonts w:ascii="Times New Roman" w:hAnsi="Times New Roman" w:cs="Times New Roman"/>
        </w:rPr>
        <w:t>complex</w:t>
      </w:r>
      <w:r w:rsidR="006F7A80">
        <w:rPr>
          <w:rFonts w:ascii="Times New Roman" w:hAnsi="Times New Roman" w:cs="Times New Roman"/>
        </w:rPr>
        <w:t>. E</w:t>
      </w:r>
      <w:r w:rsidRPr="00D74737">
        <w:rPr>
          <w:rFonts w:ascii="Times New Roman" w:hAnsi="Times New Roman" w:cs="Times New Roman"/>
        </w:rPr>
        <w:t xml:space="preserve">lectron micrographs (EMs) of two conformations of the Nup84 complex were solved in </w:t>
      </w:r>
      <w:r w:rsidR="006B2D6E" w:rsidRPr="00D74737">
        <w:rPr>
          <w:rFonts w:ascii="Times New Roman" w:hAnsi="Times New Roman" w:cs="Times New Roman"/>
        </w:rPr>
        <w:t>2009</w:t>
      </w:r>
      <w:r w:rsidR="006B2D6E" w:rsidRPr="00D74737">
        <w:rPr>
          <w:rFonts w:ascii="Times New Roman" w:hAnsi="Times New Roman" w:cs="Times New Roman"/>
        </w:rPr>
        <w:fldChar w:fldCharType="begin" w:fldLock="1"/>
      </w:r>
      <w:r w:rsidR="00042F8A">
        <w:rPr>
          <w:rFonts w:ascii="Times New Roman" w:hAnsi="Times New Roman" w:cs="Times New Roman"/>
        </w:rPr>
        <w:instrText>ADDIN CSL_CITATION { "citationItems" : [ { "id" : "ITEM-1", "itemData" : { "DOI" : "10.1038/nsmb.1618", "ISSN" : "1545-9985", "PMID" : "19503077", "abstract" : "The nuclear pore complex mediates nucleocytoplasmic transport in all eukaryotes and is among the largest cellular assemblies of proteins, collectively known as nucleoporins. Nucleoporins are organized into distinct subcomplexes. We optimized the isolation of a putative membrane-coating subcomplex of the nuclear pore complex, the heptameric Nup84 complex, and analyzed its structure by EM. Our data confirmed the previously reported 'Y' shape. We discerned additional structural details, including specific hinge regions at which the particle shows great flexibility. We determined the three-dimensional structures of two conformers, mapped the localization of two nucleoporins within the subcomplex and docked known crystal structures into the EM maps. The free ends of the Y-shaped particle are formed by beta-propellers; the connecting segments consist of alpha-solenoids. Notably, the same organizational principle is found in the clathrin triskelion, which may share a common evolutionary origin with the heptameric complex.", "author" : [ { "dropping-particle" : "", "family" : "Kampmann", "given" : "Martin", "non-dropping-particle" : "", "parse-names" : false, "suffix" : "" }, { "dropping-particle" : "", "family" : "Blobel", "given" : "G\u00fcnter", "non-dropping-particle" : "", "parse-names" : false, "suffix" : "" } ], "container-title" : "Nature structural &amp; molecular biology", "id" : "ITEM-1", "issue" : "7", "issued" : { "date-parts" : [ [ "2009", "7" ] ] }, "page" : "782-8", "publisher" : "Nature Publishing Group", "shortTitle" : "Nat Struct Mol Biol", "title" : "Three-dimensional structure and flexibility of a membrane-coating module of the nuclear pore complex.", "type" : "article-journal", "volume" : "16" }, "uris" : [ "http://www.mendeley.com/documents/?uuid=a0257793-fe61-4ed5-9799-55f922911d11" ] } ], "mendeley" : { "formattedCitation" : "&lt;sup&gt;1&lt;/sup&gt;", "plainTextFormattedCitation" : "1", "previouslyFormattedCitation" : "&lt;sup&gt;1&lt;/sup&gt;" }, "properties" : { "noteIndex" : 0 }, "schema" : "https://github.com/citation-style-language/schema/raw/master/csl-citation.json" }</w:instrText>
      </w:r>
      <w:r w:rsidR="006B2D6E" w:rsidRPr="00D74737">
        <w:rPr>
          <w:rFonts w:ascii="Times New Roman" w:hAnsi="Times New Roman" w:cs="Times New Roman"/>
        </w:rPr>
        <w:fldChar w:fldCharType="separate"/>
      </w:r>
      <w:r w:rsidR="006B2D6E" w:rsidRPr="00D74737">
        <w:rPr>
          <w:rFonts w:ascii="Times New Roman" w:hAnsi="Times New Roman" w:cs="Times New Roman"/>
          <w:noProof/>
          <w:vertAlign w:val="superscript"/>
        </w:rPr>
        <w:t>1</w:t>
      </w:r>
      <w:r w:rsidR="006B2D6E" w:rsidRPr="00D74737">
        <w:rPr>
          <w:rFonts w:ascii="Times New Roman" w:hAnsi="Times New Roman" w:cs="Times New Roman"/>
        </w:rPr>
        <w:fldChar w:fldCharType="end"/>
      </w:r>
      <w:r w:rsidR="006B2D6E" w:rsidRPr="00D74737">
        <w:rPr>
          <w:rFonts w:ascii="Times New Roman" w:hAnsi="Times New Roman" w:cs="Times New Roman"/>
        </w:rPr>
        <w:t>,</w:t>
      </w:r>
      <w:r w:rsidR="006F7A80">
        <w:rPr>
          <w:rFonts w:ascii="Times New Roman" w:hAnsi="Times New Roman" w:cs="Times New Roman"/>
        </w:rPr>
        <w:t xml:space="preserve"> and a subsequent </w:t>
      </w:r>
      <w:r w:rsidRPr="00D74737">
        <w:rPr>
          <w:rFonts w:ascii="Times New Roman" w:hAnsi="Times New Roman" w:cs="Times New Roman"/>
        </w:rPr>
        <w:t>study used the Integrative Modeling Platform (IMP)</w:t>
      </w:r>
      <w:r w:rsidRPr="00D74737">
        <w:rPr>
          <w:rFonts w:ascii="Times New Roman" w:hAnsi="Times New Roman" w:cs="Times New Roman"/>
        </w:rPr>
        <w:fldChar w:fldCharType="begin" w:fldLock="1"/>
      </w:r>
      <w:r w:rsidR="00042F8A">
        <w:rPr>
          <w:rFonts w:ascii="Times New Roman" w:hAnsi="Times New Roman" w:cs="Times New Roman"/>
        </w:rPr>
        <w:instrText>ADDIN CSL_CITATION { "citationItems" : [ { "id" : "ITEM-1", "itemData" : { "DOI" : "10.1371/journal.pbio.1001244", "ISSN" : "1545-7885", "PMID" : "22272186", "abstract" : "A set of software tools for building and distributing models of macromolecular assemblies uses an integrative structure modeling approach, which casts the building of models as a computational optimization problem where information is encoded into a scoring function used to evaluate candidate models.", "author" : [ { "dropping-particle" : "", "family" : "Russel", "given" : "Daniel", "non-dropping-particle" : "", "parse-names" : false, "suffix" : "" }, { "dropping-particle" : "", "family" : "Lasker", "given" : "Keren", "non-dropping-particle" : "", "parse-names" : false, "suffix" : "" }, { "dropping-particle" : "", "family" : "Webb", "given" : "Ben", "non-dropping-particle" : "", "parse-names" : false, "suffix" : "" }, { "dropping-particle" : "", "family" : "Vel\u00e1zquez-Muriel", "given" : "Javier", "non-dropping-particle" : "", "parse-names" : false, "suffix" : "" }, { "dropping-particle" : "", "family" : "Tjioe", "given" : "Elina", "non-dropping-particle" : "", "parse-names" : false, "suffix" : "" }, { "dropping-particle" : "", "family" : "Schneidman-Duhovny", "given" : "Dina", "non-dropping-particle" : "", "parse-names" : false, "suffix" : "" }, { "dropping-particle" : "", "family" : "Peterson", "given" : "Bret", "non-dropping-particle" : "", "parse-names" : false, "suffix" : "" }, { "dropping-particle" : "", "family" : "Sali", "given" : "Andrej", "non-dropping-particle" : "", "parse-names" : false, "suffix" : "" } ], "container-title" : "PLoS biology", "id" : "ITEM-1", "issue" : "1", "issued" : { "date-parts" : [ [ "2012", "1" ] ] }, "page" : "e1001244", "publisher" : "Public Library of Science", "title" : "Putting the pieces together: integrative modeling platform software for structure determination of macromolecular assemblies.", "type" : "article-journal", "volume" : "10" }, "uris" : [ "http://www.mendeley.com/documents/?uuid=59de54e6-2db9-4979-8d8b-dc8b5b2ab8eb" ] } ], "mendeley" : { "formattedCitation" : "&lt;sup&gt;2&lt;/sup&gt;", "plainTextFormattedCitation" : "2", "previouslyFormattedCitation" : "&lt;sup&gt;2&lt;/sup&gt;" }, "properties" : { "noteIndex" : 0 }, "schema" : "https://github.com/citation-style-language/schema/raw/master/csl-citation.json" }</w:instrText>
      </w:r>
      <w:r w:rsidRPr="00D74737">
        <w:rPr>
          <w:rFonts w:ascii="Times New Roman" w:hAnsi="Times New Roman" w:cs="Times New Roman"/>
        </w:rPr>
        <w:fldChar w:fldCharType="separate"/>
      </w:r>
      <w:r w:rsidR="006B2D6E" w:rsidRPr="00D74737">
        <w:rPr>
          <w:rFonts w:ascii="Times New Roman" w:hAnsi="Times New Roman" w:cs="Times New Roman"/>
          <w:noProof/>
          <w:vertAlign w:val="superscript"/>
        </w:rPr>
        <w:t>2</w:t>
      </w:r>
      <w:r w:rsidRPr="00D74737">
        <w:rPr>
          <w:rFonts w:ascii="Times New Roman" w:hAnsi="Times New Roman" w:cs="Times New Roman"/>
        </w:rPr>
        <w:fldChar w:fldCharType="end"/>
      </w:r>
      <w:r w:rsidRPr="00D74737">
        <w:rPr>
          <w:rFonts w:ascii="Times New Roman" w:hAnsi="Times New Roman" w:cs="Times New Roman"/>
        </w:rPr>
        <w:t xml:space="preserve"> to predict a low-resolution structure of the complex based on </w:t>
      </w:r>
      <w:r w:rsidR="006F7A80">
        <w:rPr>
          <w:rFonts w:ascii="Times New Roman" w:hAnsi="Times New Roman" w:cs="Times New Roman"/>
        </w:rPr>
        <w:t>domain mapping, 2D EM, and crystal structures</w:t>
      </w:r>
      <w:r w:rsidR="006B2D6E" w:rsidRPr="00D74737">
        <w:rPr>
          <w:rFonts w:ascii="Times New Roman" w:hAnsi="Times New Roman" w:cs="Times New Roman"/>
        </w:rPr>
        <w:fldChar w:fldCharType="begin" w:fldLock="1"/>
      </w:r>
      <w:r w:rsidR="00042F8A">
        <w:rPr>
          <w:rFonts w:ascii="Times New Roman" w:hAnsi="Times New Roman" w:cs="Times New Roman"/>
        </w:rPr>
        <w:instrText>ADDIN CSL_CITATION { "citationItems" : [ { "id" : "ITEM-1", "itemData" : { "DOI" : "10.1083/jcb.201109008", "ISSN" : "1540-8140", "PMID" : "22331846", "abstract" : "The nuclear pore complex (NPC) is a multiprotein assembly that serves as the sole mediator of nucleocytoplasmic exchange in eukaryotic cells. In this paper, we use an integrative approach to determine the structure of an essential component of the yeast NPC, the ~600-kD heptameric Nup84 complex, to a precision of ~1.5 nm. The configuration of the subunit structures was determined by satisfaction of spatial restraints derived from a diverse set of negative-stain electron microscopy and protein domain-mapping data. Phenotypic data were mapped onto the complex, allowing us to identify regions that stabilize the NPC's interaction with the nuclear envelope membrane and connect the complex to the rest of the NPC. Our data allow us to suggest how the Nup84 complex is assembled into the NPC and propose a scenario for the evolution of the Nup84 complex through a series of gene duplication and loss events. This work demonstrates that integrative approaches based on low-resolution data of sufficient quality can generate functionally informative structures at intermediate resolution.", "author" : [ { "dropping-particle" : "", "family" : "Fernandez-Martinez", "given" : "Javier", "non-dropping-particle" : "", "parse-names" : false, "suffix" : "" }, { "dropping-particle" : "", "family" : "Phillips", "given" : "Jeremy", "non-dropping-particle" : "", "parse-names" : false, "suffix" : "" }, { "dropping-particle" : "", "family" : "Sekedat", "given" : "Matthew D", "non-dropping-particle" : "", "parse-names" : false, "suffix" : "" }, { "dropping-particle" : "", "family" : "Diaz-Avalos", "given" : "Ruben", "non-dropping-particle" : "", "parse-names" : false, "suffix" : "" }, { "dropping-particle" : "", "family" : "Velazquez-Muriel", "given" : "Javier", "non-dropping-particle" : "", "parse-names" : false, "suffix" : "" }, { "dropping-particle" : "", "family" : "Franke", "given" : "Josef D", "non-dropping-particle" : "", "parse-names" : false, "suffix" : "" }, { "dropping-particle" : "", "family" : "Williams", "given" : "Rosemary", "non-dropping-particle" : "", "parse-names" : false, "suffix" : "" }, { "dropping-particle" : "", "family" : "Stokes", "given" : "David L", "non-dropping-particle" : "", "parse-names" : false, "suffix" : "" }, { "dropping-particle" : "", "family" : "Chait", "given" : "Brian T", "non-dropping-particle" : "", "parse-names" : false, "suffix" : "" }, { "dropping-particle" : "", "family" : "Sali", "given" : "Andrej", "non-dropping-particle" : "", "parse-names" : false, "suffix" : "" }, { "dropping-particle" : "", "family" : "Rout", "given" : "Michael P", "non-dropping-particle" : "", "parse-names" : false, "suffix" : "" } ], "container-title" : "The Journal of cell biology", "id" : "ITEM-1", "issue" : "4", "issued" : { "date-parts" : [ [ "2012", "2", "20" ] ] }, "page" : "419-34", "title" : "Structure-function mapping of a heptameric module in the nuclear pore complex.", "type" : "article-journal", "volume" : "196" }, "uris" : [ "http://www.mendeley.com/documents/?uuid=52a8569e-39fe-43fb-8f61-370d28e47187" ] } ], "mendeley" : { "formattedCitation" : "&lt;sup&gt;3&lt;/sup&gt;", "plainTextFormattedCitation" : "3", "previouslyFormattedCitation" : "&lt;sup&gt;3&lt;/sup&gt;" }, "properties" : { "noteIndex" : 0 }, "schema" : "https://github.com/citation-style-language/schema/raw/master/csl-citation.json" }</w:instrText>
      </w:r>
      <w:r w:rsidR="006B2D6E" w:rsidRPr="00D74737">
        <w:rPr>
          <w:rFonts w:ascii="Times New Roman" w:hAnsi="Times New Roman" w:cs="Times New Roman"/>
        </w:rPr>
        <w:fldChar w:fldCharType="separate"/>
      </w:r>
      <w:r w:rsidR="006B2D6E" w:rsidRPr="00D74737">
        <w:rPr>
          <w:rFonts w:ascii="Times New Roman" w:hAnsi="Times New Roman" w:cs="Times New Roman"/>
          <w:noProof/>
          <w:vertAlign w:val="superscript"/>
        </w:rPr>
        <w:t>3</w:t>
      </w:r>
      <w:r w:rsidR="006B2D6E" w:rsidRPr="00D74737">
        <w:rPr>
          <w:rFonts w:ascii="Times New Roman" w:hAnsi="Times New Roman" w:cs="Times New Roman"/>
        </w:rPr>
        <w:fldChar w:fldCharType="end"/>
      </w:r>
      <w:r w:rsidR="006B2D6E" w:rsidRPr="00D74737">
        <w:rPr>
          <w:rFonts w:ascii="Times New Roman" w:hAnsi="Times New Roman" w:cs="Times New Roman"/>
        </w:rPr>
        <w:t>.</w:t>
      </w:r>
      <w:r w:rsidRPr="00D74737">
        <w:rPr>
          <w:rFonts w:ascii="Times New Roman" w:hAnsi="Times New Roman" w:cs="Times New Roman"/>
        </w:rPr>
        <w:t xml:space="preserve"> In the assigned paper, a higher resolution structure of the Nup84 complex was predicted</w:t>
      </w:r>
      <w:r w:rsidR="006F7A80">
        <w:rPr>
          <w:rFonts w:ascii="Times New Roman" w:hAnsi="Times New Roman" w:cs="Times New Roman"/>
        </w:rPr>
        <w:t xml:space="preserve"> by additionally</w:t>
      </w:r>
      <w:r w:rsidRPr="00D74737">
        <w:rPr>
          <w:rFonts w:ascii="Times New Roman" w:hAnsi="Times New Roman" w:cs="Times New Roman"/>
        </w:rPr>
        <w:t xml:space="preserve"> using two types of chemical cross-links</w:t>
      </w:r>
      <w:r w:rsidR="006F7A80">
        <w:rPr>
          <w:rFonts w:ascii="Times New Roman" w:hAnsi="Times New Roman" w:cs="Times New Roman"/>
        </w:rPr>
        <w:t>, resulting in 16,000 structures, 5,000 of which were used to generate a final ensemble solution</w:t>
      </w:r>
      <w:r w:rsidRPr="00D74737">
        <w:rPr>
          <w:rFonts w:ascii="Times New Roman" w:hAnsi="Times New Roman" w:cs="Times New Roman"/>
        </w:rPr>
        <w:t>.</w:t>
      </w:r>
      <w:r w:rsidRPr="00D74737">
        <w:rPr>
          <w:rFonts w:ascii="Times New Roman" w:hAnsi="Times New Roman" w:cs="Times New Roman"/>
        </w:rPr>
        <w:fldChar w:fldCharType="begin" w:fldLock="1"/>
      </w:r>
      <w:r w:rsidR="00042F8A">
        <w:rPr>
          <w:rFonts w:ascii="Times New Roman" w:hAnsi="Times New Roman" w:cs="Times New Roman"/>
        </w:rPr>
        <w:instrText>ADDIN CSL_CITATION { "citationItems" : [ { "id" : "ITEM-1", "itemData" : { "DOI" : "10.1074/mcp.M114.041673", "ISSN" : "1535-9484", "PMID" : "25161197", "abstract" : "Most cellular processes are orchestrated by macromolecular complexes. However, structural elucidation of these endogenous complexes can be challenging because they frequently contain large numbers of proteins, are compositionally and morphologically heterogeneous, can be dynamic, and are often of low abundance in the cell. Here, we present a strategy for the structural characterization of such complexes that has at its center chemical cross-linking with mass spectrometric readout. In this strategy, we isolate the endogenous complexes using a highly optimized sample preparation protocol and generate a comprehensive, high-quality cross-linking dataset using two complementary cross-linking reagents. We then determine the structure of the complex using a refined integrative method that combines the cross-linking data with information generated from other sources, including electron microscopy, X-ray crystallography, and comparative protein structure modeling. We applied this integrative strategy to determine the structure of the native Nup84 complex, a stable hetero-heptameric assembly (\u223c600 kDa), 16 copies of which form the outer rings of the 50-MDa nuclear pore complex (NPC) in budding yeast. The unprecedented detail of the Nup84 complex structure reveals previously unseen features in its pentameric structural hub and provides information on the conformational flexibility of the assembly. These additional details further support and augment the protocoatomer hypothesis, which proposes an evolutionary relationship between vesicle coating complexes and the NPC, and indicates a conserved mechanism by which the NPC is anchored in the nuclear envelope.", "author" : [ { "dropping-particle" : "", "family" : "Shi", "given" : "Yi", "non-dropping-particle" : "", "parse-names" : false, "suffix" : "" }, { "dropping-particle" : "", "family" : "Fernandez-Martinez", "given" : "Javier", "non-dropping-particle" : "", "parse-names" : false, "suffix" : "" }, { "dropping-particle" : "", "family" : "Tjioe", "given" : "Elina", "non-dropping-particle" : "", "parse-names" : false, "suffix" : "" }, { "dropping-particle" : "", "family" : "Pellarin", "given" : "Riccardo", "non-dropping-particle" : "", "parse-names" : false, "suffix" : "" }, { "dropping-particle" : "", "family" : "Kim", "given" : "Seung Joong", "non-dropping-particle" : "", "parse-names" : false, "suffix" : "" }, { "dropping-particle" : "", "family" : "Williams", "given" : "Rosemary", "non-dropping-particle" : "", "parse-names" : false, "suffix" : "" }, { "dropping-particle" : "", "family" : "Schneidman-Duhovny", "given" : "Dina", "non-dropping-particle" : "", "parse-names" : false, "suffix" : "" }, { "dropping-particle" : "", "family" : "Sali", "given" : "Andrej", "non-dropping-particle" : "", "parse-names" : false, "suffix" : "" }, { "dropping-particle" : "", "family" : "Rout", "given" : "Michael P", "non-dropping-particle" : "", "parse-names" : false, "suffix" : "" }, { "dropping-particle" : "", "family" : "Chait", "given" : "Brian T", "non-dropping-particle" : "", "parse-names" : false, "suffix" : "" } ], "container-title" : "Molecular &amp; cellular proteomics : MCP", "id" : "ITEM-1", "issue" : "11", "issued" : { "date-parts" : [ [ "2014", "11", "1" ] ] }, "page" : "2927-43", "title" : "Structural Characterization by Cross-linking Reveals the Detailed Architecture of a Coatomer-related Heptameric Module from the Nuclear Pore Complex.", "type" : "article-journal", "volume" : "13" }, "uris" : [ "http://www.mendeley.com/documents/?uuid=23c527ba-17a0-4b26-947f-b67f03cd45a5" ] } ], "mendeley" : { "formattedCitation" : "&lt;sup&gt;4&lt;/sup&gt;", "plainTextFormattedCitation" : "4", "previouslyFormattedCitation" : "&lt;sup&gt;4&lt;/sup&gt;" }, "properties" : { "noteIndex" : 0 }, "schema" : "https://github.com/citation-style-language/schema/raw/master/csl-citation.json" }</w:instrText>
      </w:r>
      <w:r w:rsidRPr="00D74737">
        <w:rPr>
          <w:rFonts w:ascii="Times New Roman" w:hAnsi="Times New Roman" w:cs="Times New Roman"/>
        </w:rPr>
        <w:fldChar w:fldCharType="separate"/>
      </w:r>
      <w:r w:rsidR="006B2D6E" w:rsidRPr="00D74737">
        <w:rPr>
          <w:rFonts w:ascii="Times New Roman" w:hAnsi="Times New Roman" w:cs="Times New Roman"/>
          <w:noProof/>
          <w:vertAlign w:val="superscript"/>
        </w:rPr>
        <w:t>4</w:t>
      </w:r>
      <w:r w:rsidRPr="00D74737">
        <w:rPr>
          <w:rFonts w:ascii="Times New Roman" w:hAnsi="Times New Roman" w:cs="Times New Roman"/>
        </w:rPr>
        <w:fldChar w:fldCharType="end"/>
      </w:r>
    </w:p>
    <w:p w14:paraId="52B871E4" w14:textId="77777777" w:rsidR="0007784C" w:rsidRPr="00D74737" w:rsidRDefault="0007784C" w:rsidP="0007784C">
      <w:pPr>
        <w:rPr>
          <w:rFonts w:ascii="Times New Roman" w:hAnsi="Times New Roman" w:cs="Times New Roman"/>
        </w:rPr>
      </w:pPr>
    </w:p>
    <w:p w14:paraId="08F60F33" w14:textId="77777777" w:rsidR="0007784C" w:rsidRPr="00D74737" w:rsidRDefault="0007784C" w:rsidP="0007784C">
      <w:pPr>
        <w:rPr>
          <w:rFonts w:ascii="Times New Roman" w:hAnsi="Times New Roman" w:cs="Times New Roman"/>
          <w:b/>
        </w:rPr>
      </w:pPr>
      <w:r w:rsidRPr="00D74737">
        <w:rPr>
          <w:rFonts w:ascii="Times New Roman" w:hAnsi="Times New Roman" w:cs="Times New Roman"/>
          <w:b/>
        </w:rPr>
        <w:t>Methods</w:t>
      </w:r>
    </w:p>
    <w:p w14:paraId="62B1C30F" w14:textId="77777777" w:rsidR="0007784C" w:rsidRPr="00D74737" w:rsidRDefault="0007784C" w:rsidP="0007784C">
      <w:pPr>
        <w:rPr>
          <w:rFonts w:ascii="Times New Roman" w:hAnsi="Times New Roman" w:cs="Times New Roman"/>
          <w:i/>
        </w:rPr>
      </w:pPr>
      <w:r w:rsidRPr="00D74737">
        <w:rPr>
          <w:rFonts w:ascii="Times New Roman" w:hAnsi="Times New Roman" w:cs="Times New Roman"/>
          <w:i/>
        </w:rPr>
        <w:t>Running IMP</w:t>
      </w:r>
    </w:p>
    <w:p w14:paraId="589504BE" w14:textId="1C70AED9" w:rsidR="0007784C" w:rsidRPr="00D74737" w:rsidRDefault="0007784C" w:rsidP="0007784C">
      <w:pPr>
        <w:rPr>
          <w:rFonts w:ascii="Times New Roman" w:hAnsi="Times New Roman" w:cs="Times New Roman"/>
        </w:rPr>
      </w:pPr>
      <w:r w:rsidRPr="00D74737">
        <w:rPr>
          <w:rFonts w:ascii="Times New Roman" w:hAnsi="Times New Roman" w:cs="Times New Roman"/>
        </w:rPr>
        <w:t xml:space="preserve">First, the </w:t>
      </w:r>
      <w:r w:rsidR="00F64EF1" w:rsidRPr="00D74737">
        <w:rPr>
          <w:rFonts w:ascii="Times New Roman" w:hAnsi="Times New Roman" w:cs="Times New Roman"/>
        </w:rPr>
        <w:t>original paper’s</w:t>
      </w:r>
      <w:r w:rsidRPr="00D74737">
        <w:rPr>
          <w:rFonts w:ascii="Times New Roman" w:hAnsi="Times New Roman" w:cs="Times New Roman"/>
        </w:rPr>
        <w:t xml:space="preserve"> </w:t>
      </w:r>
      <w:proofErr w:type="spellStart"/>
      <w:r w:rsidRPr="00D74737">
        <w:rPr>
          <w:rFonts w:ascii="Times New Roman" w:hAnsi="Times New Roman" w:cs="Times New Roman"/>
        </w:rPr>
        <w:t>GitHub</w:t>
      </w:r>
      <w:proofErr w:type="spellEnd"/>
      <w:r w:rsidRPr="00D74737">
        <w:rPr>
          <w:rFonts w:ascii="Times New Roman" w:hAnsi="Times New Roman" w:cs="Times New Roman"/>
        </w:rPr>
        <w:t xml:space="preserve"> repository</w:t>
      </w:r>
      <w:r w:rsidR="00F64EF1" w:rsidRPr="00D74737">
        <w:rPr>
          <w:rFonts w:ascii="Times New Roman" w:hAnsi="Times New Roman" w:cs="Times New Roman"/>
        </w:rPr>
        <w:t xml:space="preserve"> was cloned</w:t>
      </w:r>
      <w:r w:rsidRPr="00D74737">
        <w:rPr>
          <w:rFonts w:ascii="Times New Roman" w:hAnsi="Times New Roman" w:cs="Times New Roman"/>
        </w:rPr>
        <w:fldChar w:fldCharType="begin" w:fldLock="1"/>
      </w:r>
      <w:r w:rsidR="00042F8A">
        <w:rPr>
          <w:rFonts w:ascii="Times New Roman" w:hAnsi="Times New Roman" w:cs="Times New Roman"/>
        </w:rPr>
        <w:instrText>ADDIN CSL_CITATION { "citationItems" : [ { "id" : "ITEM-1", "itemData" : { "URL" : "https://github.com/integrativemodeling/nup84", "author" : [ { "dropping-particle" : "", "family" : "Pellarin", "given" : "Riccardo", "non-dropping-particle" : "", "parse-names" : false, "suffix" : "" }, { "dropping-particle" : "", "family" : "Tjioe", "given" : "Elina", "non-dropping-particle" : "", "parse-names" : false, "suffix" : "" }, { "dropping-particle" : "", "family" : "Kim", "given" : "Seung Joong", "non-dropping-particle" : "", "parse-names" : false, "suffix" : "" } ], "container-title" : "GitHub Repository", "id" : "ITEM-1", "issued" : { "date-parts" : [ [ "2014" ] ] }, "title" : "Nup84", "type" : "webpage" }, "uris" : [ "http://www.mendeley.com/documents/?uuid=cf130821-9024-4d2b-9e97-08c5a2d14f2a" ] } ], "mendeley" : { "formattedCitation" : "&lt;sup&gt;5&lt;/sup&gt;", "plainTextFormattedCitation" : "5", "previouslyFormattedCitation" : "&lt;sup&gt;5&lt;/sup&gt;" }, "properties" : { "noteIndex" : 0 }, "schema" : "https://github.com/citation-style-language/schema/raw/master/csl-citation.json" }</w:instrText>
      </w:r>
      <w:r w:rsidRPr="00D74737">
        <w:rPr>
          <w:rFonts w:ascii="Times New Roman" w:hAnsi="Times New Roman" w:cs="Times New Roman"/>
        </w:rPr>
        <w:fldChar w:fldCharType="separate"/>
      </w:r>
      <w:r w:rsidR="006B2D6E" w:rsidRPr="00D74737">
        <w:rPr>
          <w:rFonts w:ascii="Times New Roman" w:hAnsi="Times New Roman" w:cs="Times New Roman"/>
          <w:noProof/>
          <w:vertAlign w:val="superscript"/>
        </w:rPr>
        <w:t>5</w:t>
      </w:r>
      <w:r w:rsidRPr="00D74737">
        <w:rPr>
          <w:rFonts w:ascii="Times New Roman" w:hAnsi="Times New Roman" w:cs="Times New Roman"/>
        </w:rPr>
        <w:fldChar w:fldCharType="end"/>
      </w:r>
      <w:r w:rsidRPr="00D74737">
        <w:rPr>
          <w:rFonts w:ascii="Times New Roman" w:hAnsi="Times New Roman" w:cs="Times New Roman"/>
        </w:rPr>
        <w:t xml:space="preserve">. </w:t>
      </w:r>
      <w:r w:rsidR="00F64EF1" w:rsidRPr="00D74737">
        <w:rPr>
          <w:rFonts w:ascii="Times New Roman" w:hAnsi="Times New Roman" w:cs="Times New Roman"/>
        </w:rPr>
        <w:t xml:space="preserve">Then two replicates were run with </w:t>
      </w:r>
      <w:r w:rsidRPr="00D74737">
        <w:rPr>
          <w:rFonts w:ascii="Times New Roman" w:hAnsi="Times New Roman" w:cs="Times New Roman"/>
        </w:rPr>
        <w:t>IMP using all data constraints save for the crystallographic interface constraints, for increased</w:t>
      </w:r>
      <w:r w:rsidR="00F64EF1" w:rsidRPr="00D74737">
        <w:rPr>
          <w:rFonts w:ascii="Times New Roman" w:hAnsi="Times New Roman" w:cs="Times New Roman"/>
        </w:rPr>
        <w:t xml:space="preserve"> computational</w:t>
      </w:r>
      <w:r w:rsidRPr="00D74737">
        <w:rPr>
          <w:rFonts w:ascii="Times New Roman" w:hAnsi="Times New Roman" w:cs="Times New Roman"/>
        </w:rPr>
        <w:t xml:space="preserve"> efficiency. To enable replica exchange, these jobs were run on th</w:t>
      </w:r>
      <w:r w:rsidR="003542FE">
        <w:rPr>
          <w:rFonts w:ascii="Times New Roman" w:hAnsi="Times New Roman" w:cs="Times New Roman"/>
        </w:rPr>
        <w:t>e cluster for 24 hours with 4</w:t>
      </w:r>
      <w:r w:rsidRPr="00D74737">
        <w:rPr>
          <w:rFonts w:ascii="Times New Roman" w:hAnsi="Times New Roman" w:cs="Times New Roman"/>
        </w:rPr>
        <w:t xml:space="preserve"> nodes, resulting in </w:t>
      </w:r>
      <w:r w:rsidR="003542FE">
        <w:rPr>
          <w:rFonts w:ascii="Times New Roman" w:hAnsi="Times New Roman" w:cs="Times New Roman"/>
        </w:rPr>
        <w:t>681</w:t>
      </w:r>
      <w:r w:rsidRPr="00D74737">
        <w:rPr>
          <w:rFonts w:ascii="Times New Roman" w:hAnsi="Times New Roman" w:cs="Times New Roman"/>
        </w:rPr>
        <w:t xml:space="preserve"> and </w:t>
      </w:r>
      <w:r w:rsidR="003542FE">
        <w:rPr>
          <w:rFonts w:ascii="Times New Roman" w:hAnsi="Times New Roman" w:cs="Times New Roman"/>
        </w:rPr>
        <w:t>317</w:t>
      </w:r>
      <w:r w:rsidRPr="00D74737">
        <w:rPr>
          <w:rFonts w:ascii="Times New Roman" w:hAnsi="Times New Roman" w:cs="Times New Roman"/>
        </w:rPr>
        <w:t xml:space="preserve"> solutions, respectively. A third replicate was then run for 36 hours with 6 nodes</w:t>
      </w:r>
      <w:r w:rsidR="003542FE">
        <w:rPr>
          <w:rFonts w:ascii="Times New Roman" w:hAnsi="Times New Roman" w:cs="Times New Roman"/>
        </w:rPr>
        <w:t>, resulting in 682 solutions</w:t>
      </w:r>
      <w:r w:rsidRPr="00D74737">
        <w:rPr>
          <w:rFonts w:ascii="Times New Roman" w:hAnsi="Times New Roman" w:cs="Times New Roman"/>
        </w:rPr>
        <w:t xml:space="preserve">. These replicates were </w:t>
      </w:r>
      <w:r w:rsidR="003542FE">
        <w:rPr>
          <w:rFonts w:ascii="Times New Roman" w:hAnsi="Times New Roman" w:cs="Times New Roman"/>
        </w:rPr>
        <w:t>subsequently</w:t>
      </w:r>
      <w:r w:rsidRPr="00D74737">
        <w:rPr>
          <w:rFonts w:ascii="Times New Roman" w:hAnsi="Times New Roman" w:cs="Times New Roman"/>
        </w:rPr>
        <w:t xml:space="preserve"> analyzed separately as well as together.</w:t>
      </w:r>
    </w:p>
    <w:p w14:paraId="67E3D53F" w14:textId="77777777" w:rsidR="0007784C" w:rsidRPr="00D74737" w:rsidRDefault="0007784C" w:rsidP="0007784C">
      <w:pPr>
        <w:rPr>
          <w:rFonts w:ascii="Times New Roman" w:hAnsi="Times New Roman" w:cs="Times New Roman"/>
        </w:rPr>
      </w:pPr>
    </w:p>
    <w:p w14:paraId="2A78C521" w14:textId="77777777" w:rsidR="0007784C" w:rsidRPr="00D74737" w:rsidRDefault="0007784C" w:rsidP="0007784C">
      <w:pPr>
        <w:rPr>
          <w:rFonts w:ascii="Times New Roman" w:hAnsi="Times New Roman" w:cs="Times New Roman"/>
          <w:i/>
        </w:rPr>
      </w:pPr>
      <w:r w:rsidRPr="00D74737">
        <w:rPr>
          <w:rFonts w:ascii="Times New Roman" w:hAnsi="Times New Roman" w:cs="Times New Roman"/>
          <w:i/>
        </w:rPr>
        <w:t>Clustering</w:t>
      </w:r>
    </w:p>
    <w:p w14:paraId="762F4466" w14:textId="5FFF6C9F" w:rsidR="0007784C" w:rsidRDefault="0007784C" w:rsidP="0007784C">
      <w:pPr>
        <w:rPr>
          <w:rFonts w:ascii="Times New Roman" w:hAnsi="Times New Roman" w:cs="Times New Roman"/>
        </w:rPr>
      </w:pPr>
      <w:r w:rsidRPr="00D74737">
        <w:rPr>
          <w:rFonts w:ascii="Times New Roman" w:hAnsi="Times New Roman" w:cs="Times New Roman"/>
        </w:rPr>
        <w:t>For each IMP run, the top 250 best scoring solutions were clustered with k-means</w:t>
      </w:r>
      <w:r w:rsidR="006F7A80">
        <w:rPr>
          <w:rFonts w:ascii="Times New Roman" w:hAnsi="Times New Roman" w:cs="Times New Roman"/>
        </w:rPr>
        <w:t xml:space="preserve"> into a single cluster,</w:t>
      </w:r>
      <w:r w:rsidRPr="00D74737">
        <w:rPr>
          <w:rFonts w:ascii="Times New Roman" w:hAnsi="Times New Roman" w:cs="Times New Roman"/>
        </w:rPr>
        <w:t xml:space="preserve"> </w:t>
      </w:r>
      <w:r w:rsidR="00EF0E5F">
        <w:rPr>
          <w:rFonts w:ascii="Times New Roman" w:hAnsi="Times New Roman" w:cs="Times New Roman"/>
        </w:rPr>
        <w:t>using</w:t>
      </w:r>
      <w:r w:rsidRPr="00D74737">
        <w:rPr>
          <w:rFonts w:ascii="Times New Roman" w:hAnsi="Times New Roman" w:cs="Times New Roman"/>
        </w:rPr>
        <w:t xml:space="preserve"> </w:t>
      </w:r>
      <w:r w:rsidR="00EF0E5F">
        <w:rPr>
          <w:rFonts w:ascii="Times New Roman" w:hAnsi="Times New Roman" w:cs="Times New Roman"/>
        </w:rPr>
        <w:t>root mean squared deviation (RMSD) as a distance metric</w:t>
      </w:r>
      <w:r w:rsidRPr="00D74737">
        <w:rPr>
          <w:rFonts w:ascii="Times New Roman" w:hAnsi="Times New Roman" w:cs="Times New Roman"/>
        </w:rPr>
        <w:t>. In addition, the top 100 solutions were divided by k-means into two clusters. The top 100 merged replicates results were also</w:t>
      </w:r>
      <w:r w:rsidR="00EF0E5F">
        <w:rPr>
          <w:rFonts w:ascii="Times New Roman" w:hAnsi="Times New Roman" w:cs="Times New Roman"/>
        </w:rPr>
        <w:t xml:space="preserve"> structurally</w:t>
      </w:r>
      <w:r w:rsidRPr="00D74737">
        <w:rPr>
          <w:rFonts w:ascii="Times New Roman" w:hAnsi="Times New Roman" w:cs="Times New Roman"/>
        </w:rPr>
        <w:t xml:space="preserve"> aligned by RMSD prior to clustering by k-means.</w:t>
      </w:r>
    </w:p>
    <w:p w14:paraId="04E79D42" w14:textId="77777777" w:rsidR="003542FE" w:rsidRDefault="003542FE" w:rsidP="0007784C">
      <w:pPr>
        <w:rPr>
          <w:rFonts w:ascii="Times New Roman" w:hAnsi="Times New Roman" w:cs="Times New Roman"/>
        </w:rPr>
      </w:pPr>
    </w:p>
    <w:p w14:paraId="4488A70C" w14:textId="66509254" w:rsidR="003542FE" w:rsidRPr="003542FE" w:rsidRDefault="003542FE" w:rsidP="0007784C">
      <w:pPr>
        <w:rPr>
          <w:rFonts w:ascii="Times New Roman" w:hAnsi="Times New Roman" w:cs="Times New Roman"/>
          <w:i/>
        </w:rPr>
      </w:pPr>
      <w:r w:rsidRPr="003542FE">
        <w:rPr>
          <w:rFonts w:ascii="Times New Roman" w:hAnsi="Times New Roman" w:cs="Times New Roman"/>
          <w:i/>
        </w:rPr>
        <w:t>Localization Density</w:t>
      </w:r>
    </w:p>
    <w:p w14:paraId="497D486E" w14:textId="43E27C96" w:rsidR="003542FE" w:rsidRPr="00D74737" w:rsidRDefault="003542FE" w:rsidP="0007784C">
      <w:pPr>
        <w:rPr>
          <w:rFonts w:ascii="Times New Roman" w:hAnsi="Times New Roman" w:cs="Times New Roman"/>
        </w:rPr>
      </w:pPr>
      <w:r>
        <w:rPr>
          <w:rFonts w:ascii="Times New Roman" w:hAnsi="Times New Roman" w:cs="Times New Roman"/>
        </w:rPr>
        <w:t>Localization densities were calculated using IMP’s built-in functionality and visualized in Chimera</w:t>
      </w:r>
      <w:r>
        <w:rPr>
          <w:rFonts w:ascii="Times New Roman" w:hAnsi="Times New Roman" w:cs="Times New Roman"/>
        </w:rPr>
        <w:fldChar w:fldCharType="begin" w:fldLock="1"/>
      </w:r>
      <w:r w:rsidR="00AF5C7F">
        <w:rPr>
          <w:rFonts w:ascii="Times New Roman" w:hAnsi="Times New Roman" w:cs="Times New Roman"/>
        </w:rPr>
        <w:instrText>ADDIN CSL_CITATION { "citationItems" : [ { "id" : "ITEM-1", "itemData" : { "DOI" : "10.1002/jcc.20084", "ISSN" : "0192-8651", "PMID" : "15264254", "abstract" : "The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 "author" : [ { "dropping-particle" : "", "family" : "Pettersen", "given" : "Eric F", "non-dropping-particle" : "", "parse-names" : false, "suffix" : "" }, { "dropping-particle" : "", "family" : "Goddard", "given" : "Thomas D", "non-dropping-particle" : "", "parse-names" : false, "suffix" : "" }, { "dropping-particle" : "", "family" : "Huang", "given" : "Conrad C", "non-dropping-particle" : "", "parse-names" : false, "suffix" : "" }, { "dropping-particle" : "", "family" : "Couch", "given" : "Gregory S", "non-dropping-particle" : "", "parse-names" : false, "suffix" : "" }, { "dropping-particle" : "", "family" : "Greenblatt", "given" : "Daniel M", "non-dropping-particle" : "", "parse-names" : false, "suffix" : "" }, { "dropping-particle" : "", "family" : "Meng", "given" : "Elaine C", "non-dropping-particle" : "", "parse-names" : false, "suffix" : "" }, { "dropping-particle" : "", "family" : "Ferrin", "given" : "Thomas E", "non-dropping-particle" : "", "parse-names" : false, "suffix" : "" } ], "container-title" : "Journal of computational chemistry", "id" : "ITEM-1", "issue" : "13", "issued" : { "date-parts" : [ [ "2004", "10" ] ] }, "page" : "1605-12", "title" : "UCSF Chimera--a visualization system for exploratory research and analysis.", "type" : "article-journal", "volume" : "25" }, "uris" : [ "http://www.mendeley.com/documents/?uuid=a3a21b11-999c-438c-bb75-22b079c3cca1" ] } ], "mendeley" : { "formattedCitation" : "&lt;sup&gt;6&lt;/sup&gt;", "plainTextFormattedCitation" : "6", "previouslyFormattedCitation" : "&lt;sup&gt;6&lt;/sup&gt;" }, "properties" : { "noteIndex" : 0 }, "schema" : "https://github.com/citation-style-language/schema/raw/master/csl-citation.json" }</w:instrText>
      </w:r>
      <w:r>
        <w:rPr>
          <w:rFonts w:ascii="Times New Roman" w:hAnsi="Times New Roman" w:cs="Times New Roman"/>
        </w:rPr>
        <w:fldChar w:fldCharType="separate"/>
      </w:r>
      <w:r w:rsidRPr="003542FE">
        <w:rPr>
          <w:rFonts w:ascii="Times New Roman" w:hAnsi="Times New Roman" w:cs="Times New Roman"/>
          <w:noProof/>
          <w:vertAlign w:val="superscript"/>
        </w:rPr>
        <w:t>6</w:t>
      </w:r>
      <w:r>
        <w:rPr>
          <w:rFonts w:ascii="Times New Roman" w:hAnsi="Times New Roman" w:cs="Times New Roman"/>
        </w:rPr>
        <w:fldChar w:fldCharType="end"/>
      </w:r>
      <w:r>
        <w:rPr>
          <w:rFonts w:ascii="Times New Roman" w:hAnsi="Times New Roman" w:cs="Times New Roman"/>
        </w:rPr>
        <w:t xml:space="preserve"> (Fig. 1).</w:t>
      </w:r>
    </w:p>
    <w:p w14:paraId="0E5FECDA" w14:textId="77777777" w:rsidR="0007784C" w:rsidRPr="00D74737" w:rsidRDefault="0007784C" w:rsidP="0007784C">
      <w:pPr>
        <w:rPr>
          <w:rFonts w:ascii="Times New Roman" w:hAnsi="Times New Roman" w:cs="Times New Roman"/>
        </w:rPr>
      </w:pPr>
    </w:p>
    <w:p w14:paraId="110E1AF9" w14:textId="77777777" w:rsidR="0007784C" w:rsidRPr="00D74737" w:rsidRDefault="0007784C" w:rsidP="0007784C">
      <w:pPr>
        <w:rPr>
          <w:rFonts w:ascii="Times New Roman" w:hAnsi="Times New Roman" w:cs="Times New Roman"/>
          <w:i/>
        </w:rPr>
      </w:pPr>
      <w:r w:rsidRPr="00D74737">
        <w:rPr>
          <w:rFonts w:ascii="Times New Roman" w:hAnsi="Times New Roman" w:cs="Times New Roman"/>
          <w:i/>
        </w:rPr>
        <w:t>Precision Analysis</w:t>
      </w:r>
    </w:p>
    <w:p w14:paraId="652D89A3" w14:textId="64F6EB06" w:rsidR="0007784C" w:rsidRPr="00D74737" w:rsidRDefault="0007784C" w:rsidP="0007784C">
      <w:pPr>
        <w:rPr>
          <w:rFonts w:ascii="Times New Roman" w:hAnsi="Times New Roman" w:cs="Times New Roman"/>
        </w:rPr>
      </w:pPr>
      <w:r w:rsidRPr="00D74737">
        <w:rPr>
          <w:rFonts w:ascii="Times New Roman" w:hAnsi="Times New Roman" w:cs="Times New Roman"/>
        </w:rPr>
        <w:t xml:space="preserve">For each of the three replicates as well as the merged run, </w:t>
      </w:r>
      <w:r w:rsidR="00F64EF1" w:rsidRPr="00D74737">
        <w:rPr>
          <w:rFonts w:ascii="Times New Roman" w:hAnsi="Times New Roman" w:cs="Times New Roman"/>
        </w:rPr>
        <w:t>the</w:t>
      </w:r>
      <w:r w:rsidRPr="00D74737">
        <w:rPr>
          <w:rFonts w:ascii="Times New Roman" w:hAnsi="Times New Roman" w:cs="Times New Roman"/>
        </w:rPr>
        <w:t xml:space="preserve"> pairwise inter-cluster and intra-cluster precision</w:t>
      </w:r>
      <w:r w:rsidR="003542FE">
        <w:rPr>
          <w:rFonts w:ascii="Times New Roman" w:hAnsi="Times New Roman" w:cs="Times New Roman"/>
        </w:rPr>
        <w:t xml:space="preserve"> (Fig. 2)</w:t>
      </w:r>
      <w:r w:rsidRPr="00D74737">
        <w:rPr>
          <w:rFonts w:ascii="Times New Roman" w:hAnsi="Times New Roman" w:cs="Times New Roman"/>
        </w:rPr>
        <w:t xml:space="preserve"> </w:t>
      </w:r>
      <w:r w:rsidR="00F64EF1" w:rsidRPr="00D74737">
        <w:rPr>
          <w:rFonts w:ascii="Times New Roman" w:hAnsi="Times New Roman" w:cs="Times New Roman"/>
        </w:rPr>
        <w:t>were calculated</w:t>
      </w:r>
      <w:r w:rsidRPr="00D74737">
        <w:rPr>
          <w:rFonts w:ascii="Times New Roman" w:hAnsi="Times New Roman" w:cs="Times New Roman"/>
        </w:rPr>
        <w:t xml:space="preserve"> as the average pairwise </w:t>
      </w:r>
      <w:r w:rsidR="00EF0E5F">
        <w:rPr>
          <w:rFonts w:ascii="Times New Roman" w:hAnsi="Times New Roman" w:cs="Times New Roman"/>
        </w:rPr>
        <w:t>distance root mean squared deviation (</w:t>
      </w:r>
      <w:proofErr w:type="spellStart"/>
      <w:r w:rsidRPr="00D74737">
        <w:rPr>
          <w:rFonts w:ascii="Times New Roman" w:hAnsi="Times New Roman" w:cs="Times New Roman"/>
        </w:rPr>
        <w:t>dRMSD</w:t>
      </w:r>
      <w:proofErr w:type="spellEnd"/>
      <w:r w:rsidR="00EF0E5F">
        <w:rPr>
          <w:rFonts w:ascii="Times New Roman" w:hAnsi="Times New Roman" w:cs="Times New Roman"/>
        </w:rPr>
        <w:t>)</w:t>
      </w:r>
      <w:r w:rsidRPr="00D74737">
        <w:rPr>
          <w:rFonts w:ascii="Times New Roman" w:hAnsi="Times New Roman" w:cs="Times New Roman"/>
        </w:rPr>
        <w:t xml:space="preserve"> between all solutions in the two clusters or in the single cluster, respectively.</w:t>
      </w:r>
    </w:p>
    <w:p w14:paraId="1F06217C" w14:textId="77777777" w:rsidR="0007784C" w:rsidRPr="00D74737" w:rsidRDefault="0007784C" w:rsidP="0007784C">
      <w:pPr>
        <w:rPr>
          <w:rFonts w:ascii="Times New Roman" w:hAnsi="Times New Roman" w:cs="Times New Roman"/>
        </w:rPr>
      </w:pPr>
    </w:p>
    <w:p w14:paraId="493F61C5" w14:textId="639590B2" w:rsidR="0007784C" w:rsidRPr="00D74737" w:rsidRDefault="003C5064" w:rsidP="0007784C">
      <w:pPr>
        <w:rPr>
          <w:rFonts w:ascii="Times New Roman" w:hAnsi="Times New Roman" w:cs="Times New Roman"/>
          <w:i/>
        </w:rPr>
      </w:pPr>
      <w:r>
        <w:rPr>
          <w:rFonts w:ascii="Times New Roman" w:hAnsi="Times New Roman" w:cs="Times New Roman"/>
          <w:i/>
        </w:rPr>
        <w:t xml:space="preserve">10-fold </w:t>
      </w:r>
      <w:r w:rsidR="0007784C" w:rsidRPr="00D74737">
        <w:rPr>
          <w:rFonts w:ascii="Times New Roman" w:hAnsi="Times New Roman" w:cs="Times New Roman"/>
          <w:i/>
        </w:rPr>
        <w:t>Cross-validation of cross-links</w:t>
      </w:r>
    </w:p>
    <w:p w14:paraId="1F96A699" w14:textId="322682D2" w:rsidR="0007784C" w:rsidRPr="00D74737" w:rsidRDefault="0007784C" w:rsidP="0007784C">
      <w:pPr>
        <w:rPr>
          <w:rFonts w:ascii="Times New Roman" w:hAnsi="Times New Roman" w:cs="Times New Roman"/>
        </w:rPr>
      </w:pPr>
      <w:r w:rsidRPr="00D74737">
        <w:rPr>
          <w:rFonts w:ascii="Times New Roman" w:hAnsi="Times New Roman" w:cs="Times New Roman"/>
        </w:rPr>
        <w:t xml:space="preserve">Each of the two types of cross-links </w:t>
      </w:r>
      <w:proofErr w:type="gramStart"/>
      <w:r w:rsidRPr="00D74737">
        <w:rPr>
          <w:rFonts w:ascii="Times New Roman" w:hAnsi="Times New Roman" w:cs="Times New Roman"/>
        </w:rPr>
        <w:t>were</w:t>
      </w:r>
      <w:proofErr w:type="gramEnd"/>
      <w:r w:rsidRPr="00D74737">
        <w:rPr>
          <w:rFonts w:ascii="Times New Roman" w:hAnsi="Times New Roman" w:cs="Times New Roman"/>
        </w:rPr>
        <w:t xml:space="preserve"> divided into 10 random, non-overlapping groups. 10 training and testing sets of cross-links were consequently generated, where each training set consisted of 90% of the cross-links for each type</w:t>
      </w:r>
      <w:r w:rsidR="003542FE">
        <w:rPr>
          <w:rFonts w:ascii="Times New Roman" w:hAnsi="Times New Roman" w:cs="Times New Roman"/>
        </w:rPr>
        <w:t>, and the test set consisted of the remaining 10%</w:t>
      </w:r>
      <w:r w:rsidRPr="00D74737">
        <w:rPr>
          <w:rFonts w:ascii="Times New Roman" w:hAnsi="Times New Roman" w:cs="Times New Roman"/>
        </w:rPr>
        <w:t xml:space="preserve">. IMP was run using each of these 10 training sets as constraints, and the results were clustered as with the three replicates. The percent of the </w:t>
      </w:r>
      <w:r w:rsidRPr="00D74737">
        <w:rPr>
          <w:rFonts w:ascii="Times New Roman" w:hAnsi="Times New Roman" w:cs="Times New Roman"/>
        </w:rPr>
        <w:lastRenderedPageBreak/>
        <w:t xml:space="preserve">remaining 10% of cross-links that were </w:t>
      </w:r>
      <w:r w:rsidR="003542FE">
        <w:rPr>
          <w:rFonts w:ascii="Times New Roman" w:hAnsi="Times New Roman" w:cs="Times New Roman"/>
        </w:rPr>
        <w:t>satisfied</w:t>
      </w:r>
      <w:r w:rsidRPr="00D74737">
        <w:rPr>
          <w:rFonts w:ascii="Times New Roman" w:hAnsi="Times New Roman" w:cs="Times New Roman"/>
        </w:rPr>
        <w:t xml:space="preserve"> for each run was calculated, and these 10 percentages were averaged to generate a cross-validation error.</w:t>
      </w:r>
    </w:p>
    <w:p w14:paraId="718201DD" w14:textId="77777777" w:rsidR="0007784C" w:rsidRDefault="0007784C" w:rsidP="0007784C">
      <w:pPr>
        <w:rPr>
          <w:rFonts w:ascii="Times New Roman" w:hAnsi="Times New Roman" w:cs="Times New Roman"/>
        </w:rPr>
      </w:pPr>
    </w:p>
    <w:p w14:paraId="1B362BC4" w14:textId="77777777" w:rsidR="00EF0E5F" w:rsidRPr="00D74737" w:rsidRDefault="00EF0E5F" w:rsidP="00EF0E5F">
      <w:pPr>
        <w:rPr>
          <w:rFonts w:ascii="Times New Roman" w:hAnsi="Times New Roman" w:cs="Times New Roman"/>
          <w:i/>
        </w:rPr>
      </w:pPr>
      <w:r w:rsidRPr="00D74737">
        <w:rPr>
          <w:rFonts w:ascii="Times New Roman" w:hAnsi="Times New Roman" w:cs="Times New Roman"/>
          <w:i/>
        </w:rPr>
        <w:t>Data deposition</w:t>
      </w:r>
    </w:p>
    <w:p w14:paraId="4682990C" w14:textId="623F90C8" w:rsidR="00EF0E5F" w:rsidRDefault="00EF0E5F" w:rsidP="0007784C">
      <w:pPr>
        <w:rPr>
          <w:rFonts w:ascii="Times New Roman" w:hAnsi="Times New Roman" w:cs="Times New Roman"/>
        </w:rPr>
      </w:pPr>
      <w:r w:rsidRPr="00D74737">
        <w:rPr>
          <w:rFonts w:ascii="Times New Roman" w:hAnsi="Times New Roman" w:cs="Times New Roman"/>
        </w:rPr>
        <w:t>All data, analysis, and scripts were deposited in GitHub.</w:t>
      </w:r>
      <w:r w:rsidRPr="00D74737">
        <w:rPr>
          <w:rFonts w:ascii="Times New Roman" w:hAnsi="Times New Roman" w:cs="Times New Roman"/>
        </w:rPr>
        <w:fldChar w:fldCharType="begin" w:fldLock="1"/>
      </w:r>
      <w:r w:rsidR="00AF5C7F">
        <w:rPr>
          <w:rFonts w:ascii="Times New Roman" w:hAnsi="Times New Roman" w:cs="Times New Roman"/>
        </w:rPr>
        <w:instrText>ADDIN CSL_CITATION { "citationItems" : [ { "id" : "ITEM-1", "itemData" : { "URL" : "https://github.com/sdaxen/bmi206_final_project", "author" : [ { "dropping-particle" : "", "family" : "Axen", "given" : "SD", "non-dropping-particle" : "", "parse-names" : false, "suffix" : "" } ], "container-title" : "GitHub Repository", "id" : "ITEM-1", "issued" : { "date-parts" : [ [ "2014" ] ] }, "title" : "BMI206 Final Project", "type" : "webpage" }, "uris" : [ "http://www.mendeley.com/documents/?uuid=013dc3f0-37f9-4fa7-8cee-6f287ac6a494" ] } ], "mendeley" : { "formattedCitation" : "&lt;sup&gt;7&lt;/sup&gt;", "plainTextFormattedCitation" : "7", "previouslyFormattedCitation" : "&lt;sup&gt;7&lt;/sup&gt;" }, "properties" : { "noteIndex" : 0 }, "schema" : "https://github.com/citation-style-language/schema/raw/master/csl-citation.json" }</w:instrText>
      </w:r>
      <w:r w:rsidRPr="00D74737">
        <w:rPr>
          <w:rFonts w:ascii="Times New Roman" w:hAnsi="Times New Roman" w:cs="Times New Roman"/>
        </w:rPr>
        <w:fldChar w:fldCharType="separate"/>
      </w:r>
      <w:r w:rsidR="003542FE" w:rsidRPr="003542FE">
        <w:rPr>
          <w:rFonts w:ascii="Times New Roman" w:hAnsi="Times New Roman" w:cs="Times New Roman"/>
          <w:noProof/>
          <w:vertAlign w:val="superscript"/>
        </w:rPr>
        <w:t>7</w:t>
      </w:r>
      <w:r w:rsidRPr="00D74737">
        <w:rPr>
          <w:rFonts w:ascii="Times New Roman" w:hAnsi="Times New Roman" w:cs="Times New Roman"/>
        </w:rPr>
        <w:fldChar w:fldCharType="end"/>
      </w:r>
      <w:r w:rsidRPr="00D74737">
        <w:rPr>
          <w:rFonts w:ascii="Times New Roman" w:hAnsi="Times New Roman" w:cs="Times New Roman"/>
        </w:rPr>
        <w:t xml:space="preserve"> </w:t>
      </w:r>
    </w:p>
    <w:p w14:paraId="2771742D" w14:textId="77777777" w:rsidR="00EF0E5F" w:rsidRPr="00D74737" w:rsidRDefault="00EF0E5F" w:rsidP="0007784C">
      <w:pPr>
        <w:rPr>
          <w:rFonts w:ascii="Times New Roman" w:hAnsi="Times New Roman" w:cs="Times New Roman"/>
        </w:rPr>
      </w:pPr>
    </w:p>
    <w:p w14:paraId="09AD21A9" w14:textId="441CB1D4" w:rsidR="00D74737" w:rsidRPr="00EF0E5F" w:rsidRDefault="0007784C" w:rsidP="0007784C">
      <w:pPr>
        <w:rPr>
          <w:rFonts w:ascii="Times New Roman" w:hAnsi="Times New Roman" w:cs="Times New Roman"/>
          <w:b/>
        </w:rPr>
      </w:pPr>
      <w:r w:rsidRPr="00D74737">
        <w:rPr>
          <w:rFonts w:ascii="Times New Roman" w:hAnsi="Times New Roman" w:cs="Times New Roman"/>
          <w:b/>
        </w:rPr>
        <w:t>Results</w:t>
      </w:r>
    </w:p>
    <w:p w14:paraId="669DFCC7" w14:textId="55F741F2" w:rsidR="0058500C" w:rsidRPr="0058500C" w:rsidRDefault="0058500C" w:rsidP="0007784C">
      <w:pPr>
        <w:rPr>
          <w:rFonts w:ascii="Times New Roman" w:hAnsi="Times New Roman" w:cs="Times New Roman"/>
        </w:rPr>
      </w:pPr>
      <w:r>
        <w:rPr>
          <w:rFonts w:ascii="Times New Roman" w:hAnsi="Times New Roman" w:cs="Times New Roman"/>
          <w:i/>
        </w:rPr>
        <w:t>Qualitative comparison of results</w:t>
      </w:r>
    </w:p>
    <w:p w14:paraId="2E83CED9" w14:textId="5415F76F" w:rsidR="0007784C" w:rsidRDefault="00E231AD" w:rsidP="0007784C">
      <w:pPr>
        <w:rPr>
          <w:rFonts w:ascii="Times New Roman" w:hAnsi="Times New Roman" w:cs="Times New Roman"/>
        </w:rPr>
      </w:pPr>
      <w:r>
        <w:rPr>
          <w:rFonts w:ascii="Times New Roman" w:hAnsi="Times New Roman" w:cs="Times New Roman"/>
        </w:rPr>
        <w:t xml:space="preserve">The three replicate IMP runs generated 681, 317, and 682 </w:t>
      </w:r>
      <w:r w:rsidR="00A26147">
        <w:rPr>
          <w:rFonts w:ascii="Times New Roman" w:hAnsi="Times New Roman" w:cs="Times New Roman"/>
        </w:rPr>
        <w:t xml:space="preserve">Nup84 complex </w:t>
      </w:r>
      <w:r>
        <w:rPr>
          <w:rFonts w:ascii="Times New Roman" w:hAnsi="Times New Roman" w:cs="Times New Roman"/>
        </w:rPr>
        <w:t>solutions, respectively. While the localization density from the first four solutions from Run 1 appeared qualitatively similar to the results from the paper (Fig. 1A, 1E), this similarity decreased when the 250 best solutions from Run 1 (Fig. 1B) or the 250 best solutions from all replicate runs (Fig. 1C) were used. To explore whether the heterogeneity across the three runs was caused by misaligned solutions, the 100 best</w:t>
      </w:r>
      <w:r w:rsidR="0058500C">
        <w:rPr>
          <w:rFonts w:ascii="Times New Roman" w:hAnsi="Times New Roman" w:cs="Times New Roman"/>
        </w:rPr>
        <w:t xml:space="preserve"> solutions were aligned by RMSD. The resulting ensemble exhibited</w:t>
      </w:r>
      <w:r>
        <w:rPr>
          <w:rFonts w:ascii="Times New Roman" w:hAnsi="Times New Roman" w:cs="Times New Roman"/>
        </w:rPr>
        <w:t xml:space="preserve"> a localization density vastly more similar to that found in the original paper</w:t>
      </w:r>
      <w:r w:rsidR="0058500C">
        <w:rPr>
          <w:rFonts w:ascii="Times New Roman" w:hAnsi="Times New Roman" w:cs="Times New Roman"/>
        </w:rPr>
        <w:t xml:space="preserve"> than the solutions did before the </w:t>
      </w:r>
      <w:r w:rsidR="0058500C" w:rsidRPr="00574F4D">
        <w:rPr>
          <w:rFonts w:ascii="Times New Roman" w:hAnsi="Times New Roman" w:cs="Times New Roman"/>
        </w:rPr>
        <w:t>alignment</w:t>
      </w:r>
      <w:r>
        <w:rPr>
          <w:rFonts w:ascii="Times New Roman" w:hAnsi="Times New Roman" w:cs="Times New Roman"/>
        </w:rPr>
        <w:t xml:space="preserve"> (Fig. 1D).</w:t>
      </w:r>
    </w:p>
    <w:p w14:paraId="27E2079D" w14:textId="77777777" w:rsidR="00E231AD" w:rsidRDefault="00E231AD" w:rsidP="0007784C">
      <w:pPr>
        <w:rPr>
          <w:rFonts w:ascii="Times New Roman" w:hAnsi="Times New Roman" w:cs="Times New Roman"/>
        </w:rPr>
      </w:pPr>
    </w:p>
    <w:p w14:paraId="35B29610" w14:textId="77777777" w:rsidR="00574F4D" w:rsidRDefault="00574F4D" w:rsidP="00574F4D">
      <w:pPr>
        <w:keepNext/>
      </w:pPr>
      <w:r>
        <w:rPr>
          <w:noProof/>
        </w:rPr>
        <w:drawing>
          <wp:inline distT="0" distB="0" distL="0" distR="0" wp14:anchorId="28408F43" wp14:editId="7CBB55D5">
            <wp:extent cx="5486400" cy="1783080"/>
            <wp:effectExtent l="0" t="0" r="0" b="0"/>
            <wp:docPr id="13" name="Picture 13" descr="Macintosh HD:Users:ipqb:research:bmi206:bmi206_final_project: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pqb:research:bmi206:bmi206_final_project: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83080"/>
                    </a:xfrm>
                    <a:prstGeom prst="rect">
                      <a:avLst/>
                    </a:prstGeom>
                    <a:noFill/>
                    <a:ln>
                      <a:noFill/>
                    </a:ln>
                  </pic:spPr>
                </pic:pic>
              </a:graphicData>
            </a:graphic>
          </wp:inline>
        </w:drawing>
      </w:r>
    </w:p>
    <w:p w14:paraId="63F7AE85" w14:textId="77777777" w:rsidR="00574F4D" w:rsidRPr="00E231AD" w:rsidRDefault="00574F4D" w:rsidP="00574F4D">
      <w:pPr>
        <w:pStyle w:val="Caption"/>
        <w:rPr>
          <w:rFonts w:ascii="Times New Roman" w:hAnsi="Times New Roman"/>
          <w:color w:val="000000" w:themeColor="text1"/>
          <w:sz w:val="20"/>
          <w:szCs w:val="20"/>
        </w:rPr>
      </w:pPr>
      <w:r w:rsidRPr="00E231AD">
        <w:rPr>
          <w:rFonts w:ascii="Times New Roman" w:hAnsi="Times New Roman"/>
          <w:color w:val="000000" w:themeColor="text1"/>
          <w:sz w:val="20"/>
          <w:szCs w:val="20"/>
        </w:rPr>
        <w:t>Fig. 1</w:t>
      </w:r>
      <w:r>
        <w:rPr>
          <w:rFonts w:ascii="Times New Roman" w:hAnsi="Times New Roman"/>
          <w:color w:val="000000" w:themeColor="text1"/>
          <w:sz w:val="20"/>
          <w:szCs w:val="20"/>
        </w:rPr>
        <w:t>.</w:t>
      </w:r>
      <w:r w:rsidRPr="00E231AD">
        <w:rPr>
          <w:rFonts w:ascii="Times New Roman" w:hAnsi="Times New Roman"/>
          <w:color w:val="000000" w:themeColor="text1"/>
          <w:sz w:val="20"/>
          <w:szCs w:val="20"/>
        </w:rPr>
        <w:t xml:space="preserve"> Nup84 solution localization densities from A) the four best solutions from run 1, B) the 250 best solutions from run 1, C) the 250 best </w:t>
      </w:r>
      <w:r>
        <w:rPr>
          <w:rFonts w:ascii="Times New Roman" w:hAnsi="Times New Roman"/>
          <w:color w:val="000000" w:themeColor="text1"/>
          <w:sz w:val="20"/>
          <w:szCs w:val="20"/>
        </w:rPr>
        <w:t xml:space="preserve">solutions from all runs, D) the </w:t>
      </w:r>
      <w:r w:rsidRPr="00E231AD">
        <w:rPr>
          <w:rFonts w:ascii="Times New Roman" w:hAnsi="Times New Roman"/>
          <w:color w:val="000000" w:themeColor="text1"/>
          <w:sz w:val="20"/>
          <w:szCs w:val="20"/>
        </w:rPr>
        <w:t>100 best solutions from all runs</w:t>
      </w:r>
      <w:r>
        <w:rPr>
          <w:rFonts w:ascii="Times New Roman" w:hAnsi="Times New Roman"/>
          <w:color w:val="000000" w:themeColor="text1"/>
          <w:sz w:val="20"/>
          <w:szCs w:val="20"/>
        </w:rPr>
        <w:t>,</w:t>
      </w:r>
      <w:r w:rsidRPr="00E231AD">
        <w:rPr>
          <w:rFonts w:ascii="Times New Roman" w:hAnsi="Times New Roman"/>
          <w:color w:val="000000" w:themeColor="text1"/>
          <w:sz w:val="20"/>
          <w:szCs w:val="20"/>
        </w:rPr>
        <w:t xml:space="preserve"> aligned by RMSD, E) the original publication.</w:t>
      </w:r>
    </w:p>
    <w:p w14:paraId="55E42139" w14:textId="6D1B1E41" w:rsidR="0058500C" w:rsidRPr="00574F4D" w:rsidRDefault="0002282C" w:rsidP="0058500C">
      <w:pPr>
        <w:rPr>
          <w:rFonts w:ascii="Times New Roman" w:hAnsi="Times New Roman" w:cs="Times New Roman"/>
          <w:vertAlign w:val="subscript"/>
        </w:rPr>
      </w:pPr>
      <w:r>
        <w:rPr>
          <w:rFonts w:ascii="Times New Roman" w:hAnsi="Times New Roman" w:cs="Times New Roman"/>
          <w:i/>
        </w:rPr>
        <w:t>Analysis of p</w:t>
      </w:r>
      <w:r w:rsidR="0058500C">
        <w:rPr>
          <w:rFonts w:ascii="Times New Roman" w:hAnsi="Times New Roman" w:cs="Times New Roman"/>
          <w:i/>
        </w:rPr>
        <w:t>recision</w:t>
      </w:r>
      <w:r w:rsidR="00574F4D">
        <w:rPr>
          <w:rFonts w:ascii="Times New Roman" w:hAnsi="Times New Roman" w:cs="Times New Roman"/>
          <w:i/>
          <w:vertAlign w:val="subscript"/>
        </w:rPr>
        <w:softHyphen/>
      </w:r>
    </w:p>
    <w:p w14:paraId="25DBADC4" w14:textId="2FEF1E73" w:rsidR="00E676C8" w:rsidRDefault="0058500C" w:rsidP="0058500C">
      <w:pPr>
        <w:rPr>
          <w:rFonts w:ascii="Times New Roman" w:hAnsi="Times New Roman" w:cs="Times New Roman"/>
        </w:rPr>
      </w:pPr>
      <w:r>
        <w:rPr>
          <w:rFonts w:ascii="Times New Roman" w:hAnsi="Times New Roman" w:cs="Times New Roman"/>
        </w:rPr>
        <w:t xml:space="preserve">The precision, the average pairwise </w:t>
      </w:r>
      <w:proofErr w:type="spellStart"/>
      <w:r>
        <w:rPr>
          <w:rFonts w:ascii="Times New Roman" w:hAnsi="Times New Roman" w:cs="Times New Roman"/>
        </w:rPr>
        <w:t>dRMSD</w:t>
      </w:r>
      <w:proofErr w:type="spellEnd"/>
      <w:r>
        <w:rPr>
          <w:rFonts w:ascii="Times New Roman" w:hAnsi="Times New Roman" w:cs="Times New Roman"/>
        </w:rPr>
        <w:t xml:space="preserve"> between two sets of solutions, represents an estimate of the structural heterogeneity between the two sets. When comparing a cluster with itself, this quantity represents the self-consistency of the solutions in the clusters with the other solutions in the cluster. Inter- and intra-cluster precision values were calculated for the whole Nup84 complexes and the central hub</w:t>
      </w:r>
      <w:r w:rsidR="00F62F6E">
        <w:rPr>
          <w:rFonts w:ascii="Times New Roman" w:hAnsi="Times New Roman" w:cs="Times New Roman"/>
        </w:rPr>
        <w:t xml:space="preserve"> (all subunits but Nup133 and Nup84)</w:t>
      </w:r>
      <w:r>
        <w:rPr>
          <w:rFonts w:ascii="Times New Roman" w:hAnsi="Times New Roman" w:cs="Times New Roman"/>
        </w:rPr>
        <w:t>, comparing each of the clusters generated using k-means at a cut-off of two.</w:t>
      </w:r>
      <w:r w:rsidR="0002282C">
        <w:rPr>
          <w:rFonts w:ascii="Times New Roman" w:hAnsi="Times New Roman" w:cs="Times New Roman"/>
        </w:rPr>
        <w:t xml:space="preserve"> All clusters have relatively low intra-cluster </w:t>
      </w:r>
      <w:proofErr w:type="spellStart"/>
      <w:r w:rsidR="0002282C">
        <w:rPr>
          <w:rFonts w:ascii="Times New Roman" w:hAnsi="Times New Roman" w:cs="Times New Roman"/>
        </w:rPr>
        <w:t>dRMSD</w:t>
      </w:r>
      <w:proofErr w:type="spellEnd"/>
      <w:r w:rsidR="0002282C">
        <w:rPr>
          <w:rFonts w:ascii="Times New Roman" w:hAnsi="Times New Roman" w:cs="Times New Roman"/>
        </w:rPr>
        <w:t xml:space="preserve"> values (Fig. 2A). However, in the individual runs, the clusters also have relatively low </w:t>
      </w:r>
      <w:proofErr w:type="spellStart"/>
      <w:r w:rsidR="0002282C">
        <w:rPr>
          <w:rFonts w:ascii="Times New Roman" w:hAnsi="Times New Roman" w:cs="Times New Roman"/>
        </w:rPr>
        <w:t>dRMSD</w:t>
      </w:r>
      <w:proofErr w:type="spellEnd"/>
      <w:r w:rsidR="0002282C">
        <w:rPr>
          <w:rFonts w:ascii="Times New Roman" w:hAnsi="Times New Roman" w:cs="Times New Roman"/>
        </w:rPr>
        <w:t xml:space="preserve"> values with respect to one another. When comparing the individual run clusters with one another, all have very high </w:t>
      </w:r>
      <w:proofErr w:type="spellStart"/>
      <w:r w:rsidR="0002282C">
        <w:rPr>
          <w:rFonts w:ascii="Times New Roman" w:hAnsi="Times New Roman" w:cs="Times New Roman"/>
        </w:rPr>
        <w:t>dRMSD</w:t>
      </w:r>
      <w:proofErr w:type="spellEnd"/>
      <w:r w:rsidR="0002282C">
        <w:rPr>
          <w:rFonts w:ascii="Times New Roman" w:hAnsi="Times New Roman" w:cs="Times New Roman"/>
        </w:rPr>
        <w:t xml:space="preserve"> values, indicating low precision (Fig. 2A). While these trends continue when precis</w:t>
      </w:r>
      <w:r w:rsidR="00F62F6E">
        <w:rPr>
          <w:rFonts w:ascii="Times New Roman" w:hAnsi="Times New Roman" w:cs="Times New Roman"/>
        </w:rPr>
        <w:t>ion is calculated based on the h</w:t>
      </w:r>
      <w:r w:rsidR="0002282C">
        <w:rPr>
          <w:rFonts w:ascii="Times New Roman" w:hAnsi="Times New Roman" w:cs="Times New Roman"/>
        </w:rPr>
        <w:t>ub, they are less pronounced (Fig. 2B).</w:t>
      </w:r>
    </w:p>
    <w:p w14:paraId="4B886A78" w14:textId="77777777" w:rsidR="00E5296F" w:rsidRDefault="00E5296F" w:rsidP="00E5296F">
      <w:pPr>
        <w:keepNext/>
      </w:pPr>
      <w:r>
        <w:rPr>
          <w:rFonts w:ascii="Times New Roman" w:hAnsi="Times New Roman" w:cs="Times New Roman"/>
          <w:noProof/>
        </w:rPr>
        <w:drawing>
          <wp:inline distT="0" distB="0" distL="0" distR="0" wp14:anchorId="37307D29" wp14:editId="525EF156">
            <wp:extent cx="5486400" cy="2427605"/>
            <wp:effectExtent l="0" t="0" r="0" b="10795"/>
            <wp:docPr id="14" name="Picture 14" descr="Macintosh HD:Users:ipqb:research:bmi206:bmi206_final_project: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pqb:research:bmi206:bmi206_final_project:fi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27605"/>
                    </a:xfrm>
                    <a:prstGeom prst="rect">
                      <a:avLst/>
                    </a:prstGeom>
                    <a:noFill/>
                    <a:ln>
                      <a:noFill/>
                    </a:ln>
                  </pic:spPr>
                </pic:pic>
              </a:graphicData>
            </a:graphic>
          </wp:inline>
        </w:drawing>
      </w:r>
    </w:p>
    <w:p w14:paraId="32B165C5" w14:textId="2532A43C" w:rsidR="0002282C" w:rsidRPr="00E5296F" w:rsidRDefault="00E5296F" w:rsidP="00E5296F">
      <w:pPr>
        <w:pStyle w:val="Caption"/>
        <w:rPr>
          <w:rFonts w:ascii="Times New Roman" w:hAnsi="Times New Roman" w:cs="Times New Roman"/>
          <w:color w:val="0D0D0D" w:themeColor="text1" w:themeTint="F2"/>
          <w:sz w:val="20"/>
          <w:szCs w:val="20"/>
        </w:rPr>
      </w:pPr>
      <w:r>
        <w:rPr>
          <w:rFonts w:ascii="Times New Roman" w:hAnsi="Times New Roman"/>
          <w:color w:val="0D0D0D" w:themeColor="text1" w:themeTint="F2"/>
          <w:sz w:val="20"/>
          <w:szCs w:val="20"/>
        </w:rPr>
        <w:t xml:space="preserve">Fig. 2. </w:t>
      </w:r>
      <w:proofErr w:type="gramStart"/>
      <w:r w:rsidRPr="00E5296F">
        <w:rPr>
          <w:rFonts w:ascii="Times New Roman" w:hAnsi="Times New Roman"/>
          <w:color w:val="0D0D0D" w:themeColor="text1" w:themeTint="F2"/>
          <w:sz w:val="20"/>
          <w:szCs w:val="20"/>
        </w:rPr>
        <w:t>Intra- and inter-cluster precisions for A) the whole Nup84 complex and B) the Nup84 hub.</w:t>
      </w:r>
      <w:proofErr w:type="gramEnd"/>
      <w:r w:rsidRPr="00E5296F">
        <w:rPr>
          <w:rFonts w:ascii="Times New Roman" w:hAnsi="Times New Roman"/>
          <w:color w:val="0D0D0D" w:themeColor="text1" w:themeTint="F2"/>
          <w:sz w:val="20"/>
          <w:szCs w:val="20"/>
        </w:rPr>
        <w:t xml:space="preserve"> </w:t>
      </w:r>
      <w:r>
        <w:rPr>
          <w:rFonts w:ascii="Times New Roman" w:hAnsi="Times New Roman"/>
          <w:color w:val="0D0D0D" w:themeColor="text1" w:themeTint="F2"/>
          <w:sz w:val="20"/>
          <w:szCs w:val="20"/>
        </w:rPr>
        <w:t xml:space="preserve">Each row-column pair indicates a set of structures for which the </w:t>
      </w:r>
      <w:proofErr w:type="spellStart"/>
      <w:r>
        <w:rPr>
          <w:rFonts w:ascii="Times New Roman" w:hAnsi="Times New Roman"/>
          <w:color w:val="0D0D0D" w:themeColor="text1" w:themeTint="F2"/>
          <w:sz w:val="20"/>
          <w:szCs w:val="20"/>
        </w:rPr>
        <w:t>dRMSD</w:t>
      </w:r>
      <w:proofErr w:type="spellEnd"/>
      <w:r>
        <w:rPr>
          <w:rFonts w:ascii="Times New Roman" w:hAnsi="Times New Roman"/>
          <w:color w:val="0D0D0D" w:themeColor="text1" w:themeTint="F2"/>
          <w:sz w:val="20"/>
          <w:szCs w:val="20"/>
        </w:rPr>
        <w:t xml:space="preserve"> was calculated. A low </w:t>
      </w:r>
      <w:proofErr w:type="spellStart"/>
      <w:r>
        <w:rPr>
          <w:rFonts w:ascii="Times New Roman" w:hAnsi="Times New Roman"/>
          <w:color w:val="0D0D0D" w:themeColor="text1" w:themeTint="F2"/>
          <w:sz w:val="20"/>
          <w:szCs w:val="20"/>
        </w:rPr>
        <w:t>dRMSD</w:t>
      </w:r>
      <w:proofErr w:type="spellEnd"/>
      <w:r>
        <w:rPr>
          <w:rFonts w:ascii="Times New Roman" w:hAnsi="Times New Roman"/>
          <w:color w:val="0D0D0D" w:themeColor="text1" w:themeTint="F2"/>
          <w:sz w:val="20"/>
          <w:szCs w:val="20"/>
        </w:rPr>
        <w:t xml:space="preserve"> (blue) indicates high precision, and a high </w:t>
      </w:r>
      <w:proofErr w:type="spellStart"/>
      <w:r>
        <w:rPr>
          <w:rFonts w:ascii="Times New Roman" w:hAnsi="Times New Roman"/>
          <w:color w:val="0D0D0D" w:themeColor="text1" w:themeTint="F2"/>
          <w:sz w:val="20"/>
          <w:szCs w:val="20"/>
        </w:rPr>
        <w:t>dRMSD</w:t>
      </w:r>
      <w:proofErr w:type="spellEnd"/>
      <w:r>
        <w:rPr>
          <w:rFonts w:ascii="Times New Roman" w:hAnsi="Times New Roman"/>
          <w:color w:val="0D0D0D" w:themeColor="text1" w:themeTint="F2"/>
          <w:sz w:val="20"/>
          <w:szCs w:val="20"/>
        </w:rPr>
        <w:t xml:space="preserve"> (red) indicates low precision.</w:t>
      </w:r>
    </w:p>
    <w:p w14:paraId="5A99F594" w14:textId="5F6F25C0" w:rsidR="0002282C" w:rsidRDefault="0002282C" w:rsidP="0058500C">
      <w:pPr>
        <w:rPr>
          <w:rFonts w:ascii="Times New Roman" w:hAnsi="Times New Roman" w:cs="Times New Roman"/>
          <w:i/>
        </w:rPr>
      </w:pPr>
      <w:r w:rsidRPr="0002282C">
        <w:rPr>
          <w:rFonts w:ascii="Times New Roman" w:hAnsi="Times New Roman" w:cs="Times New Roman"/>
          <w:i/>
        </w:rPr>
        <w:t>Cross-validation of cross-links</w:t>
      </w:r>
    </w:p>
    <w:p w14:paraId="50C85D81" w14:textId="2C7E7D78" w:rsidR="0002282C" w:rsidRPr="0002282C" w:rsidRDefault="0002282C" w:rsidP="0058500C">
      <w:pPr>
        <w:rPr>
          <w:rFonts w:ascii="Times New Roman" w:hAnsi="Times New Roman" w:cs="Times New Roman"/>
        </w:rPr>
      </w:pPr>
      <w:r>
        <w:rPr>
          <w:rFonts w:ascii="Times New Roman" w:hAnsi="Times New Roman" w:cs="Times New Roman"/>
        </w:rPr>
        <w:t>10-fold cross-validation using cross-links yielded a cross-validation error</w:t>
      </w:r>
      <w:r w:rsidR="006F7A80">
        <w:rPr>
          <w:rFonts w:ascii="Times New Roman" w:hAnsi="Times New Roman" w:cs="Times New Roman"/>
        </w:rPr>
        <w:t xml:space="preserve"> of 3.8%.</w:t>
      </w:r>
    </w:p>
    <w:p w14:paraId="11A3393F" w14:textId="77777777" w:rsidR="0007784C" w:rsidRPr="00D74737" w:rsidRDefault="0007784C" w:rsidP="0007784C">
      <w:pPr>
        <w:rPr>
          <w:rFonts w:ascii="Times New Roman" w:hAnsi="Times New Roman" w:cs="Times New Roman"/>
        </w:rPr>
      </w:pPr>
    </w:p>
    <w:p w14:paraId="3DD7D445" w14:textId="77777777" w:rsidR="0007784C" w:rsidRPr="00D74737" w:rsidRDefault="0007784C" w:rsidP="0007784C">
      <w:pPr>
        <w:rPr>
          <w:rFonts w:ascii="Times New Roman" w:hAnsi="Times New Roman" w:cs="Times New Roman"/>
          <w:b/>
        </w:rPr>
      </w:pPr>
      <w:r w:rsidRPr="00D74737">
        <w:rPr>
          <w:rFonts w:ascii="Times New Roman" w:hAnsi="Times New Roman" w:cs="Times New Roman"/>
          <w:b/>
        </w:rPr>
        <w:lastRenderedPageBreak/>
        <w:t>Discussion</w:t>
      </w:r>
    </w:p>
    <w:p w14:paraId="1BF71F41" w14:textId="3737EA2A" w:rsidR="0007784C" w:rsidRDefault="00E231AD" w:rsidP="0007784C">
      <w:pPr>
        <w:rPr>
          <w:rFonts w:ascii="Times New Roman" w:hAnsi="Times New Roman" w:cs="Times New Roman"/>
        </w:rPr>
      </w:pPr>
      <w:r>
        <w:rPr>
          <w:rFonts w:ascii="Times New Roman" w:hAnsi="Times New Roman" w:cs="Times New Roman"/>
        </w:rPr>
        <w:t xml:space="preserve">Overall, the above analysis successfully reproduced the overall trends observed in the original paper. While this analysis did not converge upon a solution, </w:t>
      </w:r>
      <w:r w:rsidR="00497F31">
        <w:rPr>
          <w:rFonts w:ascii="Times New Roman" w:hAnsi="Times New Roman" w:cs="Times New Roman"/>
        </w:rPr>
        <w:t xml:space="preserve">this is likely because the original publication generated nearly ten times as many solutions. Furthermore, while the scripts provided in the corresponding </w:t>
      </w:r>
      <w:proofErr w:type="spellStart"/>
      <w:r w:rsidR="00497F31">
        <w:rPr>
          <w:rFonts w:ascii="Times New Roman" w:hAnsi="Times New Roman" w:cs="Times New Roman"/>
        </w:rPr>
        <w:t>GitHub</w:t>
      </w:r>
      <w:proofErr w:type="spellEnd"/>
      <w:r w:rsidR="00497F31">
        <w:rPr>
          <w:rFonts w:ascii="Times New Roman" w:hAnsi="Times New Roman" w:cs="Times New Roman"/>
        </w:rPr>
        <w:t xml:space="preserve"> repository did not contain any commands for RMSD alignment of solutions, such an alignment greatly improved the above results, and the author speculates that the original analysis did include such an alignment step.</w:t>
      </w:r>
    </w:p>
    <w:p w14:paraId="2244748C" w14:textId="77777777" w:rsidR="00497F31" w:rsidRDefault="00497F31" w:rsidP="0007784C">
      <w:pPr>
        <w:rPr>
          <w:rFonts w:ascii="Times New Roman" w:hAnsi="Times New Roman" w:cs="Times New Roman"/>
        </w:rPr>
      </w:pPr>
    </w:p>
    <w:p w14:paraId="771F15C9" w14:textId="727E3309" w:rsidR="00497F31" w:rsidRDefault="00497F31" w:rsidP="0007784C">
      <w:pPr>
        <w:rPr>
          <w:rFonts w:ascii="Times New Roman" w:hAnsi="Times New Roman" w:cs="Times New Roman"/>
        </w:rPr>
      </w:pPr>
      <w:r>
        <w:rPr>
          <w:rFonts w:ascii="Times New Roman" w:hAnsi="Times New Roman" w:cs="Times New Roman"/>
        </w:rPr>
        <w:t xml:space="preserve">That insufficient solutions have been generated and/or that k-means clustering without first aligning with RMSD does not result in reproducible clusters is apparent </w:t>
      </w:r>
      <w:r w:rsidR="00F62F6E">
        <w:rPr>
          <w:rFonts w:ascii="Times New Roman" w:hAnsi="Times New Roman" w:cs="Times New Roman"/>
        </w:rPr>
        <w:t xml:space="preserve">from Fig. 2, as one would expect a one-to-one relationship between a pair of clusters from one run with a pair of clusters from another run if the clustering was successfully generating similar ensembles of solutions in each run. </w:t>
      </w:r>
      <w:r w:rsidR="00AF5C7F">
        <w:rPr>
          <w:rFonts w:ascii="Times New Roman" w:hAnsi="Times New Roman" w:cs="Times New Roman"/>
        </w:rPr>
        <w:t>RMSD alignment could be used to generate more reliable clusters, and if this lack of one-to-one correspondence continues, this would confirm that the space of solutions given the restraints has not yet been sufficiently explored.</w:t>
      </w:r>
    </w:p>
    <w:p w14:paraId="0F33DE02" w14:textId="77777777" w:rsidR="00497F31" w:rsidRDefault="00497F31" w:rsidP="0007784C">
      <w:pPr>
        <w:rPr>
          <w:rFonts w:ascii="Times New Roman" w:hAnsi="Times New Roman" w:cs="Times New Roman"/>
        </w:rPr>
      </w:pPr>
    </w:p>
    <w:p w14:paraId="3A7DFE47" w14:textId="45D001E7" w:rsidR="00497F31" w:rsidRDefault="00497F31" w:rsidP="0007784C">
      <w:pPr>
        <w:rPr>
          <w:rFonts w:ascii="Times New Roman" w:hAnsi="Times New Roman" w:cs="Times New Roman"/>
        </w:rPr>
      </w:pPr>
      <w:r>
        <w:rPr>
          <w:rFonts w:ascii="Times New Roman" w:hAnsi="Times New Roman" w:cs="Times New Roman"/>
        </w:rPr>
        <w:t xml:space="preserve">Cross-validation of cross-links demonstrates that the number of cross-links used as restraints in the analysis in the paper is sufficient to converge upon a solution that satisfies the maximum number of cross-link restraints, as removal of 10% of restraints nevertheless resulted in </w:t>
      </w:r>
      <w:r w:rsidR="006F7A80">
        <w:rPr>
          <w:rFonts w:ascii="Times New Roman" w:hAnsi="Times New Roman" w:cs="Times New Roman"/>
        </w:rPr>
        <w:t>only 3.8%</w:t>
      </w:r>
      <w:r>
        <w:rPr>
          <w:rFonts w:ascii="Times New Roman" w:hAnsi="Times New Roman" w:cs="Times New Roman"/>
        </w:rPr>
        <w:t xml:space="preserve"> of those restraints still being met by the final ensemble of solutions. </w:t>
      </w:r>
      <w:r w:rsidR="006F7A80">
        <w:rPr>
          <w:rFonts w:ascii="Times New Roman" w:hAnsi="Times New Roman" w:cs="Times New Roman"/>
        </w:rPr>
        <w:t xml:space="preserve">As the original paper noted in the supplement that </w:t>
      </w:r>
      <w:proofErr w:type="gramStart"/>
      <w:r w:rsidR="006F7A80">
        <w:rPr>
          <w:rFonts w:ascii="Times New Roman" w:hAnsi="Times New Roman" w:cs="Times New Roman"/>
        </w:rPr>
        <w:t>2</w:t>
      </w:r>
      <w:r w:rsidR="00706DDB">
        <w:rPr>
          <w:rFonts w:ascii="Times New Roman" w:hAnsi="Times New Roman" w:cs="Times New Roman"/>
        </w:rPr>
        <w:t>0</w:t>
      </w:r>
      <w:r w:rsidR="006F7A80">
        <w:rPr>
          <w:rFonts w:ascii="Times New Roman" w:hAnsi="Times New Roman" w:cs="Times New Roman"/>
        </w:rPr>
        <w:t>% of cross-links were not satisfied by the final ensemble</w:t>
      </w:r>
      <w:proofErr w:type="gramEnd"/>
      <w:r w:rsidR="006F7A80">
        <w:rPr>
          <w:rFonts w:ascii="Times New Roman" w:hAnsi="Times New Roman" w:cs="Times New Roman"/>
        </w:rPr>
        <w:t>, this error seems acceptable.</w:t>
      </w:r>
    </w:p>
    <w:p w14:paraId="2046D742" w14:textId="77777777" w:rsidR="00497F31" w:rsidRDefault="00497F31" w:rsidP="0007784C">
      <w:pPr>
        <w:rPr>
          <w:rFonts w:ascii="Times New Roman" w:hAnsi="Times New Roman" w:cs="Times New Roman"/>
        </w:rPr>
      </w:pPr>
    </w:p>
    <w:p w14:paraId="696CB526" w14:textId="65CCC12D" w:rsidR="00F62F6E" w:rsidRPr="00D74737" w:rsidRDefault="00497F31" w:rsidP="0007784C">
      <w:pPr>
        <w:rPr>
          <w:rFonts w:ascii="Times New Roman" w:hAnsi="Times New Roman" w:cs="Times New Roman"/>
        </w:rPr>
      </w:pPr>
      <w:r>
        <w:rPr>
          <w:rFonts w:ascii="Times New Roman" w:hAnsi="Times New Roman" w:cs="Times New Roman"/>
        </w:rPr>
        <w:t xml:space="preserve">One future direction to </w:t>
      </w:r>
      <w:r w:rsidR="00F62F6E">
        <w:rPr>
          <w:rFonts w:ascii="Times New Roman" w:hAnsi="Times New Roman" w:cs="Times New Roman"/>
        </w:rPr>
        <w:t>enhance</w:t>
      </w:r>
      <w:r>
        <w:rPr>
          <w:rFonts w:ascii="Times New Roman" w:hAnsi="Times New Roman" w:cs="Times New Roman"/>
        </w:rPr>
        <w:t xml:space="preserve"> this analysis would be to use both solved EM maps of the Nup84 complex by </w:t>
      </w:r>
      <w:proofErr w:type="spellStart"/>
      <w:r w:rsidR="00AF5C7F">
        <w:rPr>
          <w:rFonts w:ascii="Times New Roman" w:hAnsi="Times New Roman" w:cs="Times New Roman"/>
        </w:rPr>
        <w:t>Kampmann</w:t>
      </w:r>
      <w:proofErr w:type="spellEnd"/>
      <w:r w:rsidR="00AF5C7F">
        <w:rPr>
          <w:rFonts w:ascii="Times New Roman" w:hAnsi="Times New Roman" w:cs="Times New Roman"/>
        </w:rPr>
        <w:t xml:space="preserve"> and Blobel</w:t>
      </w:r>
      <w:r w:rsidR="00AF5C7F">
        <w:rPr>
          <w:rFonts w:ascii="Times New Roman" w:hAnsi="Times New Roman" w:cs="Times New Roman"/>
        </w:rPr>
        <w:fldChar w:fldCharType="begin" w:fldLock="1"/>
      </w:r>
      <w:r w:rsidR="00AF5C7F">
        <w:rPr>
          <w:rFonts w:ascii="Times New Roman" w:hAnsi="Times New Roman" w:cs="Times New Roman"/>
        </w:rPr>
        <w:instrText>ADDIN CSL_CITATION { "citationItems" : [ { "id" : "ITEM-1", "itemData" : { "DOI" : "10.1038/nsmb.1618", "ISSN" : "1545-9985", "PMID" : "19503077", "abstract" : "The nuclear pore complex mediates nucleocytoplasmic transport in all eukaryotes and is among the largest cellular assemblies of proteins, collectively known as nucleoporins. Nucleoporins are organized into distinct subcomplexes. We optimized the isolation of a putative membrane-coating subcomplex of the nuclear pore complex, the heptameric Nup84 complex, and analyzed its structure by EM. Our data confirmed the previously reported 'Y' shape. We discerned additional structural details, including specific hinge regions at which the particle shows great flexibility. We determined the three-dimensional structures of two conformers, mapped the localization of two nucleoporins within the subcomplex and docked known crystal structures into the EM maps. The free ends of the Y-shaped particle are formed by beta-propellers; the connecting segments consist of alpha-solenoids. Notably, the same organizational principle is found in the clathrin triskelion, which may share a common evolutionary origin with the heptameric complex.", "author" : [ { "dropping-particle" : "", "family" : "Kampmann", "given" : "Martin", "non-dropping-particle" : "", "parse-names" : false, "suffix" : "" }, { "dropping-particle" : "", "family" : "Blobel", "given" : "G\u00fcnter", "non-dropping-particle" : "", "parse-names" : false, "suffix" : "" } ], "container-title" : "Nature structural &amp; molecular biology", "id" : "ITEM-1", "issue" : "7", "issued" : { "date-parts" : [ [ "2009", "7" ] ] }, "page" : "782-8", "publisher" : "Nature Publishing Group", "shortTitle" : "Nat Struct Mol Biol", "title" : "Three-dimensional structure and flexibility of a membrane-coating module of the nuclear pore complex.", "type" : "article-journal", "volume" : "16" }, "uris" : [ "http://www.mendeley.com/documents/?uuid=a0257793-fe61-4ed5-9799-55f922911d11" ] } ], "mendeley" : { "formattedCitation" : "&lt;sup&gt;1&lt;/sup&gt;", "plainTextFormattedCitation" : "1" }, "properties" : { "noteIndex" : 0 }, "schema" : "https://github.com/citation-style-language/schema/raw/master/csl-citation.json" }</w:instrText>
      </w:r>
      <w:r w:rsidR="00AF5C7F">
        <w:rPr>
          <w:rFonts w:ascii="Times New Roman" w:hAnsi="Times New Roman" w:cs="Times New Roman"/>
        </w:rPr>
        <w:fldChar w:fldCharType="separate"/>
      </w:r>
      <w:r w:rsidR="00AF5C7F" w:rsidRPr="00AF5C7F">
        <w:rPr>
          <w:rFonts w:ascii="Times New Roman" w:hAnsi="Times New Roman" w:cs="Times New Roman"/>
          <w:noProof/>
          <w:vertAlign w:val="superscript"/>
        </w:rPr>
        <w:t>1</w:t>
      </w:r>
      <w:r w:rsidR="00AF5C7F">
        <w:rPr>
          <w:rFonts w:ascii="Times New Roman" w:hAnsi="Times New Roman" w:cs="Times New Roman"/>
        </w:rPr>
        <w:fldChar w:fldCharType="end"/>
      </w:r>
      <w:r>
        <w:rPr>
          <w:rFonts w:ascii="Times New Roman" w:hAnsi="Times New Roman" w:cs="Times New Roman"/>
        </w:rPr>
        <w:t xml:space="preserve"> as additional restraints. In this analysis, </w:t>
      </w:r>
      <w:r w:rsidR="00663193">
        <w:rPr>
          <w:rFonts w:ascii="Times New Roman" w:hAnsi="Times New Roman" w:cs="Times New Roman"/>
        </w:rPr>
        <w:t>I</w:t>
      </w:r>
      <w:r>
        <w:rPr>
          <w:rFonts w:ascii="Times New Roman" w:hAnsi="Times New Roman" w:cs="Times New Roman"/>
        </w:rPr>
        <w:t xml:space="preserve"> attempted to verify the accuracy of our results against </w:t>
      </w:r>
      <w:r w:rsidR="00663193">
        <w:rPr>
          <w:rFonts w:ascii="Times New Roman" w:hAnsi="Times New Roman" w:cs="Times New Roman"/>
        </w:rPr>
        <w:t xml:space="preserve">these EM maps but </w:t>
      </w:r>
      <w:r w:rsidR="00F62F6E">
        <w:rPr>
          <w:rFonts w:ascii="Times New Roman" w:hAnsi="Times New Roman" w:cs="Times New Roman"/>
        </w:rPr>
        <w:t>was</w:t>
      </w:r>
      <w:r w:rsidR="00663193">
        <w:rPr>
          <w:rFonts w:ascii="Times New Roman" w:hAnsi="Times New Roman" w:cs="Times New Roman"/>
        </w:rPr>
        <w:t xml:space="preserve"> unable</w:t>
      </w:r>
      <w:r w:rsidR="00F62F6E">
        <w:rPr>
          <w:rFonts w:ascii="Times New Roman" w:hAnsi="Times New Roman" w:cs="Times New Roman"/>
        </w:rPr>
        <w:t xml:space="preserve"> to</w:t>
      </w:r>
      <w:r w:rsidR="00663193">
        <w:rPr>
          <w:rFonts w:ascii="Times New Roman" w:hAnsi="Times New Roman" w:cs="Times New Roman"/>
        </w:rPr>
        <w:t xml:space="preserve"> transform them to a file format compatible with IMP.</w:t>
      </w:r>
      <w:r w:rsidR="00F62F6E">
        <w:rPr>
          <w:rFonts w:ascii="Times New Roman" w:hAnsi="Times New Roman" w:cs="Times New Roman"/>
        </w:rPr>
        <w:t xml:space="preserve"> If this could be achieved in the future, one could finely tune parameters of IMP to generate solutions that </w:t>
      </w:r>
      <w:r w:rsidR="00AF5C7F">
        <w:rPr>
          <w:rFonts w:ascii="Times New Roman" w:hAnsi="Times New Roman" w:cs="Times New Roman"/>
        </w:rPr>
        <w:t>better</w:t>
      </w:r>
      <w:r w:rsidR="00F62F6E">
        <w:rPr>
          <w:rFonts w:ascii="Times New Roman" w:hAnsi="Times New Roman" w:cs="Times New Roman"/>
        </w:rPr>
        <w:t xml:space="preserve"> fit these solved structures.</w:t>
      </w:r>
    </w:p>
    <w:p w14:paraId="7276BF53" w14:textId="77777777" w:rsidR="0007784C" w:rsidRPr="00D74737" w:rsidRDefault="0007784C" w:rsidP="0007784C">
      <w:pPr>
        <w:rPr>
          <w:rFonts w:ascii="Times New Roman" w:hAnsi="Times New Roman" w:cs="Times New Roman"/>
        </w:rPr>
      </w:pPr>
    </w:p>
    <w:p w14:paraId="5096D4A1" w14:textId="77777777" w:rsidR="00D24892" w:rsidRPr="00D74737" w:rsidRDefault="0007784C" w:rsidP="0007784C">
      <w:pPr>
        <w:rPr>
          <w:rFonts w:ascii="Times New Roman" w:hAnsi="Times New Roman" w:cs="Times New Roman"/>
          <w:b/>
        </w:rPr>
      </w:pPr>
      <w:r w:rsidRPr="00D74737">
        <w:rPr>
          <w:rFonts w:ascii="Times New Roman" w:hAnsi="Times New Roman" w:cs="Times New Roman"/>
          <w:b/>
        </w:rPr>
        <w:t>Acknowledgments</w:t>
      </w:r>
    </w:p>
    <w:p w14:paraId="4567F988" w14:textId="3D6A4A03" w:rsidR="0007784C" w:rsidRPr="00D74737" w:rsidRDefault="0007784C" w:rsidP="0007784C">
      <w:pPr>
        <w:rPr>
          <w:rFonts w:ascii="Times New Roman" w:hAnsi="Times New Roman" w:cs="Times New Roman"/>
        </w:rPr>
      </w:pPr>
      <w:r w:rsidRPr="00D74737">
        <w:rPr>
          <w:rFonts w:ascii="Times New Roman" w:hAnsi="Times New Roman" w:cs="Times New Roman"/>
        </w:rPr>
        <w:t xml:space="preserve">I would like to thank </w:t>
      </w:r>
      <w:r w:rsidR="00F62F6E">
        <w:rPr>
          <w:rFonts w:ascii="Times New Roman" w:hAnsi="Times New Roman" w:cs="Times New Roman"/>
        </w:rPr>
        <w:t xml:space="preserve">Katie Pollard and </w:t>
      </w:r>
      <w:r w:rsidRPr="00D74737">
        <w:rPr>
          <w:rFonts w:ascii="Times New Roman" w:hAnsi="Times New Roman" w:cs="Times New Roman"/>
        </w:rPr>
        <w:t xml:space="preserve">Andrej </w:t>
      </w:r>
      <w:proofErr w:type="spellStart"/>
      <w:r w:rsidRPr="00D74737">
        <w:rPr>
          <w:rFonts w:ascii="Times New Roman" w:hAnsi="Times New Roman" w:cs="Times New Roman"/>
        </w:rPr>
        <w:t>Sali</w:t>
      </w:r>
      <w:proofErr w:type="spellEnd"/>
      <w:r w:rsidRPr="00D74737">
        <w:rPr>
          <w:rFonts w:ascii="Times New Roman" w:hAnsi="Times New Roman" w:cs="Times New Roman"/>
        </w:rPr>
        <w:t xml:space="preserve"> for instruction, Ben Webb, SJ Kim, and </w:t>
      </w:r>
      <w:proofErr w:type="spellStart"/>
      <w:r w:rsidRPr="00D74737">
        <w:rPr>
          <w:rFonts w:ascii="Times New Roman" w:hAnsi="Times New Roman" w:cs="Times New Roman"/>
        </w:rPr>
        <w:t>Elina</w:t>
      </w:r>
      <w:proofErr w:type="spellEnd"/>
      <w:r w:rsidRPr="00D74737">
        <w:rPr>
          <w:rFonts w:ascii="Times New Roman" w:hAnsi="Times New Roman" w:cs="Times New Roman"/>
        </w:rPr>
        <w:t xml:space="preserve"> </w:t>
      </w:r>
      <w:proofErr w:type="spellStart"/>
      <w:r w:rsidRPr="00D74737">
        <w:rPr>
          <w:rFonts w:ascii="Times New Roman" w:hAnsi="Times New Roman" w:cs="Times New Roman"/>
        </w:rPr>
        <w:t>Tejoe</w:t>
      </w:r>
      <w:proofErr w:type="spellEnd"/>
      <w:r w:rsidRPr="00D74737">
        <w:rPr>
          <w:rFonts w:ascii="Times New Roman" w:hAnsi="Times New Roman" w:cs="Times New Roman"/>
        </w:rPr>
        <w:t xml:space="preserve"> for helpful conversations and technical assistance, as well as Hubert </w:t>
      </w:r>
      <w:proofErr w:type="spellStart"/>
      <w:r w:rsidRPr="00D74737">
        <w:rPr>
          <w:rFonts w:ascii="Times New Roman" w:hAnsi="Times New Roman" w:cs="Times New Roman"/>
        </w:rPr>
        <w:t>Nethercott</w:t>
      </w:r>
      <w:proofErr w:type="spellEnd"/>
      <w:r w:rsidRPr="00D74737">
        <w:rPr>
          <w:rFonts w:ascii="Times New Roman" w:hAnsi="Times New Roman" w:cs="Times New Roman"/>
        </w:rPr>
        <w:t xml:space="preserve"> for useful discussions.</w:t>
      </w:r>
      <w:bookmarkStart w:id="0" w:name="_GoBack"/>
      <w:bookmarkEnd w:id="0"/>
    </w:p>
    <w:p w14:paraId="40DCB677" w14:textId="77777777" w:rsidR="0007784C" w:rsidRPr="00D74737" w:rsidRDefault="0007784C" w:rsidP="0007784C">
      <w:pPr>
        <w:rPr>
          <w:rFonts w:ascii="Times New Roman" w:hAnsi="Times New Roman" w:cs="Times New Roman"/>
          <w:b/>
        </w:rPr>
      </w:pPr>
    </w:p>
    <w:p w14:paraId="6E50C7D2" w14:textId="1BF875FC" w:rsidR="0007784C" w:rsidRPr="00D74737" w:rsidRDefault="0007784C" w:rsidP="00E5296F">
      <w:pPr>
        <w:contextualSpacing/>
        <w:rPr>
          <w:rFonts w:ascii="Times New Roman" w:hAnsi="Times New Roman" w:cs="Times New Roman"/>
          <w:b/>
        </w:rPr>
      </w:pPr>
      <w:r w:rsidRPr="00D74737">
        <w:rPr>
          <w:rFonts w:ascii="Times New Roman" w:hAnsi="Times New Roman" w:cs="Times New Roman"/>
          <w:b/>
        </w:rPr>
        <w:t>References</w:t>
      </w:r>
    </w:p>
    <w:p w14:paraId="62F0AB55" w14:textId="5EF54BF2" w:rsidR="00AF5C7F" w:rsidRPr="00AF5C7F" w:rsidRDefault="0007784C" w:rsidP="00E5296F">
      <w:pPr>
        <w:pStyle w:val="NormalWeb"/>
        <w:ind w:left="634" w:hanging="634"/>
        <w:contextualSpacing/>
        <w:divId w:val="913777125"/>
        <w:rPr>
          <w:rFonts w:ascii="Times New Roman" w:hAnsi="Times New Roman"/>
          <w:noProof/>
          <w:sz w:val="24"/>
        </w:rPr>
      </w:pPr>
      <w:r w:rsidRPr="00D74737">
        <w:rPr>
          <w:rFonts w:ascii="Times New Roman" w:hAnsi="Times New Roman"/>
          <w:b/>
          <w:sz w:val="24"/>
          <w:szCs w:val="24"/>
        </w:rPr>
        <w:fldChar w:fldCharType="begin" w:fldLock="1"/>
      </w:r>
      <w:r w:rsidRPr="00D74737">
        <w:rPr>
          <w:rFonts w:ascii="Times New Roman" w:hAnsi="Times New Roman"/>
          <w:b/>
          <w:sz w:val="24"/>
          <w:szCs w:val="24"/>
        </w:rPr>
        <w:instrText xml:space="preserve">ADDIN Mendeley Bibliography CSL_BIBLIOGRAPHY </w:instrText>
      </w:r>
      <w:r w:rsidRPr="00D74737">
        <w:rPr>
          <w:rFonts w:ascii="Times New Roman" w:hAnsi="Times New Roman"/>
          <w:b/>
          <w:sz w:val="24"/>
          <w:szCs w:val="24"/>
        </w:rPr>
        <w:fldChar w:fldCharType="separate"/>
      </w:r>
      <w:r w:rsidR="00AF5C7F" w:rsidRPr="00AF5C7F">
        <w:rPr>
          <w:rFonts w:ascii="Times New Roman" w:hAnsi="Times New Roman"/>
          <w:noProof/>
          <w:sz w:val="24"/>
        </w:rPr>
        <w:t>1.</w:t>
      </w:r>
      <w:r w:rsidR="00AF5C7F" w:rsidRPr="00AF5C7F">
        <w:rPr>
          <w:rFonts w:ascii="Times New Roman" w:hAnsi="Times New Roman"/>
          <w:noProof/>
          <w:sz w:val="24"/>
        </w:rPr>
        <w:tab/>
        <w:t xml:space="preserve">Kampmann, M. &amp; Blobel, G. Three-dimensional structure and flexibility of a membrane-coating module of the nuclear pore complex. </w:t>
      </w:r>
      <w:r w:rsidR="00AF5C7F" w:rsidRPr="00AF5C7F">
        <w:rPr>
          <w:rFonts w:ascii="Times New Roman" w:hAnsi="Times New Roman"/>
          <w:i/>
          <w:iCs/>
          <w:noProof/>
          <w:sz w:val="24"/>
        </w:rPr>
        <w:t>Nat. Struct. Mol. Biol.</w:t>
      </w:r>
      <w:r w:rsidR="00AF5C7F" w:rsidRPr="00AF5C7F">
        <w:rPr>
          <w:rFonts w:ascii="Times New Roman" w:hAnsi="Times New Roman"/>
          <w:noProof/>
          <w:sz w:val="24"/>
        </w:rPr>
        <w:t xml:space="preserve"> </w:t>
      </w:r>
      <w:r w:rsidR="00AF5C7F" w:rsidRPr="00AF5C7F">
        <w:rPr>
          <w:rFonts w:ascii="Times New Roman" w:hAnsi="Times New Roman"/>
          <w:b/>
          <w:bCs/>
          <w:noProof/>
          <w:sz w:val="24"/>
        </w:rPr>
        <w:t>16,</w:t>
      </w:r>
      <w:r w:rsidR="00AF5C7F" w:rsidRPr="00AF5C7F">
        <w:rPr>
          <w:rFonts w:ascii="Times New Roman" w:hAnsi="Times New Roman"/>
          <w:noProof/>
          <w:sz w:val="24"/>
        </w:rPr>
        <w:t xml:space="preserve"> 782–8 (2009).</w:t>
      </w:r>
    </w:p>
    <w:p w14:paraId="45E9D710" w14:textId="77777777" w:rsidR="00AF5C7F" w:rsidRPr="00AF5C7F" w:rsidRDefault="00AF5C7F" w:rsidP="00E5296F">
      <w:pPr>
        <w:pStyle w:val="NormalWeb"/>
        <w:ind w:left="634" w:hanging="634"/>
        <w:contextualSpacing/>
        <w:divId w:val="913777125"/>
        <w:rPr>
          <w:rFonts w:ascii="Times New Roman" w:hAnsi="Times New Roman"/>
          <w:noProof/>
          <w:sz w:val="24"/>
        </w:rPr>
      </w:pPr>
      <w:r w:rsidRPr="00AF5C7F">
        <w:rPr>
          <w:rFonts w:ascii="Times New Roman" w:hAnsi="Times New Roman"/>
          <w:noProof/>
          <w:sz w:val="24"/>
        </w:rPr>
        <w:t>2.</w:t>
      </w:r>
      <w:r w:rsidRPr="00AF5C7F">
        <w:rPr>
          <w:rFonts w:ascii="Times New Roman" w:hAnsi="Times New Roman"/>
          <w:noProof/>
          <w:sz w:val="24"/>
        </w:rPr>
        <w:tab/>
        <w:t xml:space="preserve">Russel, D. </w:t>
      </w:r>
      <w:r w:rsidRPr="00AF5C7F">
        <w:rPr>
          <w:rFonts w:ascii="Times New Roman" w:hAnsi="Times New Roman"/>
          <w:i/>
          <w:iCs/>
          <w:noProof/>
          <w:sz w:val="24"/>
        </w:rPr>
        <w:t>et al.</w:t>
      </w:r>
      <w:r w:rsidRPr="00AF5C7F">
        <w:rPr>
          <w:rFonts w:ascii="Times New Roman" w:hAnsi="Times New Roman"/>
          <w:noProof/>
          <w:sz w:val="24"/>
        </w:rPr>
        <w:t xml:space="preserve"> Putting the pieces together: integrative modeling platform software for structure determination of macromolecular assemblies. </w:t>
      </w:r>
      <w:r w:rsidRPr="00AF5C7F">
        <w:rPr>
          <w:rFonts w:ascii="Times New Roman" w:hAnsi="Times New Roman"/>
          <w:i/>
          <w:iCs/>
          <w:noProof/>
          <w:sz w:val="24"/>
        </w:rPr>
        <w:t>PLoS Biol.</w:t>
      </w:r>
      <w:r w:rsidRPr="00AF5C7F">
        <w:rPr>
          <w:rFonts w:ascii="Times New Roman" w:hAnsi="Times New Roman"/>
          <w:noProof/>
          <w:sz w:val="24"/>
        </w:rPr>
        <w:t xml:space="preserve"> </w:t>
      </w:r>
      <w:r w:rsidRPr="00AF5C7F">
        <w:rPr>
          <w:rFonts w:ascii="Times New Roman" w:hAnsi="Times New Roman"/>
          <w:b/>
          <w:bCs/>
          <w:noProof/>
          <w:sz w:val="24"/>
        </w:rPr>
        <w:t>10,</w:t>
      </w:r>
      <w:r w:rsidRPr="00AF5C7F">
        <w:rPr>
          <w:rFonts w:ascii="Times New Roman" w:hAnsi="Times New Roman"/>
          <w:noProof/>
          <w:sz w:val="24"/>
        </w:rPr>
        <w:t xml:space="preserve"> e1001244 (2012).</w:t>
      </w:r>
    </w:p>
    <w:p w14:paraId="36EC4BF7" w14:textId="77777777" w:rsidR="00AF5C7F" w:rsidRPr="00AF5C7F" w:rsidRDefault="00AF5C7F" w:rsidP="00E5296F">
      <w:pPr>
        <w:pStyle w:val="NormalWeb"/>
        <w:ind w:left="634" w:hanging="634"/>
        <w:contextualSpacing/>
        <w:divId w:val="913777125"/>
        <w:rPr>
          <w:rFonts w:ascii="Times New Roman" w:hAnsi="Times New Roman"/>
          <w:noProof/>
          <w:sz w:val="24"/>
        </w:rPr>
      </w:pPr>
      <w:r w:rsidRPr="00AF5C7F">
        <w:rPr>
          <w:rFonts w:ascii="Times New Roman" w:hAnsi="Times New Roman"/>
          <w:noProof/>
          <w:sz w:val="24"/>
        </w:rPr>
        <w:t>3.</w:t>
      </w:r>
      <w:r w:rsidRPr="00AF5C7F">
        <w:rPr>
          <w:rFonts w:ascii="Times New Roman" w:hAnsi="Times New Roman"/>
          <w:noProof/>
          <w:sz w:val="24"/>
        </w:rPr>
        <w:tab/>
        <w:t xml:space="preserve">Fernandez-Martinez, J. </w:t>
      </w:r>
      <w:r w:rsidRPr="00AF5C7F">
        <w:rPr>
          <w:rFonts w:ascii="Times New Roman" w:hAnsi="Times New Roman"/>
          <w:i/>
          <w:iCs/>
          <w:noProof/>
          <w:sz w:val="24"/>
        </w:rPr>
        <w:t>et al.</w:t>
      </w:r>
      <w:r w:rsidRPr="00AF5C7F">
        <w:rPr>
          <w:rFonts w:ascii="Times New Roman" w:hAnsi="Times New Roman"/>
          <w:noProof/>
          <w:sz w:val="24"/>
        </w:rPr>
        <w:t xml:space="preserve"> Structure-function mapping of a heptameric module in the nuclear pore complex. </w:t>
      </w:r>
      <w:r w:rsidRPr="00AF5C7F">
        <w:rPr>
          <w:rFonts w:ascii="Times New Roman" w:hAnsi="Times New Roman"/>
          <w:i/>
          <w:iCs/>
          <w:noProof/>
          <w:sz w:val="24"/>
        </w:rPr>
        <w:t>J. Cell Biol.</w:t>
      </w:r>
      <w:r w:rsidRPr="00AF5C7F">
        <w:rPr>
          <w:rFonts w:ascii="Times New Roman" w:hAnsi="Times New Roman"/>
          <w:noProof/>
          <w:sz w:val="24"/>
        </w:rPr>
        <w:t xml:space="preserve"> </w:t>
      </w:r>
      <w:r w:rsidRPr="00AF5C7F">
        <w:rPr>
          <w:rFonts w:ascii="Times New Roman" w:hAnsi="Times New Roman"/>
          <w:b/>
          <w:bCs/>
          <w:noProof/>
          <w:sz w:val="24"/>
        </w:rPr>
        <w:t>196,</w:t>
      </w:r>
      <w:r w:rsidRPr="00AF5C7F">
        <w:rPr>
          <w:rFonts w:ascii="Times New Roman" w:hAnsi="Times New Roman"/>
          <w:noProof/>
          <w:sz w:val="24"/>
        </w:rPr>
        <w:t xml:space="preserve"> 419–34 (2012).</w:t>
      </w:r>
    </w:p>
    <w:p w14:paraId="222B23B1" w14:textId="77777777" w:rsidR="00AF5C7F" w:rsidRPr="00AF5C7F" w:rsidRDefault="00AF5C7F" w:rsidP="00E5296F">
      <w:pPr>
        <w:pStyle w:val="NormalWeb"/>
        <w:ind w:left="634" w:hanging="634"/>
        <w:contextualSpacing/>
        <w:divId w:val="913777125"/>
        <w:rPr>
          <w:rFonts w:ascii="Times New Roman" w:hAnsi="Times New Roman"/>
          <w:noProof/>
          <w:sz w:val="24"/>
        </w:rPr>
      </w:pPr>
      <w:r w:rsidRPr="00AF5C7F">
        <w:rPr>
          <w:rFonts w:ascii="Times New Roman" w:hAnsi="Times New Roman"/>
          <w:noProof/>
          <w:sz w:val="24"/>
        </w:rPr>
        <w:t>4.</w:t>
      </w:r>
      <w:r w:rsidRPr="00AF5C7F">
        <w:rPr>
          <w:rFonts w:ascii="Times New Roman" w:hAnsi="Times New Roman"/>
          <w:noProof/>
          <w:sz w:val="24"/>
        </w:rPr>
        <w:tab/>
        <w:t xml:space="preserve">Shi, Y. </w:t>
      </w:r>
      <w:r w:rsidRPr="00AF5C7F">
        <w:rPr>
          <w:rFonts w:ascii="Times New Roman" w:hAnsi="Times New Roman"/>
          <w:i/>
          <w:iCs/>
          <w:noProof/>
          <w:sz w:val="24"/>
        </w:rPr>
        <w:t>et al.</w:t>
      </w:r>
      <w:r w:rsidRPr="00AF5C7F">
        <w:rPr>
          <w:rFonts w:ascii="Times New Roman" w:hAnsi="Times New Roman"/>
          <w:noProof/>
          <w:sz w:val="24"/>
        </w:rPr>
        <w:t xml:space="preserve"> Structural Characterization by Cross-linking Reveals the Detailed Architecture of a Coatomer-related Heptameric Module from the Nuclear Pore Complex. </w:t>
      </w:r>
      <w:r w:rsidRPr="00AF5C7F">
        <w:rPr>
          <w:rFonts w:ascii="Times New Roman" w:hAnsi="Times New Roman"/>
          <w:i/>
          <w:iCs/>
          <w:noProof/>
          <w:sz w:val="24"/>
        </w:rPr>
        <w:t>Mol. Cell. Proteomics</w:t>
      </w:r>
      <w:r w:rsidRPr="00AF5C7F">
        <w:rPr>
          <w:rFonts w:ascii="Times New Roman" w:hAnsi="Times New Roman"/>
          <w:noProof/>
          <w:sz w:val="24"/>
        </w:rPr>
        <w:t xml:space="preserve"> </w:t>
      </w:r>
      <w:r w:rsidRPr="00AF5C7F">
        <w:rPr>
          <w:rFonts w:ascii="Times New Roman" w:hAnsi="Times New Roman"/>
          <w:b/>
          <w:bCs/>
          <w:noProof/>
          <w:sz w:val="24"/>
        </w:rPr>
        <w:t>13,</w:t>
      </w:r>
      <w:r w:rsidRPr="00AF5C7F">
        <w:rPr>
          <w:rFonts w:ascii="Times New Roman" w:hAnsi="Times New Roman"/>
          <w:noProof/>
          <w:sz w:val="24"/>
        </w:rPr>
        <w:t xml:space="preserve"> 2927–43 (2014).</w:t>
      </w:r>
    </w:p>
    <w:p w14:paraId="6C04F26C" w14:textId="77777777" w:rsidR="00AF5C7F" w:rsidRPr="00AF5C7F" w:rsidRDefault="00AF5C7F" w:rsidP="00E5296F">
      <w:pPr>
        <w:pStyle w:val="NormalWeb"/>
        <w:ind w:left="634" w:hanging="634"/>
        <w:contextualSpacing/>
        <w:divId w:val="913777125"/>
        <w:rPr>
          <w:rFonts w:ascii="Times New Roman" w:hAnsi="Times New Roman"/>
          <w:noProof/>
          <w:sz w:val="24"/>
        </w:rPr>
      </w:pPr>
      <w:r w:rsidRPr="00AF5C7F">
        <w:rPr>
          <w:rFonts w:ascii="Times New Roman" w:hAnsi="Times New Roman"/>
          <w:noProof/>
          <w:sz w:val="24"/>
        </w:rPr>
        <w:t>5.</w:t>
      </w:r>
      <w:r w:rsidRPr="00AF5C7F">
        <w:rPr>
          <w:rFonts w:ascii="Times New Roman" w:hAnsi="Times New Roman"/>
          <w:noProof/>
          <w:sz w:val="24"/>
        </w:rPr>
        <w:tab/>
        <w:t xml:space="preserve">Pellarin, R., Tjioe, E. &amp; Kim, S. J. Nup84. </w:t>
      </w:r>
      <w:r w:rsidRPr="00AF5C7F">
        <w:rPr>
          <w:rFonts w:ascii="Times New Roman" w:hAnsi="Times New Roman"/>
          <w:i/>
          <w:iCs/>
          <w:noProof/>
          <w:sz w:val="24"/>
        </w:rPr>
        <w:t>GitHub Repos.</w:t>
      </w:r>
      <w:r w:rsidRPr="00AF5C7F">
        <w:rPr>
          <w:rFonts w:ascii="Times New Roman" w:hAnsi="Times New Roman"/>
          <w:noProof/>
          <w:sz w:val="24"/>
        </w:rPr>
        <w:t xml:space="preserve"> (2014). at &lt;https://github.com/integrativemodeling/nup84&gt;</w:t>
      </w:r>
    </w:p>
    <w:p w14:paraId="14D5111F" w14:textId="77777777" w:rsidR="00AF5C7F" w:rsidRPr="00AF5C7F" w:rsidRDefault="00AF5C7F" w:rsidP="00E5296F">
      <w:pPr>
        <w:pStyle w:val="NormalWeb"/>
        <w:ind w:left="634" w:hanging="634"/>
        <w:contextualSpacing/>
        <w:divId w:val="913777125"/>
        <w:rPr>
          <w:rFonts w:ascii="Times New Roman" w:hAnsi="Times New Roman"/>
          <w:noProof/>
          <w:sz w:val="24"/>
        </w:rPr>
      </w:pPr>
      <w:r w:rsidRPr="00AF5C7F">
        <w:rPr>
          <w:rFonts w:ascii="Times New Roman" w:hAnsi="Times New Roman"/>
          <w:noProof/>
          <w:sz w:val="24"/>
        </w:rPr>
        <w:t>6.</w:t>
      </w:r>
      <w:r w:rsidRPr="00AF5C7F">
        <w:rPr>
          <w:rFonts w:ascii="Times New Roman" w:hAnsi="Times New Roman"/>
          <w:noProof/>
          <w:sz w:val="24"/>
        </w:rPr>
        <w:tab/>
        <w:t xml:space="preserve">Pettersen, E. F. </w:t>
      </w:r>
      <w:r w:rsidRPr="00AF5C7F">
        <w:rPr>
          <w:rFonts w:ascii="Times New Roman" w:hAnsi="Times New Roman"/>
          <w:i/>
          <w:iCs/>
          <w:noProof/>
          <w:sz w:val="24"/>
        </w:rPr>
        <w:t>et al.</w:t>
      </w:r>
      <w:r w:rsidRPr="00AF5C7F">
        <w:rPr>
          <w:rFonts w:ascii="Times New Roman" w:hAnsi="Times New Roman"/>
          <w:noProof/>
          <w:sz w:val="24"/>
        </w:rPr>
        <w:t xml:space="preserve"> UCSF Chimera--a visualization system for exploratory research and analysis. </w:t>
      </w:r>
      <w:r w:rsidRPr="00AF5C7F">
        <w:rPr>
          <w:rFonts w:ascii="Times New Roman" w:hAnsi="Times New Roman"/>
          <w:i/>
          <w:iCs/>
          <w:noProof/>
          <w:sz w:val="24"/>
        </w:rPr>
        <w:t>J. Comput. Chem.</w:t>
      </w:r>
      <w:r w:rsidRPr="00AF5C7F">
        <w:rPr>
          <w:rFonts w:ascii="Times New Roman" w:hAnsi="Times New Roman"/>
          <w:noProof/>
          <w:sz w:val="24"/>
        </w:rPr>
        <w:t xml:space="preserve"> </w:t>
      </w:r>
      <w:r w:rsidRPr="00AF5C7F">
        <w:rPr>
          <w:rFonts w:ascii="Times New Roman" w:hAnsi="Times New Roman"/>
          <w:b/>
          <w:bCs/>
          <w:noProof/>
          <w:sz w:val="24"/>
        </w:rPr>
        <w:t>25,</w:t>
      </w:r>
      <w:r w:rsidRPr="00AF5C7F">
        <w:rPr>
          <w:rFonts w:ascii="Times New Roman" w:hAnsi="Times New Roman"/>
          <w:noProof/>
          <w:sz w:val="24"/>
        </w:rPr>
        <w:t xml:space="preserve"> 1605–12 (2004).</w:t>
      </w:r>
    </w:p>
    <w:p w14:paraId="4CFE9DB7" w14:textId="77777777" w:rsidR="00AF5C7F" w:rsidRPr="00AF5C7F" w:rsidRDefault="00AF5C7F" w:rsidP="00E5296F">
      <w:pPr>
        <w:pStyle w:val="NormalWeb"/>
        <w:ind w:left="634" w:hanging="634"/>
        <w:contextualSpacing/>
        <w:divId w:val="913777125"/>
        <w:rPr>
          <w:rFonts w:ascii="Times New Roman" w:hAnsi="Times New Roman"/>
          <w:noProof/>
          <w:sz w:val="24"/>
        </w:rPr>
      </w:pPr>
      <w:r w:rsidRPr="00AF5C7F">
        <w:rPr>
          <w:rFonts w:ascii="Times New Roman" w:hAnsi="Times New Roman"/>
          <w:noProof/>
          <w:sz w:val="24"/>
        </w:rPr>
        <w:t>7.</w:t>
      </w:r>
      <w:r w:rsidRPr="00AF5C7F">
        <w:rPr>
          <w:rFonts w:ascii="Times New Roman" w:hAnsi="Times New Roman"/>
          <w:noProof/>
          <w:sz w:val="24"/>
        </w:rPr>
        <w:tab/>
        <w:t xml:space="preserve">Axen, S. BMI206 Final Project. </w:t>
      </w:r>
      <w:r w:rsidRPr="00AF5C7F">
        <w:rPr>
          <w:rFonts w:ascii="Times New Roman" w:hAnsi="Times New Roman"/>
          <w:i/>
          <w:iCs/>
          <w:noProof/>
          <w:sz w:val="24"/>
        </w:rPr>
        <w:t>GitHub Repos.</w:t>
      </w:r>
      <w:r w:rsidRPr="00AF5C7F">
        <w:rPr>
          <w:rFonts w:ascii="Times New Roman" w:hAnsi="Times New Roman"/>
          <w:noProof/>
          <w:sz w:val="24"/>
        </w:rPr>
        <w:t xml:space="preserve"> (2014). at &lt;https://github.com/sdaxen/bmi206_final_project&gt; </w:t>
      </w:r>
    </w:p>
    <w:p w14:paraId="30E5B41F" w14:textId="22D35370" w:rsidR="00042F8A" w:rsidRPr="00D74737" w:rsidRDefault="0007784C" w:rsidP="00E5296F">
      <w:pPr>
        <w:pStyle w:val="NormalWeb"/>
        <w:ind w:left="634" w:hanging="634"/>
        <w:contextualSpacing/>
        <w:divId w:val="2128772814"/>
        <w:rPr>
          <w:rFonts w:ascii="Times New Roman" w:hAnsi="Times New Roman"/>
          <w:b/>
          <w:sz w:val="24"/>
          <w:szCs w:val="24"/>
        </w:rPr>
      </w:pPr>
      <w:r w:rsidRPr="00D74737">
        <w:rPr>
          <w:rFonts w:ascii="Times New Roman" w:hAnsi="Times New Roman"/>
          <w:b/>
          <w:sz w:val="24"/>
          <w:szCs w:val="24"/>
        </w:rPr>
        <w:fldChar w:fldCharType="end"/>
      </w:r>
    </w:p>
    <w:sectPr w:rsidR="00042F8A" w:rsidRPr="00D74737" w:rsidSect="00D038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4C"/>
    <w:rsid w:val="0002282C"/>
    <w:rsid w:val="00042F8A"/>
    <w:rsid w:val="00056A33"/>
    <w:rsid w:val="0007784C"/>
    <w:rsid w:val="003542FE"/>
    <w:rsid w:val="003C5064"/>
    <w:rsid w:val="00451472"/>
    <w:rsid w:val="00497F31"/>
    <w:rsid w:val="00574F4D"/>
    <w:rsid w:val="0058500C"/>
    <w:rsid w:val="00663193"/>
    <w:rsid w:val="006B2D6E"/>
    <w:rsid w:val="006E76DD"/>
    <w:rsid w:val="006F7A80"/>
    <w:rsid w:val="00706DDB"/>
    <w:rsid w:val="009A1FA4"/>
    <w:rsid w:val="00A26147"/>
    <w:rsid w:val="00AF5C7F"/>
    <w:rsid w:val="00D0389D"/>
    <w:rsid w:val="00D24892"/>
    <w:rsid w:val="00D74737"/>
    <w:rsid w:val="00DC6747"/>
    <w:rsid w:val="00E231AD"/>
    <w:rsid w:val="00E5296F"/>
    <w:rsid w:val="00E676C8"/>
    <w:rsid w:val="00E92441"/>
    <w:rsid w:val="00EF0E5F"/>
    <w:rsid w:val="00F62F6E"/>
    <w:rsid w:val="00F64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7A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84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76C8"/>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6C8"/>
    <w:rPr>
      <w:rFonts w:ascii="Lucida Grande" w:hAnsi="Lucida Grande"/>
      <w:sz w:val="18"/>
      <w:szCs w:val="18"/>
    </w:rPr>
  </w:style>
  <w:style w:type="paragraph" w:styleId="Caption">
    <w:name w:val="caption"/>
    <w:basedOn w:val="Normal"/>
    <w:next w:val="Normal"/>
    <w:uiPriority w:val="35"/>
    <w:unhideWhenUsed/>
    <w:qFormat/>
    <w:rsid w:val="00E676C8"/>
    <w:pPr>
      <w:spacing w:after="200"/>
    </w:pPr>
    <w:rPr>
      <w:b/>
      <w:bCs/>
      <w:color w:val="4F81BD" w:themeColor="accent1"/>
      <w:sz w:val="18"/>
      <w:szCs w:val="18"/>
    </w:rPr>
  </w:style>
  <w:style w:type="character" w:styleId="PlaceholderText">
    <w:name w:val="Placeholder Text"/>
    <w:basedOn w:val="DefaultParagraphFont"/>
    <w:uiPriority w:val="99"/>
    <w:semiHidden/>
    <w:rsid w:val="00574F4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84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76C8"/>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6C8"/>
    <w:rPr>
      <w:rFonts w:ascii="Lucida Grande" w:hAnsi="Lucida Grande"/>
      <w:sz w:val="18"/>
      <w:szCs w:val="18"/>
    </w:rPr>
  </w:style>
  <w:style w:type="paragraph" w:styleId="Caption">
    <w:name w:val="caption"/>
    <w:basedOn w:val="Normal"/>
    <w:next w:val="Normal"/>
    <w:uiPriority w:val="35"/>
    <w:unhideWhenUsed/>
    <w:qFormat/>
    <w:rsid w:val="00E676C8"/>
    <w:pPr>
      <w:spacing w:after="200"/>
    </w:pPr>
    <w:rPr>
      <w:b/>
      <w:bCs/>
      <w:color w:val="4F81BD" w:themeColor="accent1"/>
      <w:sz w:val="18"/>
      <w:szCs w:val="18"/>
    </w:rPr>
  </w:style>
  <w:style w:type="character" w:styleId="PlaceholderText">
    <w:name w:val="Placeholder Text"/>
    <w:basedOn w:val="DefaultParagraphFont"/>
    <w:uiPriority w:val="99"/>
    <w:semiHidden/>
    <w:rsid w:val="00574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851632">
      <w:bodyDiv w:val="1"/>
      <w:marLeft w:val="0"/>
      <w:marRight w:val="0"/>
      <w:marTop w:val="0"/>
      <w:marBottom w:val="0"/>
      <w:divBdr>
        <w:top w:val="none" w:sz="0" w:space="0" w:color="auto"/>
        <w:left w:val="none" w:sz="0" w:space="0" w:color="auto"/>
        <w:bottom w:val="none" w:sz="0" w:space="0" w:color="auto"/>
        <w:right w:val="none" w:sz="0" w:space="0" w:color="auto"/>
      </w:divBdr>
      <w:divsChild>
        <w:div w:id="1781755020">
          <w:marLeft w:val="0"/>
          <w:marRight w:val="0"/>
          <w:marTop w:val="0"/>
          <w:marBottom w:val="0"/>
          <w:divBdr>
            <w:top w:val="none" w:sz="0" w:space="0" w:color="auto"/>
            <w:left w:val="none" w:sz="0" w:space="0" w:color="auto"/>
            <w:bottom w:val="none" w:sz="0" w:space="0" w:color="auto"/>
            <w:right w:val="none" w:sz="0" w:space="0" w:color="auto"/>
          </w:divBdr>
          <w:divsChild>
            <w:div w:id="2065905662">
              <w:marLeft w:val="0"/>
              <w:marRight w:val="0"/>
              <w:marTop w:val="0"/>
              <w:marBottom w:val="0"/>
              <w:divBdr>
                <w:top w:val="none" w:sz="0" w:space="0" w:color="auto"/>
                <w:left w:val="none" w:sz="0" w:space="0" w:color="auto"/>
                <w:bottom w:val="none" w:sz="0" w:space="0" w:color="auto"/>
                <w:right w:val="none" w:sz="0" w:space="0" w:color="auto"/>
              </w:divBdr>
              <w:divsChild>
                <w:div w:id="1584726162">
                  <w:marLeft w:val="0"/>
                  <w:marRight w:val="0"/>
                  <w:marTop w:val="0"/>
                  <w:marBottom w:val="0"/>
                  <w:divBdr>
                    <w:top w:val="none" w:sz="0" w:space="0" w:color="auto"/>
                    <w:left w:val="none" w:sz="0" w:space="0" w:color="auto"/>
                    <w:bottom w:val="none" w:sz="0" w:space="0" w:color="auto"/>
                    <w:right w:val="none" w:sz="0" w:space="0" w:color="auto"/>
                  </w:divBdr>
                  <w:divsChild>
                    <w:div w:id="1947420204">
                      <w:marLeft w:val="0"/>
                      <w:marRight w:val="0"/>
                      <w:marTop w:val="0"/>
                      <w:marBottom w:val="0"/>
                      <w:divBdr>
                        <w:top w:val="none" w:sz="0" w:space="0" w:color="auto"/>
                        <w:left w:val="none" w:sz="0" w:space="0" w:color="auto"/>
                        <w:bottom w:val="none" w:sz="0" w:space="0" w:color="auto"/>
                        <w:right w:val="none" w:sz="0" w:space="0" w:color="auto"/>
                      </w:divBdr>
                      <w:divsChild>
                        <w:div w:id="916403598">
                          <w:marLeft w:val="0"/>
                          <w:marRight w:val="0"/>
                          <w:marTop w:val="0"/>
                          <w:marBottom w:val="0"/>
                          <w:divBdr>
                            <w:top w:val="none" w:sz="0" w:space="0" w:color="auto"/>
                            <w:left w:val="none" w:sz="0" w:space="0" w:color="auto"/>
                            <w:bottom w:val="none" w:sz="0" w:space="0" w:color="auto"/>
                            <w:right w:val="none" w:sz="0" w:space="0" w:color="auto"/>
                          </w:divBdr>
                          <w:divsChild>
                            <w:div w:id="408431123">
                              <w:marLeft w:val="0"/>
                              <w:marRight w:val="0"/>
                              <w:marTop w:val="0"/>
                              <w:marBottom w:val="0"/>
                              <w:divBdr>
                                <w:top w:val="none" w:sz="0" w:space="0" w:color="auto"/>
                                <w:left w:val="none" w:sz="0" w:space="0" w:color="auto"/>
                                <w:bottom w:val="none" w:sz="0" w:space="0" w:color="auto"/>
                                <w:right w:val="none" w:sz="0" w:space="0" w:color="auto"/>
                              </w:divBdr>
                              <w:divsChild>
                                <w:div w:id="2128772814">
                                  <w:marLeft w:val="0"/>
                                  <w:marRight w:val="0"/>
                                  <w:marTop w:val="0"/>
                                  <w:marBottom w:val="0"/>
                                  <w:divBdr>
                                    <w:top w:val="none" w:sz="0" w:space="0" w:color="auto"/>
                                    <w:left w:val="none" w:sz="0" w:space="0" w:color="auto"/>
                                    <w:bottom w:val="none" w:sz="0" w:space="0" w:color="auto"/>
                                    <w:right w:val="none" w:sz="0" w:space="0" w:color="auto"/>
                                  </w:divBdr>
                                  <w:divsChild>
                                    <w:div w:id="9137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4169</Words>
  <Characters>23767</Characters>
  <Application>Microsoft Macintosh Word</Application>
  <DocSecurity>0</DocSecurity>
  <Lines>198</Lines>
  <Paragraphs>55</Paragraphs>
  <ScaleCrop>false</ScaleCrop>
  <Company>UCSF</Company>
  <LinksUpToDate>false</LinksUpToDate>
  <CharactersWithSpaces>27881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Axen</dc:creator>
  <cp:keywords/>
  <dc:description/>
  <cp:lastModifiedBy>Seth Axen</cp:lastModifiedBy>
  <cp:revision>10</cp:revision>
  <dcterms:created xsi:type="dcterms:W3CDTF">2014-12-16T03:21:00Z</dcterms:created>
  <dcterms:modified xsi:type="dcterms:W3CDTF">2014-12-16T07:07:00Z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strongsilentarchetype@gmail.com@www.mendeley.com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