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cs="Calibri"/>
        </w:rPr>
        <w:id w:val="-1428117756"/>
        <w:docPartObj>
          <w:docPartGallery w:val="Cover Pages"/>
          <w:docPartUnique/>
        </w:docPartObj>
      </w:sdtPr>
      <w:sdtEndPr/>
      <w:sdtContent>
        <w:p w14:paraId="79B4BE2C" w14:textId="77777777" w:rsidR="00093BA3" w:rsidRPr="00121B07" w:rsidRDefault="00D544F7">
          <w:pPr>
            <w:rPr>
              <w:rFonts w:cs="Calibri"/>
            </w:rPr>
          </w:pPr>
          <w:r w:rsidRPr="00121B07">
            <w:rPr>
              <w:rFonts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2E7EDE7" wp14:editId="769EADA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717" cy="9142451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717" cy="9142451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uthor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5572DF3" w14:textId="77777777" w:rsidR="00093BA3" w:rsidRDefault="00D544F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A3565B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Scott Babcock</w:t>
                                      </w:r>
                                    </w:p>
                                  </w:sdtContent>
                                </w:sdt>
                                <w:p w14:paraId="6C8A9519" w14:textId="77777777" w:rsidR="00AB6290" w:rsidRPr="00AC1C7B" w:rsidRDefault="00D544F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AC1C7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Western </w:t>
                                  </w:r>
                                  <w:proofErr w:type="gramStart"/>
                                  <w:r w:rsidRPr="00AC1C7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Governors</w:t>
                                  </w:r>
                                  <w:proofErr w:type="gramEnd"/>
                                  <w:r w:rsidRPr="00AC1C7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University</w:t>
                                  </w:r>
                                </w:p>
                                <w:p w14:paraId="1B86C769" w14:textId="77777777" w:rsidR="00093BA3" w:rsidRDefault="00D544F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2/</w:t>
                                  </w:r>
                                  <w:r w:rsidR="007D3199">
                                    <w:rPr>
                                      <w:caps/>
                                      <w:color w:val="FFFFFF" w:themeColor="background1"/>
                                    </w:rPr>
                                    <w:t>24</w:t>
                                  </w:r>
                                  <w:r w:rsidR="0089227E">
                                    <w:rPr>
                                      <w:caps/>
                                      <w:color w:val="FFFFFF" w:themeColor="background1"/>
                                    </w:rPr>
                                    <w:t>/202</w:t>
                                  </w:r>
                                  <w:r w:rsidR="00DE05C7">
                                    <w:rPr>
                                      <w:caps/>
                                      <w:color w:val="FFFFFF" w:themeColor="background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820B99" w14:textId="77777777" w:rsidR="009006FB" w:rsidRDefault="00D544F7" w:rsidP="00181E6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6217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D2</w:t>
                                      </w:r>
                                      <w:r w:rsidR="00181E6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1</w:t>
                                      </w:r>
                                      <w:r w:rsidR="007D319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1</w:t>
                                      </w:r>
                                    </w:sdtContent>
                                  </w:sdt>
                                  <w:r w:rsidR="00181E60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r w:rsidR="007D3199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>Advanced Data Acquisition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E7EDE7" id="Group 198" o:spid="_x0000_s1026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alias w:val="Author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5572DF3" w14:textId="77777777" w:rsidR="00093BA3" w:rsidRDefault="00D544F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3565B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Scott Babcock</w:t>
                                </w:r>
                              </w:p>
                            </w:sdtContent>
                          </w:sdt>
                          <w:p w14:paraId="6C8A9519" w14:textId="77777777" w:rsidR="00AB6290" w:rsidRPr="00AC1C7B" w:rsidRDefault="00D544F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1C7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Western </w:t>
                            </w:r>
                            <w:proofErr w:type="gramStart"/>
                            <w:r w:rsidRPr="00AC1C7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Governors</w:t>
                            </w:r>
                            <w:proofErr w:type="gramEnd"/>
                            <w:r w:rsidRPr="00AC1C7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University</w:t>
                            </w:r>
                          </w:p>
                          <w:p w14:paraId="1B86C769" w14:textId="77777777" w:rsidR="00093BA3" w:rsidRDefault="00D544F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2/</w:t>
                            </w:r>
                            <w:r w:rsidR="007D3199">
                              <w:rPr>
                                <w:caps/>
                                <w:color w:val="FFFFFF" w:themeColor="background1"/>
                              </w:rPr>
                              <w:t>24</w:t>
                            </w:r>
                            <w:r w:rsidR="0089227E">
                              <w:rPr>
                                <w:caps/>
                                <w:color w:val="FFFFFF" w:themeColor="background1"/>
                              </w:rPr>
                              <w:t>/202</w:t>
                            </w:r>
                            <w:r w:rsidR="00DE05C7">
                              <w:rPr>
                                <w:caps/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E820B99" w14:textId="77777777" w:rsidR="009006FB" w:rsidRDefault="00D544F7" w:rsidP="00181E6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72"/>
                                  <w:szCs w:val="72"/>
                                </w:rPr>
                                <w:alias w:val="Title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6217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D2</w:t>
                                </w:r>
                                <w:r w:rsidR="00181E6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1</w:t>
                                </w:r>
                                <w:r w:rsidR="007D319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1</w:t>
                                </w:r>
                              </w:sdtContent>
                            </w:sdt>
                            <w:r w:rsidR="00181E60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7D3199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>Advanced Data Acquisition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F097E5" w14:textId="77777777" w:rsidR="00093BA3" w:rsidRPr="00121B07" w:rsidRDefault="00D544F7">
          <w:pPr>
            <w:rPr>
              <w:rFonts w:cs="Calibri"/>
            </w:rPr>
          </w:pPr>
          <w:r w:rsidRPr="00121B07">
            <w:rPr>
              <w:rFonts w:cs="Calibri"/>
            </w:rPr>
            <w:br w:type="page"/>
          </w:r>
        </w:p>
      </w:sdtContent>
    </w:sdt>
    <w:p w14:paraId="3A74B8B8" w14:textId="377DBCD6" w:rsidR="00B11390" w:rsidRDefault="00D544F7" w:rsidP="00186A05">
      <w:pPr>
        <w:spacing w:after="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lastRenderedPageBreak/>
        <w:t xml:space="preserve">A1, </w:t>
      </w:r>
      <w:r w:rsidR="007D3199">
        <w:rPr>
          <w:rFonts w:cs="Calibri"/>
          <w:b/>
          <w:bCs/>
        </w:rPr>
        <w:t>Datasets</w:t>
      </w:r>
    </w:p>
    <w:p w14:paraId="5A7F69CA" w14:textId="3524E167" w:rsidR="00A6265C" w:rsidRDefault="00D544F7" w:rsidP="00A6265C">
      <w:pPr>
        <w:spacing w:after="0" w:line="240" w:lineRule="auto"/>
        <w:rPr>
          <w:rFonts w:cs="Calibri"/>
        </w:rPr>
      </w:pPr>
      <w:r>
        <w:rPr>
          <w:rFonts w:cs="Calibri"/>
          <w:b/>
          <w:bCs/>
        </w:rPr>
        <w:tab/>
      </w:r>
      <w:r>
        <w:rPr>
          <w:rFonts w:cs="Calibri"/>
        </w:rPr>
        <w:t>The datasets used</w:t>
      </w:r>
      <w:r w:rsidR="008F2DCC">
        <w:rPr>
          <w:rFonts w:cs="Calibri"/>
        </w:rPr>
        <w:t xml:space="preserve"> in the analysis have been included in the submission.</w:t>
      </w:r>
      <w:r w:rsidR="006E5956">
        <w:rPr>
          <w:rFonts w:cs="Calibri"/>
        </w:rPr>
        <w:t xml:space="preserve"> The 'churn_data.csv' file </w:t>
      </w:r>
      <w:r w:rsidR="007F6B4E">
        <w:rPr>
          <w:rFonts w:cs="Calibri"/>
        </w:rPr>
        <w:t>results from joining the tables within PostgreSQL</w:t>
      </w:r>
      <w:r w:rsidR="00896206">
        <w:rPr>
          <w:rFonts w:cs="Calibri"/>
        </w:rPr>
        <w:t xml:space="preserve">. The ‘churn_competitor.csv’ file contains the original dataset </w:t>
      </w:r>
      <w:r w:rsidR="006C017E">
        <w:rPr>
          <w:rFonts w:cs="Calibri"/>
        </w:rPr>
        <w:t xml:space="preserve">sourced from Kaggle, which was then manipulated within the database. The link to the </w:t>
      </w:r>
      <w:r w:rsidR="00CC4AAA">
        <w:rPr>
          <w:rFonts w:cs="Calibri"/>
        </w:rPr>
        <w:t>Kaggle source can be found below.</w:t>
      </w:r>
    </w:p>
    <w:p w14:paraId="12264287" w14:textId="77777777" w:rsidR="00CC4AAA" w:rsidRDefault="00CC4AAA" w:rsidP="00A6265C">
      <w:pPr>
        <w:spacing w:after="0" w:line="240" w:lineRule="auto"/>
        <w:rPr>
          <w:rFonts w:cs="Calibri"/>
        </w:rPr>
      </w:pPr>
    </w:p>
    <w:p w14:paraId="15013592" w14:textId="6A70DFC7" w:rsidR="00CC4AAA" w:rsidRDefault="00CC4AAA" w:rsidP="00A6265C">
      <w:pPr>
        <w:spacing w:after="0" w:line="240" w:lineRule="auto"/>
        <w:rPr>
          <w:rFonts w:cs="Calibri"/>
        </w:rPr>
      </w:pPr>
      <w:hyperlink r:id="rId8" w:history="1">
        <w:r>
          <w:rPr>
            <w:rStyle w:val="Hyperlink"/>
            <w:rFonts w:cs="Calibri"/>
          </w:rPr>
          <w:t>Kaggle: Churn in Telecom dataset</w:t>
        </w:r>
      </w:hyperlink>
    </w:p>
    <w:p w14:paraId="56BF6A68" w14:textId="77777777" w:rsidR="008F2DCC" w:rsidRPr="00567F22" w:rsidRDefault="008F2DCC" w:rsidP="00A6265C">
      <w:pPr>
        <w:spacing w:after="0" w:line="240" w:lineRule="auto"/>
        <w:rPr>
          <w:rFonts w:cs="Calibri"/>
        </w:rPr>
      </w:pPr>
    </w:p>
    <w:p w14:paraId="6C4CCFAB" w14:textId="1CE53FBE" w:rsidR="00A6265C" w:rsidRPr="00A6265C" w:rsidRDefault="00D544F7" w:rsidP="00A6265C">
      <w:pPr>
        <w:spacing w:after="0" w:line="240" w:lineRule="auto"/>
        <w:rPr>
          <w:rFonts w:cs="Calibri"/>
          <w:b/>
          <w:bCs/>
        </w:rPr>
      </w:pPr>
      <w:r w:rsidRPr="00A6265C">
        <w:rPr>
          <w:rFonts w:cs="Calibri"/>
          <w:b/>
          <w:bCs/>
        </w:rPr>
        <w:t xml:space="preserve">A2, </w:t>
      </w:r>
      <w:r w:rsidR="007859EF">
        <w:rPr>
          <w:rFonts w:cs="Calibri"/>
          <w:b/>
          <w:bCs/>
        </w:rPr>
        <w:t>Instructions for Installation and Viewing</w:t>
      </w:r>
    </w:p>
    <w:p w14:paraId="2202E3AA" w14:textId="705DA73D" w:rsidR="00A6265C" w:rsidRPr="007641DE" w:rsidRDefault="00D544F7" w:rsidP="00A6265C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To access and use the Company Churn Dashboard, the user </w:t>
      </w:r>
      <w:r w:rsidR="005C57BC">
        <w:rPr>
          <w:rFonts w:cs="Calibri"/>
        </w:rPr>
        <w:t>should perform these steps</w:t>
      </w:r>
      <w:r>
        <w:rPr>
          <w:rFonts w:cs="Calibri"/>
        </w:rPr>
        <w:t>:</w:t>
      </w:r>
    </w:p>
    <w:p w14:paraId="765783E2" w14:textId="150C6CCF" w:rsidR="00FF31DB" w:rsidRPr="00FF31DB" w:rsidRDefault="00D544F7" w:rsidP="007641DE">
      <w:pPr>
        <w:pStyle w:val="ListParagraph"/>
        <w:numPr>
          <w:ilvl w:val="1"/>
          <w:numId w:val="7"/>
        </w:numPr>
        <w:spacing w:after="0" w:line="240" w:lineRule="auto"/>
        <w:rPr>
          <w:rFonts w:cs="Calibri"/>
        </w:rPr>
      </w:pPr>
      <w:r w:rsidRPr="00FF31DB">
        <w:rPr>
          <w:rFonts w:cs="Calibri"/>
        </w:rPr>
        <w:t xml:space="preserve">If accessing from Labs on </w:t>
      </w:r>
      <w:r w:rsidRPr="00FF31DB">
        <w:rPr>
          <w:rFonts w:cs="Calibri"/>
        </w:rPr>
        <w:t>Demand</w:t>
      </w:r>
      <w:r>
        <w:rPr>
          <w:rFonts w:cs="Calibri"/>
        </w:rPr>
        <w:t>, Tableau desktop should already be installed</w:t>
      </w:r>
      <w:r w:rsidR="001E50CE">
        <w:rPr>
          <w:rFonts w:cs="Calibri"/>
        </w:rPr>
        <w:t xml:space="preserve">, and the </w:t>
      </w:r>
      <w:r w:rsidR="00ED6B26">
        <w:rPr>
          <w:rFonts w:cs="Calibri"/>
        </w:rPr>
        <w:t>download step can be ignored</w:t>
      </w:r>
    </w:p>
    <w:p w14:paraId="56891696" w14:textId="3EB2D90D" w:rsidR="007641DE" w:rsidRPr="0055115F" w:rsidRDefault="00D544F7" w:rsidP="007641DE">
      <w:pPr>
        <w:pStyle w:val="ListParagraph"/>
        <w:numPr>
          <w:ilvl w:val="1"/>
          <w:numId w:val="7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If Tableau desktop is not installed, download </w:t>
      </w:r>
      <w:r w:rsidR="005C57BC">
        <w:rPr>
          <w:rFonts w:cs="Calibri"/>
        </w:rPr>
        <w:t>the program</w:t>
      </w:r>
      <w:r w:rsidR="00D03948">
        <w:rPr>
          <w:rFonts w:cs="Calibri"/>
        </w:rPr>
        <w:t xml:space="preserve"> from the link below</w:t>
      </w:r>
      <w:r w:rsidR="0055115F">
        <w:rPr>
          <w:rFonts w:cs="Calibri"/>
        </w:rPr>
        <w:t xml:space="preserve"> and follow the installation steps</w:t>
      </w:r>
    </w:p>
    <w:p w14:paraId="1120DA81" w14:textId="3BFC8858" w:rsidR="0055115F" w:rsidRPr="00682817" w:rsidRDefault="0055115F" w:rsidP="0055115F">
      <w:pPr>
        <w:pStyle w:val="ListParagraph"/>
        <w:numPr>
          <w:ilvl w:val="2"/>
          <w:numId w:val="7"/>
        </w:numPr>
        <w:spacing w:after="0" w:line="240" w:lineRule="auto"/>
        <w:rPr>
          <w:rFonts w:cs="Calibri"/>
          <w:b/>
          <w:bCs/>
        </w:rPr>
      </w:pPr>
      <w:hyperlink r:id="rId9" w:history="1">
        <w:r w:rsidRPr="0055115F">
          <w:rPr>
            <w:rStyle w:val="Hyperlink"/>
            <w:rFonts w:cs="Calibri"/>
            <w:b/>
            <w:bCs/>
          </w:rPr>
          <w:t>Download Tableau Public</w:t>
        </w:r>
      </w:hyperlink>
    </w:p>
    <w:p w14:paraId="0F886B28" w14:textId="6D6F6828" w:rsidR="0055115F" w:rsidRPr="004F3A69" w:rsidRDefault="00D544F7" w:rsidP="001E50CE">
      <w:pPr>
        <w:pStyle w:val="ListParagraph"/>
        <w:numPr>
          <w:ilvl w:val="1"/>
          <w:numId w:val="7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Once installed, open the Tableau file that was included in the </w:t>
      </w:r>
      <w:r w:rsidR="00780596">
        <w:rPr>
          <w:rFonts w:cs="Calibri"/>
        </w:rPr>
        <w:t>submission</w:t>
      </w:r>
    </w:p>
    <w:p w14:paraId="12FEB368" w14:textId="7D713242" w:rsidR="004F3A69" w:rsidRPr="00BE219B" w:rsidRDefault="00D544F7" w:rsidP="004F3A69">
      <w:pPr>
        <w:pStyle w:val="ListParagraph"/>
        <w:numPr>
          <w:ilvl w:val="2"/>
          <w:numId w:val="7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The file is connected to the Churn database in PostgreSQL</w:t>
      </w:r>
      <w:r w:rsidR="00E17842">
        <w:rPr>
          <w:rFonts w:cs="Calibri"/>
        </w:rPr>
        <w:t xml:space="preserve"> and </w:t>
      </w:r>
      <w:r w:rsidR="005A2958">
        <w:rPr>
          <w:rFonts w:cs="Calibri"/>
        </w:rPr>
        <w:t>has a data extract saved.</w:t>
      </w:r>
      <w:r w:rsidR="006E44C7">
        <w:rPr>
          <w:rFonts w:cs="Calibri"/>
        </w:rPr>
        <w:t xml:space="preserve"> Should the user be prompted for sign-in information, enter the following:</w:t>
      </w:r>
    </w:p>
    <w:p w14:paraId="6DF8A231" w14:textId="7B71465F" w:rsidR="00BE219B" w:rsidRPr="00BE219B" w:rsidRDefault="00D544F7" w:rsidP="00BE219B">
      <w:pPr>
        <w:pStyle w:val="ListParagraph"/>
        <w:numPr>
          <w:ilvl w:val="3"/>
          <w:numId w:val="7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Server: localhost</w:t>
      </w:r>
    </w:p>
    <w:p w14:paraId="4456CE74" w14:textId="713660AF" w:rsidR="00BE219B" w:rsidRPr="00BE219B" w:rsidRDefault="00D544F7" w:rsidP="00BE219B">
      <w:pPr>
        <w:pStyle w:val="ListParagraph"/>
        <w:numPr>
          <w:ilvl w:val="3"/>
          <w:numId w:val="7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Port: 5432</w:t>
      </w:r>
    </w:p>
    <w:p w14:paraId="73F31324" w14:textId="437A1659" w:rsidR="00BE219B" w:rsidRPr="00BE219B" w:rsidRDefault="00D544F7" w:rsidP="00BE219B">
      <w:pPr>
        <w:pStyle w:val="ListParagraph"/>
        <w:numPr>
          <w:ilvl w:val="3"/>
          <w:numId w:val="7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Database: churn</w:t>
      </w:r>
    </w:p>
    <w:p w14:paraId="5F908B7B" w14:textId="135D6AA8" w:rsidR="00BE219B" w:rsidRPr="00BE219B" w:rsidRDefault="00D544F7" w:rsidP="00BE219B">
      <w:pPr>
        <w:pStyle w:val="ListParagraph"/>
        <w:numPr>
          <w:ilvl w:val="3"/>
          <w:numId w:val="7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Username: </w:t>
      </w:r>
      <w:proofErr w:type="spellStart"/>
      <w:r>
        <w:rPr>
          <w:rFonts w:cs="Calibri"/>
        </w:rPr>
        <w:t>postgres</w:t>
      </w:r>
      <w:proofErr w:type="spellEnd"/>
    </w:p>
    <w:p w14:paraId="58D6C5BC" w14:textId="2E7D3470" w:rsidR="00BE219B" w:rsidRPr="00E17842" w:rsidRDefault="00D544F7" w:rsidP="00BE219B">
      <w:pPr>
        <w:pStyle w:val="ListParagraph"/>
        <w:numPr>
          <w:ilvl w:val="3"/>
          <w:numId w:val="7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Password: Passw0rd!</w:t>
      </w:r>
    </w:p>
    <w:p w14:paraId="73D93923" w14:textId="42A82A6D" w:rsidR="000474F9" w:rsidRPr="000474F9" w:rsidRDefault="00D544F7" w:rsidP="006F13CB">
      <w:pPr>
        <w:pStyle w:val="ListParagraph"/>
        <w:numPr>
          <w:ilvl w:val="2"/>
          <w:numId w:val="7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Navigate to the Churn </w:t>
      </w:r>
      <w:r w:rsidR="00D93233">
        <w:rPr>
          <w:rFonts w:cs="Calibri"/>
        </w:rPr>
        <w:t>Dashboard</w:t>
      </w:r>
      <w:r>
        <w:rPr>
          <w:rFonts w:cs="Calibri"/>
        </w:rPr>
        <w:t xml:space="preserve"> ta</w:t>
      </w:r>
      <w:r w:rsidR="006F13CB">
        <w:rPr>
          <w:rFonts w:cs="Calibri"/>
        </w:rPr>
        <w:t>b</w:t>
      </w:r>
      <w:r w:rsidR="001E6B77">
        <w:rPr>
          <w:rFonts w:cs="Calibri"/>
        </w:rPr>
        <w:t xml:space="preserve"> at the bottom of the screen</w:t>
      </w:r>
    </w:p>
    <w:p w14:paraId="3D191192" w14:textId="48707BDB" w:rsidR="008C6FE6" w:rsidRPr="000763A8" w:rsidRDefault="00D544F7" w:rsidP="006F13CB">
      <w:pPr>
        <w:pStyle w:val="ListParagraph"/>
        <w:numPr>
          <w:ilvl w:val="2"/>
          <w:numId w:val="7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On the top</w:t>
      </w:r>
      <w:r w:rsidR="00F14E6D">
        <w:rPr>
          <w:rFonts w:cs="Calibri"/>
        </w:rPr>
        <w:t xml:space="preserve"> toolbar, select Window -&gt; Presentation Mode</w:t>
      </w:r>
      <w:r w:rsidR="001E6B77">
        <w:rPr>
          <w:rFonts w:cs="Calibri"/>
        </w:rPr>
        <w:t>,</w:t>
      </w:r>
      <w:r w:rsidR="00F14E6D">
        <w:rPr>
          <w:rFonts w:cs="Calibri"/>
        </w:rPr>
        <w:t xml:space="preserve"> or simply press F7</w:t>
      </w:r>
    </w:p>
    <w:p w14:paraId="3EDAE145" w14:textId="2437EC5A" w:rsidR="000763A8" w:rsidRPr="006F13CB" w:rsidRDefault="00D544F7" w:rsidP="000763A8">
      <w:pPr>
        <w:pStyle w:val="ListParagraph"/>
        <w:numPr>
          <w:ilvl w:val="3"/>
          <w:numId w:val="7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To exit presentation mode, press the Escape button</w:t>
      </w:r>
    </w:p>
    <w:p w14:paraId="47CC55BC" w14:textId="77777777" w:rsidR="00B03687" w:rsidRDefault="00B03687" w:rsidP="00B03687">
      <w:pPr>
        <w:spacing w:after="0" w:line="240" w:lineRule="auto"/>
        <w:rPr>
          <w:rFonts w:cs="Calibri"/>
          <w:b/>
          <w:bCs/>
        </w:rPr>
      </w:pPr>
    </w:p>
    <w:p w14:paraId="1C0B5F07" w14:textId="422D0BA6" w:rsidR="004756FD" w:rsidRDefault="00D544F7" w:rsidP="004756FD">
      <w:pPr>
        <w:spacing w:after="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>A</w:t>
      </w:r>
      <w:r w:rsidR="001E2394">
        <w:rPr>
          <w:rFonts w:cs="Calibri"/>
          <w:b/>
          <w:bCs/>
        </w:rPr>
        <w:t>3</w:t>
      </w:r>
      <w:r>
        <w:rPr>
          <w:rFonts w:cs="Calibri"/>
          <w:b/>
          <w:bCs/>
        </w:rPr>
        <w:t>, Instructions for Dashboard Navigation</w:t>
      </w:r>
    </w:p>
    <w:p w14:paraId="1BE1A5F0" w14:textId="281FE918" w:rsidR="004756FD" w:rsidRPr="00F2761E" w:rsidRDefault="00D544F7" w:rsidP="004756FD">
      <w:pPr>
        <w:pStyle w:val="ListParagraph"/>
        <w:numPr>
          <w:ilvl w:val="0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A h</w:t>
      </w:r>
      <w:r w:rsidR="00480714">
        <w:rPr>
          <w:rFonts w:cs="Calibri"/>
        </w:rPr>
        <w:t>elper icon</w:t>
      </w:r>
      <w:r>
        <w:rPr>
          <w:rFonts w:cs="Calibri"/>
        </w:rPr>
        <w:t xml:space="preserve"> on the top right corner of the dashboard</w:t>
      </w:r>
      <w:r w:rsidR="00480714">
        <w:rPr>
          <w:rFonts w:cs="Calibri"/>
        </w:rPr>
        <w:t xml:space="preserve"> will provide overall dashboard instructions.</w:t>
      </w:r>
    </w:p>
    <w:p w14:paraId="5538F239" w14:textId="107BA2EA" w:rsidR="00F2761E" w:rsidRPr="00D86B95" w:rsidRDefault="00D544F7" w:rsidP="00F2761E">
      <w:pPr>
        <w:pStyle w:val="ListParagraph"/>
        <w:numPr>
          <w:ilvl w:val="1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Hover over the asterisk symbol </w:t>
      </w:r>
      <w:r w:rsidR="00CA67FE">
        <w:rPr>
          <w:rFonts w:cs="Calibri"/>
        </w:rPr>
        <w:t>(</w:t>
      </w:r>
      <w:r>
        <w:rPr>
          <w:rFonts w:cs="Calibri"/>
        </w:rPr>
        <w:t>pictured below</w:t>
      </w:r>
      <w:r w:rsidR="00CA67FE">
        <w:rPr>
          <w:rFonts w:cs="Calibri"/>
        </w:rPr>
        <w:t>)</w:t>
      </w:r>
    </w:p>
    <w:p w14:paraId="582115E8" w14:textId="68B4DC96" w:rsidR="00D86B95" w:rsidRDefault="00D544F7" w:rsidP="00D86B95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 w:rsidRPr="00D86B95">
        <w:rPr>
          <w:rFonts w:cs="Calibri"/>
          <w:b/>
          <w:bCs/>
          <w:noProof/>
        </w:rPr>
        <w:drawing>
          <wp:inline distT="0" distB="0" distL="0" distR="0" wp14:anchorId="4079C23B" wp14:editId="1A1D18FE">
            <wp:extent cx="385638" cy="274320"/>
            <wp:effectExtent l="0" t="0" r="0" b="0"/>
            <wp:docPr id="1807492107" name="Picture 1" descr="A blue star of snowflak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92107" name="Picture 1" descr="A blue star of snowflak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38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4C42" w14:textId="780A14E4" w:rsidR="00700FFF" w:rsidRPr="004756FD" w:rsidRDefault="00D544F7" w:rsidP="00700FFF">
      <w:pPr>
        <w:pStyle w:val="ListParagraph"/>
        <w:numPr>
          <w:ilvl w:val="0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Three of the visuals are meant for interaction and will filter the dashboard.</w:t>
      </w:r>
    </w:p>
    <w:p w14:paraId="21996B4E" w14:textId="1511DB65" w:rsidR="00700FFF" w:rsidRPr="007F68EC" w:rsidRDefault="00D544F7" w:rsidP="00700FFF">
      <w:pPr>
        <w:pStyle w:val="ListParagraph"/>
        <w:numPr>
          <w:ilvl w:val="1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Map</w:t>
      </w:r>
    </w:p>
    <w:p w14:paraId="1F8D9355" w14:textId="77777777" w:rsidR="008242A5" w:rsidRPr="008242A5" w:rsidRDefault="00D544F7" w:rsidP="007F68EC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The map represents the company churn rate by state </w:t>
      </w:r>
      <w:r w:rsidR="00457503">
        <w:rPr>
          <w:rFonts w:cs="Calibri"/>
        </w:rPr>
        <w:t>with thematic shading</w:t>
      </w:r>
    </w:p>
    <w:p w14:paraId="37D28FD3" w14:textId="1559EE6F" w:rsidR="007F68EC" w:rsidRPr="00767885" w:rsidRDefault="00D544F7" w:rsidP="008242A5">
      <w:pPr>
        <w:pStyle w:val="ListParagraph"/>
        <w:numPr>
          <w:ilvl w:val="3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Darker Red indicates a higher churn rate, while darker blue indicates a lower churn rate</w:t>
      </w:r>
    </w:p>
    <w:p w14:paraId="11150689" w14:textId="025DBB31" w:rsidR="00767885" w:rsidRPr="00CD680A" w:rsidRDefault="00D544F7" w:rsidP="007F68EC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Click a state </w:t>
      </w:r>
      <w:r w:rsidR="00E97AE0">
        <w:rPr>
          <w:rFonts w:cs="Calibri"/>
        </w:rPr>
        <w:t xml:space="preserve">on the map </w:t>
      </w:r>
      <w:r>
        <w:rPr>
          <w:rFonts w:cs="Calibri"/>
        </w:rPr>
        <w:t>to filter the</w:t>
      </w:r>
      <w:r w:rsidR="00607983">
        <w:rPr>
          <w:rFonts w:cs="Calibri"/>
        </w:rPr>
        <w:t xml:space="preserve"> other </w:t>
      </w:r>
      <w:r w:rsidR="00E97AE0">
        <w:rPr>
          <w:rFonts w:cs="Calibri"/>
        </w:rPr>
        <w:t>visuals for data about the selected state</w:t>
      </w:r>
    </w:p>
    <w:p w14:paraId="54455357" w14:textId="0015570C" w:rsidR="00EA1116" w:rsidRPr="00E87250" w:rsidRDefault="00D544F7" w:rsidP="00EA1116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Clear the state selection by clicking the state a second time</w:t>
      </w:r>
    </w:p>
    <w:p w14:paraId="50F6D909" w14:textId="7DD2DCCA" w:rsidR="00E87250" w:rsidRPr="0069050E" w:rsidRDefault="00D544F7" w:rsidP="00E87250">
      <w:pPr>
        <w:pStyle w:val="ListParagraph"/>
        <w:numPr>
          <w:ilvl w:val="1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Churn Rate Comparison – Company vs Competitor</w:t>
      </w:r>
    </w:p>
    <w:p w14:paraId="7FF1C65F" w14:textId="20E8FCBF" w:rsidR="0069050E" w:rsidRPr="00641F04" w:rsidRDefault="00D544F7" w:rsidP="0069050E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This chart represents </w:t>
      </w:r>
      <w:r w:rsidR="00C30521">
        <w:rPr>
          <w:rFonts w:cs="Calibri"/>
        </w:rPr>
        <w:t>the company churn rate by state, compared to the competitor churn rate in the same state.</w:t>
      </w:r>
    </w:p>
    <w:p w14:paraId="1D38E527" w14:textId="73A7AD24" w:rsidR="00641F04" w:rsidRPr="00633F9A" w:rsidRDefault="00D544F7" w:rsidP="00641F04">
      <w:pPr>
        <w:pStyle w:val="ListParagraph"/>
        <w:numPr>
          <w:ilvl w:val="3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Blue bars represent the </w:t>
      </w:r>
      <w:r w:rsidR="00D1117E">
        <w:rPr>
          <w:rFonts w:cs="Calibri"/>
        </w:rPr>
        <w:t>company, while orange bars represent the competitor.</w:t>
      </w:r>
    </w:p>
    <w:p w14:paraId="7B5EB309" w14:textId="5F91915D" w:rsidR="00633F9A" w:rsidRPr="00633F9A" w:rsidRDefault="00D544F7" w:rsidP="00D1117E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The dotted reference lines represent the overall churn rates for the company and its </w:t>
      </w:r>
      <w:proofErr w:type="gramStart"/>
      <w:r>
        <w:rPr>
          <w:rFonts w:cs="Calibri"/>
        </w:rPr>
        <w:t>competitor</w:t>
      </w:r>
      <w:proofErr w:type="gramEnd"/>
      <w:r>
        <w:rPr>
          <w:rFonts w:cs="Calibri"/>
        </w:rPr>
        <w:t>.</w:t>
      </w:r>
    </w:p>
    <w:p w14:paraId="22A834C6" w14:textId="1A101372" w:rsidR="00633F9A" w:rsidRPr="00A337C2" w:rsidRDefault="00D544F7" w:rsidP="00633F9A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Click a </w:t>
      </w:r>
      <w:r w:rsidR="00A337C2">
        <w:rPr>
          <w:rFonts w:cs="Calibri"/>
        </w:rPr>
        <w:t>state bar to filter the other visuals for data about the selected state.</w:t>
      </w:r>
    </w:p>
    <w:p w14:paraId="65532D19" w14:textId="5D23FAB6" w:rsidR="00A337C2" w:rsidRPr="005E2F71" w:rsidRDefault="00D544F7" w:rsidP="00633F9A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Clear the state selection by clicking the bar a second time</w:t>
      </w:r>
    </w:p>
    <w:p w14:paraId="2392449B" w14:textId="0DF3BE4C" w:rsidR="00B11560" w:rsidRPr="00B11560" w:rsidRDefault="00D544F7" w:rsidP="00B11560">
      <w:pPr>
        <w:pStyle w:val="ListParagraph"/>
        <w:numPr>
          <w:ilvl w:val="1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Churn Rate by Contract Type</w:t>
      </w:r>
    </w:p>
    <w:p w14:paraId="2E317A10" w14:textId="4B82EEF5" w:rsidR="00B11560" w:rsidRPr="00B11560" w:rsidRDefault="00D544F7" w:rsidP="00B11560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This chart represents the company churn rate by the customer's contract type.</w:t>
      </w:r>
    </w:p>
    <w:p w14:paraId="5F44C4CB" w14:textId="267F7F6F" w:rsidR="00B11560" w:rsidRPr="000F081E" w:rsidRDefault="00D544F7" w:rsidP="00B11560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Click a contract type bar to filter the other visuals for data about the selected </w:t>
      </w:r>
      <w:r>
        <w:rPr>
          <w:rFonts w:cs="Calibri"/>
        </w:rPr>
        <w:t>contract type.</w:t>
      </w:r>
    </w:p>
    <w:p w14:paraId="6E28AE5D" w14:textId="49243031" w:rsidR="00C76E98" w:rsidRPr="00FB6E0F" w:rsidRDefault="00D544F7" w:rsidP="00FB6E0F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Clear the contract type selection by clicking the bar a second time</w:t>
      </w:r>
    </w:p>
    <w:p w14:paraId="6572A40F" w14:textId="1B8E6C63" w:rsidR="00FB6E0F" w:rsidRPr="001241FF" w:rsidRDefault="00D544F7" w:rsidP="00FB6E0F">
      <w:pPr>
        <w:pStyle w:val="ListParagraph"/>
        <w:numPr>
          <w:ilvl w:val="0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Two additional tables provide context </w:t>
      </w:r>
      <w:r w:rsidR="001241FF">
        <w:rPr>
          <w:rFonts w:cs="Calibri"/>
        </w:rPr>
        <w:t>to the interactions</w:t>
      </w:r>
    </w:p>
    <w:p w14:paraId="670BF155" w14:textId="19840A04" w:rsidR="001241FF" w:rsidRPr="00E86355" w:rsidRDefault="00D544F7" w:rsidP="001241FF">
      <w:pPr>
        <w:pStyle w:val="ListParagraph"/>
        <w:numPr>
          <w:ilvl w:val="1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Monthly Charge and Bandwidth Used</w:t>
      </w:r>
      <w:r w:rsidR="00E86355">
        <w:rPr>
          <w:rFonts w:cs="Calibri"/>
        </w:rPr>
        <w:t xml:space="preserve"> table</w:t>
      </w:r>
    </w:p>
    <w:p w14:paraId="660F8774" w14:textId="60D9D576" w:rsidR="00E86355" w:rsidRPr="003D7752" w:rsidRDefault="00D544F7" w:rsidP="00E86355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lastRenderedPageBreak/>
        <w:t xml:space="preserve">This table displays the average monthly charge and bandwidth used by customers broken out by active and churned customers. </w:t>
      </w:r>
      <w:r w:rsidR="003D7752">
        <w:rPr>
          <w:rFonts w:cs="Calibri"/>
        </w:rPr>
        <w:t>The table helps the user identify potential differences between the two metrics.</w:t>
      </w:r>
    </w:p>
    <w:p w14:paraId="4593381B" w14:textId="164D0E9E" w:rsidR="003D7752" w:rsidRPr="00CC257A" w:rsidRDefault="00D544F7" w:rsidP="003D7752">
      <w:pPr>
        <w:pStyle w:val="ListParagraph"/>
        <w:numPr>
          <w:ilvl w:val="1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Monthly Charge Comparison – Company vs Competitor</w:t>
      </w:r>
    </w:p>
    <w:p w14:paraId="34338FCB" w14:textId="7F50FF62" w:rsidR="00CC257A" w:rsidRPr="00BF68E9" w:rsidRDefault="00D544F7" w:rsidP="00CC257A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This table displays the average monthly charge for the company and the </w:t>
      </w:r>
      <w:r>
        <w:rPr>
          <w:rFonts w:cs="Calibri"/>
        </w:rPr>
        <w:t>competitor</w:t>
      </w:r>
      <w:r w:rsidR="005815D4">
        <w:rPr>
          <w:rFonts w:cs="Calibri"/>
        </w:rPr>
        <w:t xml:space="preserve">. The table helps the user identify pricing gaps </w:t>
      </w:r>
      <w:r w:rsidR="00BF68E9">
        <w:rPr>
          <w:rFonts w:cs="Calibri"/>
        </w:rPr>
        <w:t>with the competition.</w:t>
      </w:r>
    </w:p>
    <w:p w14:paraId="145197B0" w14:textId="77777777" w:rsidR="00BF68E9" w:rsidRDefault="00BF68E9" w:rsidP="00BF68E9">
      <w:pPr>
        <w:spacing w:after="0" w:line="240" w:lineRule="auto"/>
        <w:rPr>
          <w:rFonts w:cs="Calibri"/>
          <w:b/>
          <w:bCs/>
        </w:rPr>
      </w:pPr>
    </w:p>
    <w:p w14:paraId="0D1E3DCC" w14:textId="6F846B1C" w:rsidR="00BF68E9" w:rsidRDefault="00D544F7" w:rsidP="00BF68E9">
      <w:pPr>
        <w:spacing w:after="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>A4, SQL Code</w:t>
      </w:r>
    </w:p>
    <w:p w14:paraId="672FA994" w14:textId="7AF9CE7D" w:rsidR="007244F6" w:rsidRDefault="00D544F7" w:rsidP="00BF68E9">
      <w:pPr>
        <w:spacing w:after="0" w:line="240" w:lineRule="auto"/>
        <w:rPr>
          <w:rFonts w:cs="Calibri"/>
        </w:rPr>
      </w:pPr>
      <w:r>
        <w:rPr>
          <w:rFonts w:cs="Calibri"/>
          <w:b/>
          <w:bCs/>
        </w:rPr>
        <w:tab/>
      </w:r>
      <w:r w:rsidR="00553713">
        <w:rPr>
          <w:rFonts w:cs="Calibri"/>
        </w:rPr>
        <w:t>Custom views were created within PostgreSQL</w:t>
      </w:r>
      <w:r w:rsidR="00A336AD">
        <w:rPr>
          <w:rFonts w:cs="Calibri"/>
        </w:rPr>
        <w:t xml:space="preserve"> to </w:t>
      </w:r>
      <w:r w:rsidR="00594962">
        <w:rPr>
          <w:rFonts w:cs="Calibri"/>
        </w:rPr>
        <w:t xml:space="preserve">combine tables and get data </w:t>
      </w:r>
      <w:r w:rsidR="00DD420F">
        <w:rPr>
          <w:rFonts w:cs="Calibri"/>
        </w:rPr>
        <w:t>in</w:t>
      </w:r>
      <w:r w:rsidR="00940FFC">
        <w:rPr>
          <w:rFonts w:cs="Calibri"/>
        </w:rPr>
        <w:t xml:space="preserve">to </w:t>
      </w:r>
      <w:r w:rsidR="00E47FDB">
        <w:rPr>
          <w:rFonts w:cs="Calibri"/>
        </w:rPr>
        <w:t>the</w:t>
      </w:r>
      <w:r w:rsidR="00940FFC">
        <w:rPr>
          <w:rFonts w:cs="Calibri"/>
        </w:rPr>
        <w:t xml:space="preserve"> desired format for loading into Tableau. </w:t>
      </w:r>
      <w:r w:rsidR="005C22AC">
        <w:rPr>
          <w:rFonts w:cs="Calibri"/>
        </w:rPr>
        <w:t>The ‘</w:t>
      </w:r>
      <w:proofErr w:type="spellStart"/>
      <w:r w:rsidR="005C22AC">
        <w:rPr>
          <w:rFonts w:cs="Calibri"/>
        </w:rPr>
        <w:t>Churn_data</w:t>
      </w:r>
      <w:proofErr w:type="spellEnd"/>
      <w:r w:rsidR="005C22AC">
        <w:rPr>
          <w:rFonts w:cs="Calibri"/>
        </w:rPr>
        <w:t>’ view joins t</w:t>
      </w:r>
      <w:r w:rsidR="001F39FA">
        <w:rPr>
          <w:rFonts w:cs="Calibri"/>
        </w:rPr>
        <w:t xml:space="preserve">he tables </w:t>
      </w:r>
      <w:r w:rsidR="00264B90">
        <w:rPr>
          <w:rFonts w:cs="Calibri"/>
        </w:rPr>
        <w:t>and contains all 10,000 records. The ‘</w:t>
      </w:r>
      <w:proofErr w:type="spellStart"/>
      <w:r w:rsidR="00264B90">
        <w:rPr>
          <w:rFonts w:cs="Calibri"/>
        </w:rPr>
        <w:t>Churn_competitor</w:t>
      </w:r>
      <w:proofErr w:type="spellEnd"/>
      <w:r w:rsidR="00264B90">
        <w:rPr>
          <w:rFonts w:cs="Calibri"/>
        </w:rPr>
        <w:t xml:space="preserve">’ view </w:t>
      </w:r>
      <w:r w:rsidR="00694419">
        <w:rPr>
          <w:rFonts w:cs="Calibri"/>
        </w:rPr>
        <w:t>groups</w:t>
      </w:r>
      <w:r w:rsidR="0043278B">
        <w:rPr>
          <w:rFonts w:cs="Calibri"/>
        </w:rPr>
        <w:t xml:space="preserve"> the external competitor data by state</w:t>
      </w:r>
      <w:r w:rsidR="00143F47">
        <w:rPr>
          <w:rFonts w:cs="Calibri"/>
        </w:rPr>
        <w:t xml:space="preserve"> and aggregates customer counts, </w:t>
      </w:r>
      <w:r w:rsidR="00C6514F">
        <w:rPr>
          <w:rFonts w:cs="Calibri"/>
        </w:rPr>
        <w:t xml:space="preserve">tenure, </w:t>
      </w:r>
      <w:r w:rsidR="00143F47">
        <w:rPr>
          <w:rFonts w:cs="Calibri"/>
        </w:rPr>
        <w:t>monthly charges, and churn metrics.</w:t>
      </w:r>
    </w:p>
    <w:p w14:paraId="779CD7AE" w14:textId="77777777" w:rsidR="00377CA8" w:rsidRDefault="00377CA8" w:rsidP="00BF68E9">
      <w:pPr>
        <w:spacing w:after="0" w:line="240" w:lineRule="auto"/>
        <w:rPr>
          <w:rFonts w:cs="Calibri"/>
        </w:rPr>
      </w:pPr>
    </w:p>
    <w:p w14:paraId="60ECA241" w14:textId="69DC2FC8" w:rsidR="00377CA8" w:rsidRDefault="00D544F7" w:rsidP="00BF68E9">
      <w:pPr>
        <w:spacing w:after="0" w:line="240" w:lineRule="auto"/>
        <w:rPr>
          <w:rFonts w:cs="Calibri"/>
          <w:i/>
          <w:iCs/>
        </w:rPr>
      </w:pPr>
      <w:r>
        <w:rPr>
          <w:rFonts w:cs="Calibri"/>
          <w:i/>
          <w:iCs/>
        </w:rPr>
        <w:t>Churn</w:t>
      </w:r>
      <w:r w:rsidR="00E47FDB">
        <w:rPr>
          <w:rFonts w:cs="Calibri"/>
          <w:i/>
          <w:iCs/>
        </w:rPr>
        <w:t xml:space="preserve"> Data</w:t>
      </w:r>
      <w:r w:rsidRPr="00F540BB">
        <w:rPr>
          <w:rFonts w:cs="Calibri"/>
          <w:i/>
          <w:iCs/>
        </w:rPr>
        <w:t xml:space="preserve"> </w:t>
      </w:r>
      <w:r w:rsidR="00F540BB" w:rsidRPr="00F540BB">
        <w:rPr>
          <w:rFonts w:cs="Calibri"/>
          <w:i/>
          <w:iCs/>
        </w:rPr>
        <w:t>View</w:t>
      </w:r>
      <w:r w:rsidR="00F540BB">
        <w:rPr>
          <w:rFonts w:cs="Calibri"/>
          <w:i/>
          <w:iCs/>
        </w:rPr>
        <w:t xml:space="preserve"> SQL Code</w:t>
      </w:r>
      <w:r w:rsidR="00F540BB" w:rsidRPr="00F540BB">
        <w:rPr>
          <w:rFonts w:cs="Calibri"/>
          <w:i/>
          <w:iCs/>
        </w:rPr>
        <w:t>:</w:t>
      </w:r>
    </w:p>
    <w:p w14:paraId="215455B5" w14:textId="77777777" w:rsidR="00C9776B" w:rsidRDefault="00D544F7" w:rsidP="00C9776B">
      <w:pPr>
        <w:spacing w:after="0"/>
      </w:pPr>
      <w:r>
        <w:t>SELECT</w:t>
      </w:r>
    </w:p>
    <w:p w14:paraId="3B68BD85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cust.customer_id</w:t>
      </w:r>
      <w:proofErr w:type="spellEnd"/>
      <w:r>
        <w:t>,</w:t>
      </w:r>
    </w:p>
    <w:p w14:paraId="3C3B7D12" w14:textId="77777777" w:rsidR="00C9776B" w:rsidRDefault="00D544F7" w:rsidP="00C9776B">
      <w:pPr>
        <w:spacing w:after="0"/>
      </w:pPr>
      <w:r>
        <w:t xml:space="preserve">    </w:t>
      </w:r>
      <w:proofErr w:type="spellStart"/>
      <w:proofErr w:type="gramStart"/>
      <w:r>
        <w:t>cust.lat</w:t>
      </w:r>
      <w:proofErr w:type="spellEnd"/>
      <w:proofErr w:type="gramEnd"/>
      <w:r>
        <w:t>,</w:t>
      </w:r>
    </w:p>
    <w:p w14:paraId="5139E8A4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cust.lng</w:t>
      </w:r>
      <w:proofErr w:type="spellEnd"/>
      <w:r>
        <w:t>,</w:t>
      </w:r>
    </w:p>
    <w:p w14:paraId="359EB1E5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cust.population</w:t>
      </w:r>
      <w:proofErr w:type="spellEnd"/>
      <w:r>
        <w:t>,</w:t>
      </w:r>
    </w:p>
    <w:p w14:paraId="241B81A0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cust.children</w:t>
      </w:r>
      <w:proofErr w:type="spellEnd"/>
      <w:r>
        <w:t>,</w:t>
      </w:r>
    </w:p>
    <w:p w14:paraId="4E488C06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cust.age</w:t>
      </w:r>
      <w:proofErr w:type="spellEnd"/>
      <w:r>
        <w:t>,</w:t>
      </w:r>
    </w:p>
    <w:p w14:paraId="5030A529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cust.income</w:t>
      </w:r>
      <w:proofErr w:type="spellEnd"/>
      <w:r>
        <w:t>,</w:t>
      </w:r>
    </w:p>
    <w:p w14:paraId="753CEDB5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cust.marital</w:t>
      </w:r>
      <w:proofErr w:type="spellEnd"/>
      <w:r>
        <w:t>,</w:t>
      </w:r>
    </w:p>
    <w:p w14:paraId="3D783476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cust.churn</w:t>
      </w:r>
      <w:proofErr w:type="spellEnd"/>
      <w:r>
        <w:t>,</w:t>
      </w:r>
    </w:p>
    <w:p w14:paraId="47816883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cust.gender</w:t>
      </w:r>
      <w:proofErr w:type="spellEnd"/>
      <w:r>
        <w:t>,</w:t>
      </w:r>
    </w:p>
    <w:p w14:paraId="4A9334AB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cust.tenure</w:t>
      </w:r>
      <w:proofErr w:type="spellEnd"/>
      <w:r>
        <w:t>,</w:t>
      </w:r>
    </w:p>
    <w:p w14:paraId="0C585E1D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cust.monthly_charge</w:t>
      </w:r>
      <w:proofErr w:type="spellEnd"/>
      <w:r>
        <w:t>,</w:t>
      </w:r>
    </w:p>
    <w:p w14:paraId="351F37C8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cust.bandwidth_gp_year</w:t>
      </w:r>
      <w:proofErr w:type="spellEnd"/>
      <w:r>
        <w:t>,</w:t>
      </w:r>
    </w:p>
    <w:p w14:paraId="09ABC4CF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cust.outage_sec_week</w:t>
      </w:r>
      <w:proofErr w:type="spellEnd"/>
      <w:r>
        <w:t>,</w:t>
      </w:r>
    </w:p>
    <w:p w14:paraId="1DA9E1D0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cust.email</w:t>
      </w:r>
      <w:proofErr w:type="spellEnd"/>
      <w:r>
        <w:t>,</w:t>
      </w:r>
    </w:p>
    <w:p w14:paraId="1948AD46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cust.contacts</w:t>
      </w:r>
      <w:proofErr w:type="spellEnd"/>
      <w:r>
        <w:t>,</w:t>
      </w:r>
    </w:p>
    <w:p w14:paraId="142C1F90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cust.yearly_equip_faiure</w:t>
      </w:r>
      <w:proofErr w:type="spellEnd"/>
      <w:r>
        <w:t>,</w:t>
      </w:r>
    </w:p>
    <w:p w14:paraId="7BC39593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cust.techie</w:t>
      </w:r>
      <w:proofErr w:type="spellEnd"/>
      <w:r>
        <w:t>,</w:t>
      </w:r>
    </w:p>
    <w:p w14:paraId="194E266F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cust.port_modem</w:t>
      </w:r>
      <w:proofErr w:type="spellEnd"/>
      <w:r>
        <w:t>,</w:t>
      </w:r>
    </w:p>
    <w:p w14:paraId="662537E1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cust.tablet</w:t>
      </w:r>
      <w:proofErr w:type="spellEnd"/>
      <w:r>
        <w:t>,</w:t>
      </w:r>
    </w:p>
    <w:p w14:paraId="3CDD9E7C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cust.job_id</w:t>
      </w:r>
      <w:proofErr w:type="spellEnd"/>
      <w:r>
        <w:t>,</w:t>
      </w:r>
    </w:p>
    <w:p w14:paraId="1D15DC88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cust.payment_id</w:t>
      </w:r>
      <w:proofErr w:type="spellEnd"/>
      <w:r>
        <w:t>,</w:t>
      </w:r>
    </w:p>
    <w:p w14:paraId="6ABA0CF1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cust.contract_id</w:t>
      </w:r>
      <w:proofErr w:type="spellEnd"/>
      <w:r>
        <w:t>,</w:t>
      </w:r>
    </w:p>
    <w:p w14:paraId="7E8F7AF3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cust.location_id</w:t>
      </w:r>
      <w:proofErr w:type="spellEnd"/>
      <w:r>
        <w:t>,</w:t>
      </w:r>
    </w:p>
    <w:p w14:paraId="616CB0B7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contract.duration</w:t>
      </w:r>
      <w:proofErr w:type="spellEnd"/>
      <w:r>
        <w:t>,</w:t>
      </w:r>
    </w:p>
    <w:p w14:paraId="21C440D0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loc.city</w:t>
      </w:r>
      <w:proofErr w:type="spellEnd"/>
      <w:r>
        <w:t>,</w:t>
      </w:r>
    </w:p>
    <w:p w14:paraId="00F7275C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loc.state</w:t>
      </w:r>
      <w:proofErr w:type="spellEnd"/>
      <w:r>
        <w:t>,</w:t>
      </w:r>
    </w:p>
    <w:p w14:paraId="24ADA5F4" w14:textId="77777777" w:rsidR="00C9776B" w:rsidRDefault="00D544F7" w:rsidP="00C9776B">
      <w:pPr>
        <w:spacing w:after="0"/>
      </w:pPr>
      <w:r>
        <w:t xml:space="preserve">    </w:t>
      </w:r>
      <w:proofErr w:type="gramStart"/>
      <w:r>
        <w:t>loc.zip</w:t>
      </w:r>
      <w:proofErr w:type="gramEnd"/>
      <w:r>
        <w:t>,</w:t>
      </w:r>
    </w:p>
    <w:p w14:paraId="34C43797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loc.county</w:t>
      </w:r>
      <w:proofErr w:type="spellEnd"/>
      <w:r>
        <w:t>,</w:t>
      </w:r>
    </w:p>
    <w:p w14:paraId="669578CD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pmt.payment_type</w:t>
      </w:r>
      <w:proofErr w:type="spellEnd"/>
      <w:r>
        <w:t>,</w:t>
      </w:r>
    </w:p>
    <w:p w14:paraId="0F4849F9" w14:textId="77777777" w:rsidR="00C9776B" w:rsidRDefault="00D544F7" w:rsidP="00C9776B">
      <w:pPr>
        <w:spacing w:after="0"/>
      </w:pPr>
      <w:r>
        <w:t xml:space="preserve">    </w:t>
      </w:r>
      <w:proofErr w:type="spellStart"/>
      <w:r>
        <w:t>job.job_title</w:t>
      </w:r>
      <w:proofErr w:type="spellEnd"/>
    </w:p>
    <w:p w14:paraId="634A8A0E" w14:textId="77777777" w:rsidR="00C9776B" w:rsidRDefault="00C9776B" w:rsidP="00C9776B">
      <w:pPr>
        <w:spacing w:after="0"/>
      </w:pPr>
    </w:p>
    <w:p w14:paraId="3D9F288F" w14:textId="77777777" w:rsidR="00C9776B" w:rsidRDefault="00D544F7" w:rsidP="00C9776B">
      <w:pPr>
        <w:spacing w:after="0"/>
      </w:pPr>
      <w:r>
        <w:t xml:space="preserve">   FROM customer </w:t>
      </w:r>
      <w:proofErr w:type="spellStart"/>
      <w:r>
        <w:t>cust</w:t>
      </w:r>
      <w:proofErr w:type="spellEnd"/>
    </w:p>
    <w:p w14:paraId="1DE3B7E3" w14:textId="77777777" w:rsidR="00C9776B" w:rsidRDefault="00D544F7" w:rsidP="00C9776B">
      <w:pPr>
        <w:spacing w:after="0"/>
      </w:pPr>
      <w:r>
        <w:t xml:space="preserve">     LEFT JOIN contract</w:t>
      </w:r>
    </w:p>
    <w:p w14:paraId="4412534F" w14:textId="77777777" w:rsidR="00C9776B" w:rsidRDefault="00D544F7" w:rsidP="00C9776B">
      <w:pPr>
        <w:spacing w:after="0"/>
      </w:pPr>
      <w:r>
        <w:lastRenderedPageBreak/>
        <w:tab/>
        <w:t xml:space="preserve">ON </w:t>
      </w:r>
      <w:proofErr w:type="spellStart"/>
      <w:r>
        <w:t>cust.contract_id</w:t>
      </w:r>
      <w:proofErr w:type="spellEnd"/>
      <w:r>
        <w:t xml:space="preserve"> = </w:t>
      </w:r>
      <w:proofErr w:type="spellStart"/>
      <w:r>
        <w:t>contract.contract_id</w:t>
      </w:r>
      <w:proofErr w:type="spellEnd"/>
    </w:p>
    <w:p w14:paraId="0E12E15B" w14:textId="77777777" w:rsidR="00C9776B" w:rsidRDefault="00D544F7" w:rsidP="00C9776B">
      <w:pPr>
        <w:spacing w:after="0"/>
      </w:pPr>
      <w:r>
        <w:t xml:space="preserve">     LEFT JOIN location loc</w:t>
      </w:r>
    </w:p>
    <w:p w14:paraId="055C29DE" w14:textId="77777777" w:rsidR="00C9776B" w:rsidRDefault="00D544F7" w:rsidP="00C9776B">
      <w:pPr>
        <w:spacing w:after="0"/>
      </w:pPr>
      <w:r>
        <w:tab/>
        <w:t xml:space="preserve">ON </w:t>
      </w:r>
      <w:proofErr w:type="spellStart"/>
      <w:r>
        <w:t>cust.location_id</w:t>
      </w:r>
      <w:proofErr w:type="spellEnd"/>
      <w:r>
        <w:t xml:space="preserve"> = </w:t>
      </w:r>
      <w:proofErr w:type="spellStart"/>
      <w:r>
        <w:t>loc.location_id</w:t>
      </w:r>
      <w:proofErr w:type="spellEnd"/>
    </w:p>
    <w:p w14:paraId="3BBED9E7" w14:textId="77777777" w:rsidR="00C9776B" w:rsidRDefault="00D544F7" w:rsidP="00C9776B">
      <w:pPr>
        <w:spacing w:after="0"/>
      </w:pPr>
      <w:r>
        <w:t xml:space="preserve">     LEFT JOIN payment </w:t>
      </w:r>
      <w:proofErr w:type="spellStart"/>
      <w:r>
        <w:t>pmt</w:t>
      </w:r>
      <w:proofErr w:type="spellEnd"/>
    </w:p>
    <w:p w14:paraId="23BA4BDC" w14:textId="77777777" w:rsidR="00C9776B" w:rsidRDefault="00D544F7" w:rsidP="00C9776B">
      <w:pPr>
        <w:spacing w:after="0"/>
      </w:pPr>
      <w:r>
        <w:tab/>
        <w:t xml:space="preserve">ON </w:t>
      </w:r>
      <w:proofErr w:type="spellStart"/>
      <w:r>
        <w:t>cust.payment_id</w:t>
      </w:r>
      <w:proofErr w:type="spellEnd"/>
      <w:r>
        <w:t xml:space="preserve"> = </w:t>
      </w:r>
      <w:proofErr w:type="spellStart"/>
      <w:r>
        <w:t>pmt.payment_id</w:t>
      </w:r>
      <w:proofErr w:type="spellEnd"/>
    </w:p>
    <w:p w14:paraId="3CFD01B3" w14:textId="77777777" w:rsidR="00C9776B" w:rsidRDefault="00D544F7" w:rsidP="00C9776B">
      <w:pPr>
        <w:spacing w:after="0"/>
      </w:pPr>
      <w:r>
        <w:t xml:space="preserve">     LEFT JOIN job</w:t>
      </w:r>
    </w:p>
    <w:p w14:paraId="51371481" w14:textId="77777777" w:rsidR="00C9776B" w:rsidRDefault="00D544F7" w:rsidP="00C9776B">
      <w:pPr>
        <w:spacing w:after="0"/>
      </w:pPr>
      <w:r>
        <w:tab/>
        <w:t xml:space="preserve">ON </w:t>
      </w:r>
      <w:proofErr w:type="spellStart"/>
      <w:r>
        <w:t>cust.job_id</w:t>
      </w:r>
      <w:proofErr w:type="spellEnd"/>
      <w:r>
        <w:t xml:space="preserve"> = </w:t>
      </w:r>
      <w:proofErr w:type="spellStart"/>
      <w:r>
        <w:t>job.job_</w:t>
      </w:r>
      <w:proofErr w:type="gramStart"/>
      <w:r>
        <w:t>id</w:t>
      </w:r>
      <w:proofErr w:type="spellEnd"/>
      <w:r>
        <w:t>;</w:t>
      </w:r>
      <w:proofErr w:type="gramEnd"/>
    </w:p>
    <w:p w14:paraId="4B702493" w14:textId="77777777" w:rsidR="00C9776B" w:rsidRDefault="00C9776B" w:rsidP="00C9776B">
      <w:pPr>
        <w:spacing w:after="0"/>
      </w:pPr>
    </w:p>
    <w:p w14:paraId="7325EB35" w14:textId="77777777" w:rsidR="008076BB" w:rsidRDefault="008076BB" w:rsidP="00C9776B">
      <w:pPr>
        <w:spacing w:after="0"/>
        <w:rPr>
          <w:i/>
          <w:iCs/>
        </w:rPr>
      </w:pPr>
    </w:p>
    <w:p w14:paraId="03B17541" w14:textId="30B56354" w:rsidR="00C9776B" w:rsidRPr="001F1AED" w:rsidRDefault="00D544F7" w:rsidP="00C9776B">
      <w:pPr>
        <w:spacing w:after="0"/>
        <w:rPr>
          <w:i/>
          <w:iCs/>
        </w:rPr>
      </w:pPr>
      <w:r>
        <w:rPr>
          <w:i/>
          <w:iCs/>
        </w:rPr>
        <w:t xml:space="preserve">Churn </w:t>
      </w:r>
      <w:r w:rsidRPr="001F1AED">
        <w:rPr>
          <w:i/>
          <w:iCs/>
        </w:rPr>
        <w:t>Competitor</w:t>
      </w:r>
      <w:r w:rsidR="001F1AED" w:rsidRPr="001F1AED">
        <w:rPr>
          <w:i/>
          <w:iCs/>
        </w:rPr>
        <w:t xml:space="preserve"> View SQL Code:</w:t>
      </w:r>
    </w:p>
    <w:p w14:paraId="24AB08C8" w14:textId="77777777" w:rsidR="008076BB" w:rsidRDefault="00D544F7" w:rsidP="008076BB">
      <w:pPr>
        <w:spacing w:after="0"/>
      </w:pPr>
      <w:r>
        <w:t>SELECT</w:t>
      </w:r>
    </w:p>
    <w:p w14:paraId="507CA092" w14:textId="77777777" w:rsidR="008076BB" w:rsidRDefault="00D544F7" w:rsidP="008076BB">
      <w:pPr>
        <w:spacing w:after="0"/>
      </w:pPr>
      <w:r>
        <w:t xml:space="preserve">    </w:t>
      </w:r>
      <w:proofErr w:type="spellStart"/>
      <w:r>
        <w:t>competitor.state</w:t>
      </w:r>
      <w:proofErr w:type="spellEnd"/>
      <w:r>
        <w:t>,</w:t>
      </w:r>
    </w:p>
    <w:p w14:paraId="5828D88E" w14:textId="77777777" w:rsidR="008076BB" w:rsidRDefault="00D544F7" w:rsidP="008076BB">
      <w:pPr>
        <w:spacing w:after="0"/>
      </w:pPr>
      <w:r>
        <w:t xml:space="preserve">    count(</w:t>
      </w:r>
      <w:proofErr w:type="spellStart"/>
      <w:r>
        <w:t>competitor.state</w:t>
      </w:r>
      <w:proofErr w:type="spellEnd"/>
      <w:r>
        <w:t>) AS customers,</w:t>
      </w:r>
    </w:p>
    <w:p w14:paraId="32089F6C" w14:textId="77777777" w:rsidR="008076BB" w:rsidRDefault="00D544F7" w:rsidP="008076BB">
      <w:pPr>
        <w:spacing w:after="0"/>
      </w:pPr>
      <w:r>
        <w:t xml:space="preserve">    round(sum(</w:t>
      </w:r>
      <w:proofErr w:type="spellStart"/>
      <w:r>
        <w:t>competitor.account_length</w:t>
      </w:r>
      <w:proofErr w:type="spellEnd"/>
      <w:proofErr w:type="gramStart"/>
      <w:r>
        <w:t>)::</w:t>
      </w:r>
      <w:proofErr w:type="gramEnd"/>
      <w:r>
        <w:t xml:space="preserve">numeric, 2) AS </w:t>
      </w:r>
      <w:proofErr w:type="spellStart"/>
      <w:r>
        <w:t>total_acct_length</w:t>
      </w:r>
      <w:proofErr w:type="spellEnd"/>
      <w:r>
        <w:t>,</w:t>
      </w:r>
    </w:p>
    <w:p w14:paraId="0FD8B1ED" w14:textId="77777777" w:rsidR="008076BB" w:rsidRDefault="00D544F7" w:rsidP="008076BB">
      <w:pPr>
        <w:spacing w:after="0"/>
      </w:pPr>
      <w:r>
        <w:t xml:space="preserve">    round(avg(</w:t>
      </w:r>
      <w:proofErr w:type="spellStart"/>
      <w:r>
        <w:t>competitor.account_length</w:t>
      </w:r>
      <w:proofErr w:type="spellEnd"/>
      <w:r>
        <w:t xml:space="preserve">), 2) AS </w:t>
      </w:r>
      <w:proofErr w:type="spellStart"/>
      <w:r>
        <w:t>avg_acct_length</w:t>
      </w:r>
      <w:proofErr w:type="spellEnd"/>
      <w:r>
        <w:t>,</w:t>
      </w:r>
    </w:p>
    <w:p w14:paraId="072E93B6" w14:textId="77777777" w:rsidR="008076BB" w:rsidRDefault="00D544F7" w:rsidP="008076BB">
      <w:pPr>
        <w:spacing w:after="0"/>
      </w:pPr>
      <w:r>
        <w:t xml:space="preserve">    round(sum(</w:t>
      </w:r>
      <w:proofErr w:type="spellStart"/>
      <w:r>
        <w:t>competitor.total_charge</w:t>
      </w:r>
      <w:proofErr w:type="spellEnd"/>
      <w:r>
        <w:t xml:space="preserve">), 2) AS </w:t>
      </w:r>
      <w:proofErr w:type="spellStart"/>
      <w:r>
        <w:t>total_charge</w:t>
      </w:r>
      <w:proofErr w:type="spellEnd"/>
      <w:r>
        <w:t>,</w:t>
      </w:r>
    </w:p>
    <w:p w14:paraId="20E572F4" w14:textId="77777777" w:rsidR="008076BB" w:rsidRDefault="00D544F7" w:rsidP="008076BB">
      <w:pPr>
        <w:spacing w:after="0"/>
      </w:pPr>
      <w:r>
        <w:t xml:space="preserve">    round(avg(</w:t>
      </w:r>
      <w:proofErr w:type="spellStart"/>
      <w:r>
        <w:t>competitor.total_charge</w:t>
      </w:r>
      <w:proofErr w:type="spellEnd"/>
      <w:r>
        <w:t xml:space="preserve">), 2) AS </w:t>
      </w:r>
      <w:proofErr w:type="spellStart"/>
      <w:r>
        <w:t>avg_charge</w:t>
      </w:r>
      <w:proofErr w:type="spellEnd"/>
      <w:r>
        <w:t>,</w:t>
      </w:r>
    </w:p>
    <w:p w14:paraId="1D77B935" w14:textId="77777777" w:rsidR="008076BB" w:rsidRDefault="00D544F7" w:rsidP="008076BB">
      <w:pPr>
        <w:spacing w:after="0"/>
      </w:pPr>
      <w:r>
        <w:t xml:space="preserve">    sum(</w:t>
      </w:r>
    </w:p>
    <w:p w14:paraId="1508F36F" w14:textId="77777777" w:rsidR="008076BB" w:rsidRDefault="00D544F7" w:rsidP="008076BB">
      <w:pPr>
        <w:spacing w:after="0"/>
      </w:pPr>
      <w:r>
        <w:t xml:space="preserve">        CASE</w:t>
      </w:r>
    </w:p>
    <w:p w14:paraId="136FA040" w14:textId="77777777" w:rsidR="008076BB" w:rsidRDefault="00D544F7" w:rsidP="008076BB">
      <w:pPr>
        <w:spacing w:after="0"/>
      </w:pPr>
      <w:r>
        <w:t xml:space="preserve">            WHEN </w:t>
      </w:r>
      <w:proofErr w:type="spellStart"/>
      <w:r>
        <w:t>competitor.churn</w:t>
      </w:r>
      <w:proofErr w:type="spellEnd"/>
      <w:r>
        <w:t xml:space="preserve"> = true THEN 1</w:t>
      </w:r>
    </w:p>
    <w:p w14:paraId="3C637032" w14:textId="77777777" w:rsidR="008076BB" w:rsidRDefault="00D544F7" w:rsidP="008076BB">
      <w:pPr>
        <w:spacing w:after="0"/>
      </w:pPr>
      <w:r>
        <w:t xml:space="preserve">            ELSE 0</w:t>
      </w:r>
    </w:p>
    <w:p w14:paraId="4DD409CD" w14:textId="77777777" w:rsidR="008076BB" w:rsidRDefault="00D544F7" w:rsidP="008076BB">
      <w:pPr>
        <w:spacing w:after="0"/>
      </w:pPr>
      <w:r>
        <w:t xml:space="preserve">        END) AS </w:t>
      </w:r>
      <w:proofErr w:type="spellStart"/>
      <w:r>
        <w:t>count_churn</w:t>
      </w:r>
      <w:proofErr w:type="spellEnd"/>
      <w:r>
        <w:t>,</w:t>
      </w:r>
    </w:p>
    <w:p w14:paraId="5A88DCEE" w14:textId="77777777" w:rsidR="008076BB" w:rsidRDefault="00D544F7" w:rsidP="008076BB">
      <w:pPr>
        <w:spacing w:after="0"/>
      </w:pPr>
      <w:r>
        <w:t xml:space="preserve">    round(sum(</w:t>
      </w:r>
    </w:p>
    <w:p w14:paraId="4F908009" w14:textId="77777777" w:rsidR="008076BB" w:rsidRDefault="00D544F7" w:rsidP="008076BB">
      <w:pPr>
        <w:spacing w:after="0"/>
      </w:pPr>
      <w:r>
        <w:t xml:space="preserve">        CASE</w:t>
      </w:r>
    </w:p>
    <w:p w14:paraId="758CB07C" w14:textId="77777777" w:rsidR="008076BB" w:rsidRDefault="00D544F7" w:rsidP="008076BB">
      <w:pPr>
        <w:spacing w:after="0"/>
      </w:pPr>
      <w:r>
        <w:t xml:space="preserve">            WHEN </w:t>
      </w:r>
      <w:proofErr w:type="spellStart"/>
      <w:r>
        <w:t>competitor.churn</w:t>
      </w:r>
      <w:proofErr w:type="spellEnd"/>
      <w:r>
        <w:t xml:space="preserve"> = true THEN 1</w:t>
      </w:r>
    </w:p>
    <w:p w14:paraId="315B6F5F" w14:textId="77777777" w:rsidR="008076BB" w:rsidRDefault="00D544F7" w:rsidP="008076BB">
      <w:pPr>
        <w:spacing w:after="0"/>
      </w:pPr>
      <w:r>
        <w:t xml:space="preserve">            ELSE 0</w:t>
      </w:r>
    </w:p>
    <w:p w14:paraId="1BCC5FC3" w14:textId="77777777" w:rsidR="008076BB" w:rsidRDefault="00D544F7" w:rsidP="008076BB">
      <w:pPr>
        <w:spacing w:after="0"/>
      </w:pPr>
      <w:r>
        <w:t xml:space="preserve">        END</w:t>
      </w:r>
      <w:proofErr w:type="gramStart"/>
      <w:r>
        <w:t>)::</w:t>
      </w:r>
      <w:proofErr w:type="gramEnd"/>
      <w:r>
        <w:t>numeric / count(</w:t>
      </w:r>
      <w:proofErr w:type="spellStart"/>
      <w:r>
        <w:t>competitor.state</w:t>
      </w:r>
      <w:proofErr w:type="spellEnd"/>
      <w:r>
        <w:t xml:space="preserve">)::numeric, 4) AS </w:t>
      </w:r>
      <w:proofErr w:type="spellStart"/>
      <w:r>
        <w:t>churn_rate</w:t>
      </w:r>
      <w:proofErr w:type="spellEnd"/>
    </w:p>
    <w:p w14:paraId="0A8283ED" w14:textId="77777777" w:rsidR="008076BB" w:rsidRDefault="00D544F7" w:rsidP="008076BB">
      <w:pPr>
        <w:spacing w:after="0"/>
      </w:pPr>
      <w:r>
        <w:t xml:space="preserve">  </w:t>
      </w:r>
    </w:p>
    <w:p w14:paraId="4C0BC488" w14:textId="77777777" w:rsidR="008076BB" w:rsidRDefault="00D544F7" w:rsidP="008076BB">
      <w:pPr>
        <w:spacing w:after="0"/>
      </w:pPr>
      <w:r>
        <w:t>FROM competitor</w:t>
      </w:r>
    </w:p>
    <w:p w14:paraId="7A7F8067" w14:textId="77777777" w:rsidR="008076BB" w:rsidRDefault="00D544F7" w:rsidP="008076BB">
      <w:pPr>
        <w:spacing w:after="0"/>
      </w:pPr>
      <w:r>
        <w:t xml:space="preserve"> </w:t>
      </w:r>
    </w:p>
    <w:p w14:paraId="086DD7F2" w14:textId="77777777" w:rsidR="008076BB" w:rsidRDefault="00D544F7" w:rsidP="008076BB">
      <w:pPr>
        <w:spacing w:after="0"/>
      </w:pPr>
      <w:r>
        <w:t xml:space="preserve">GROUP BY </w:t>
      </w:r>
      <w:proofErr w:type="spellStart"/>
      <w:r>
        <w:t>competitor.</w:t>
      </w:r>
      <w:proofErr w:type="gramStart"/>
      <w:r>
        <w:t>state</w:t>
      </w:r>
      <w:proofErr w:type="spellEnd"/>
      <w:r>
        <w:t>;</w:t>
      </w:r>
      <w:proofErr w:type="gramEnd"/>
    </w:p>
    <w:p w14:paraId="74B0E8E7" w14:textId="77777777" w:rsidR="00F540BB" w:rsidRPr="00C9776B" w:rsidRDefault="00F540BB" w:rsidP="00BF68E9">
      <w:pPr>
        <w:spacing w:after="0" w:line="240" w:lineRule="auto"/>
        <w:rPr>
          <w:rFonts w:cs="Calibri"/>
        </w:rPr>
      </w:pPr>
    </w:p>
    <w:p w14:paraId="0948DD4D" w14:textId="77777777" w:rsidR="00C76E98" w:rsidRDefault="00C76E98" w:rsidP="00C76E98">
      <w:pPr>
        <w:spacing w:after="0" w:line="240" w:lineRule="auto"/>
        <w:rPr>
          <w:rFonts w:cs="Calibri"/>
          <w:b/>
          <w:bCs/>
        </w:rPr>
      </w:pPr>
    </w:p>
    <w:p w14:paraId="7AA80F72" w14:textId="4D5E2EDC" w:rsidR="00C76E98" w:rsidRDefault="00D544F7" w:rsidP="00C76E98">
      <w:pPr>
        <w:spacing w:after="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>B, Panopto Link</w:t>
      </w:r>
    </w:p>
    <w:p w14:paraId="6443ACE7" w14:textId="77777777" w:rsidR="00C76E98" w:rsidRDefault="00C76E98" w:rsidP="00C76E98">
      <w:pPr>
        <w:spacing w:after="0" w:line="240" w:lineRule="auto"/>
        <w:rPr>
          <w:rFonts w:cs="Calibri"/>
          <w:b/>
          <w:bCs/>
        </w:rPr>
      </w:pPr>
    </w:p>
    <w:p w14:paraId="63E8A904" w14:textId="6FC64A81" w:rsidR="001D73B6" w:rsidRDefault="00D544F7" w:rsidP="00C76E98">
      <w:pPr>
        <w:spacing w:after="0" w:line="240" w:lineRule="auto"/>
        <w:rPr>
          <w:rFonts w:cs="Calibri"/>
        </w:rPr>
      </w:pPr>
      <w:r w:rsidRPr="001D73B6">
        <w:rPr>
          <w:rFonts w:cs="Calibri"/>
        </w:rPr>
        <w:t>A Panopto re</w:t>
      </w:r>
      <w:r>
        <w:rPr>
          <w:rFonts w:cs="Calibri"/>
        </w:rPr>
        <w:t>cording was created to accompany the dashboard and can be found in the link below.</w:t>
      </w:r>
    </w:p>
    <w:p w14:paraId="52D8E741" w14:textId="77777777" w:rsidR="00E63ED4" w:rsidRDefault="00E63ED4" w:rsidP="00C76E98">
      <w:pPr>
        <w:spacing w:after="0" w:line="240" w:lineRule="auto"/>
        <w:rPr>
          <w:rFonts w:cs="Calibri"/>
        </w:rPr>
      </w:pPr>
    </w:p>
    <w:p w14:paraId="57AECA1E" w14:textId="4E829C51" w:rsidR="00E63ED4" w:rsidRDefault="00D544F7" w:rsidP="00C76E98">
      <w:pPr>
        <w:spacing w:after="0" w:line="240" w:lineRule="auto"/>
        <w:rPr>
          <w:rFonts w:cs="Calibri"/>
        </w:rPr>
      </w:pPr>
      <w:hyperlink r:id="rId11" w:history="1">
        <w:r>
          <w:rPr>
            <w:rStyle w:val="Hyperlink"/>
            <w:rFonts w:cs="Calibri"/>
          </w:rPr>
          <w:t>https://wgu.hosted.panopto.com/Panopto/Pages/Viewer.aspx?id=eafb4c5e-477d-4742-9ac3-b2910153c6f9</w:t>
        </w:r>
      </w:hyperlink>
    </w:p>
    <w:p w14:paraId="643167B1" w14:textId="77777777" w:rsidR="00D5736B" w:rsidRDefault="00D5736B" w:rsidP="00C76E98">
      <w:pPr>
        <w:spacing w:after="0" w:line="240" w:lineRule="auto"/>
        <w:rPr>
          <w:rFonts w:cs="Calibri"/>
        </w:rPr>
      </w:pPr>
    </w:p>
    <w:p w14:paraId="527CBBD0" w14:textId="77777777" w:rsidR="00D5736B" w:rsidRDefault="00D5736B" w:rsidP="00C76E98">
      <w:pPr>
        <w:spacing w:after="0" w:line="240" w:lineRule="auto"/>
        <w:rPr>
          <w:rFonts w:cs="Calibri"/>
        </w:rPr>
      </w:pPr>
    </w:p>
    <w:p w14:paraId="610CAE24" w14:textId="7212F3D3" w:rsidR="00D5736B" w:rsidRDefault="00D544F7" w:rsidP="00C76E98">
      <w:pPr>
        <w:spacing w:after="0" w:line="240" w:lineRule="auto"/>
        <w:rPr>
          <w:rFonts w:cs="Calibri"/>
          <w:b/>
          <w:bCs/>
        </w:rPr>
      </w:pPr>
      <w:r w:rsidRPr="00A141F9">
        <w:rPr>
          <w:rFonts w:cs="Calibri"/>
          <w:b/>
          <w:bCs/>
        </w:rPr>
        <w:t xml:space="preserve">C1, </w:t>
      </w:r>
      <w:r w:rsidR="007221AB" w:rsidRPr="00A141F9">
        <w:rPr>
          <w:rFonts w:cs="Calibri"/>
          <w:b/>
          <w:bCs/>
        </w:rPr>
        <w:t>Purpose and Function</w:t>
      </w:r>
    </w:p>
    <w:p w14:paraId="522DC07F" w14:textId="01515858" w:rsidR="00CC5600" w:rsidRDefault="00D544F7" w:rsidP="00C76E98">
      <w:pPr>
        <w:spacing w:after="0" w:line="240" w:lineRule="auto"/>
        <w:rPr>
          <w:rFonts w:cs="Calibri"/>
        </w:rPr>
      </w:pPr>
      <w:r>
        <w:rPr>
          <w:rFonts w:cs="Calibri"/>
          <w:b/>
          <w:bCs/>
        </w:rPr>
        <w:tab/>
      </w:r>
      <w:r w:rsidR="00EC2D0B">
        <w:rPr>
          <w:rFonts w:cs="Calibri"/>
        </w:rPr>
        <w:t xml:space="preserve">The dashboard's purpose is to compare and analyze </w:t>
      </w:r>
      <w:r w:rsidR="00900351">
        <w:rPr>
          <w:rFonts w:cs="Calibri"/>
        </w:rPr>
        <w:t xml:space="preserve">the churn rate of customers across various </w:t>
      </w:r>
      <w:r w:rsidR="00E95119">
        <w:rPr>
          <w:rFonts w:cs="Calibri"/>
        </w:rPr>
        <w:t xml:space="preserve">customer </w:t>
      </w:r>
      <w:r w:rsidR="00CC2B0C">
        <w:rPr>
          <w:rFonts w:cs="Calibri"/>
        </w:rPr>
        <w:t xml:space="preserve">and geographic </w:t>
      </w:r>
      <w:r w:rsidR="00E95119">
        <w:rPr>
          <w:rFonts w:cs="Calibri"/>
        </w:rPr>
        <w:t>characteristics</w:t>
      </w:r>
      <w:r w:rsidR="000740A7">
        <w:rPr>
          <w:rFonts w:cs="Calibri"/>
        </w:rPr>
        <w:t xml:space="preserve">. </w:t>
      </w:r>
      <w:r w:rsidR="00DF06A0">
        <w:rPr>
          <w:rFonts w:cs="Calibri"/>
        </w:rPr>
        <w:t xml:space="preserve">The dashboard sheds light on the monthly charges </w:t>
      </w:r>
      <w:r w:rsidR="002A1E4A">
        <w:rPr>
          <w:rFonts w:cs="Calibri"/>
        </w:rPr>
        <w:t xml:space="preserve">and bandwidth used by active and churned </w:t>
      </w:r>
      <w:r w:rsidR="006F3906">
        <w:rPr>
          <w:rFonts w:cs="Calibri"/>
        </w:rPr>
        <w:t>customers and</w:t>
      </w:r>
      <w:r w:rsidR="002A1E4A">
        <w:rPr>
          <w:rFonts w:cs="Calibri"/>
        </w:rPr>
        <w:t xml:space="preserve"> can be further sliced with geographic</w:t>
      </w:r>
      <w:r w:rsidR="00FA16E4">
        <w:rPr>
          <w:rFonts w:cs="Calibri"/>
        </w:rPr>
        <w:t xml:space="preserve"> information. </w:t>
      </w:r>
      <w:r w:rsidR="00271721">
        <w:rPr>
          <w:rFonts w:cs="Calibri"/>
        </w:rPr>
        <w:t>The dashboard aligns with the executive team's needs, as it will help them assess pricing</w:t>
      </w:r>
      <w:r w:rsidR="00E03471">
        <w:rPr>
          <w:rFonts w:cs="Calibri"/>
        </w:rPr>
        <w:t xml:space="preserve"> across states and </w:t>
      </w:r>
      <w:r w:rsidR="009C4970">
        <w:rPr>
          <w:rFonts w:cs="Calibri"/>
        </w:rPr>
        <w:t>identify key areas for customer retention.</w:t>
      </w:r>
      <w:r w:rsidR="00900351">
        <w:rPr>
          <w:rFonts w:cs="Calibri"/>
        </w:rPr>
        <w:t xml:space="preserve"> </w:t>
      </w:r>
    </w:p>
    <w:p w14:paraId="1B34A5C5" w14:textId="77777777" w:rsidR="00E05B04" w:rsidRDefault="00E05B04" w:rsidP="00C76E98">
      <w:pPr>
        <w:spacing w:after="0" w:line="240" w:lineRule="auto"/>
        <w:rPr>
          <w:rFonts w:cs="Calibri"/>
        </w:rPr>
      </w:pPr>
    </w:p>
    <w:p w14:paraId="174BC845" w14:textId="0B1EE9A6" w:rsidR="00E05B04" w:rsidRDefault="00D544F7" w:rsidP="00C76E98">
      <w:pPr>
        <w:spacing w:after="0" w:line="240" w:lineRule="auto"/>
        <w:rPr>
          <w:rFonts w:cs="Calibri"/>
          <w:b/>
          <w:bCs/>
        </w:rPr>
      </w:pPr>
      <w:r w:rsidRPr="00E05B04">
        <w:rPr>
          <w:rFonts w:cs="Calibri"/>
          <w:b/>
          <w:bCs/>
        </w:rPr>
        <w:t xml:space="preserve">C2, </w:t>
      </w:r>
      <w:r w:rsidR="00B94107">
        <w:rPr>
          <w:rFonts w:cs="Calibri"/>
          <w:b/>
          <w:bCs/>
        </w:rPr>
        <w:t>Justification</w:t>
      </w:r>
      <w:r w:rsidR="00861FD7">
        <w:rPr>
          <w:rFonts w:cs="Calibri"/>
          <w:b/>
          <w:bCs/>
        </w:rPr>
        <w:t xml:space="preserve"> of Tool</w:t>
      </w:r>
    </w:p>
    <w:p w14:paraId="2A57B00D" w14:textId="7EB33A2E" w:rsidR="00E05B04" w:rsidRDefault="00D544F7" w:rsidP="00C76E98">
      <w:pPr>
        <w:spacing w:after="0" w:line="240" w:lineRule="auto"/>
        <w:rPr>
          <w:rFonts w:cs="Calibri"/>
        </w:rPr>
      </w:pPr>
      <w:r>
        <w:rPr>
          <w:rFonts w:cs="Calibri"/>
          <w:b/>
          <w:bCs/>
        </w:rPr>
        <w:tab/>
      </w:r>
      <w:r w:rsidR="006475F8">
        <w:rPr>
          <w:rFonts w:cs="Calibri"/>
        </w:rPr>
        <w:t xml:space="preserve">Tableau was the business intelligence tool used in the analysis. </w:t>
      </w:r>
      <w:r w:rsidR="003142E8">
        <w:rPr>
          <w:rFonts w:cs="Calibri"/>
        </w:rPr>
        <w:t xml:space="preserve">Tableau allows the user to seamlessly connect to databases and </w:t>
      </w:r>
      <w:r w:rsidR="00321E67">
        <w:rPr>
          <w:rFonts w:cs="Calibri"/>
        </w:rPr>
        <w:t>live-query the data, which was c</w:t>
      </w:r>
      <w:r w:rsidR="00174306">
        <w:rPr>
          <w:rFonts w:cs="Calibri"/>
        </w:rPr>
        <w:t xml:space="preserve">ritical in this case, given the data was housed in </w:t>
      </w:r>
      <w:r w:rsidR="00174306">
        <w:rPr>
          <w:rFonts w:cs="Calibri"/>
        </w:rPr>
        <w:lastRenderedPageBreak/>
        <w:t>PostgreSQL.</w:t>
      </w:r>
      <w:r w:rsidR="00FB313D">
        <w:rPr>
          <w:rFonts w:cs="Calibri"/>
        </w:rPr>
        <w:t xml:space="preserve"> T</w:t>
      </w:r>
      <w:r w:rsidR="0019739B">
        <w:rPr>
          <w:rFonts w:cs="Calibri"/>
        </w:rPr>
        <w:t xml:space="preserve">he program </w:t>
      </w:r>
      <w:r w:rsidR="00FB313D">
        <w:rPr>
          <w:rFonts w:cs="Calibri"/>
        </w:rPr>
        <w:t xml:space="preserve">has excellent visual representations, which helped </w:t>
      </w:r>
      <w:r w:rsidR="00165B30">
        <w:rPr>
          <w:rFonts w:cs="Calibri"/>
        </w:rPr>
        <w:t>craft the narrative that is presented to executives.</w:t>
      </w:r>
      <w:r w:rsidR="006C5ABF">
        <w:rPr>
          <w:rFonts w:cs="Calibri"/>
        </w:rPr>
        <w:t xml:space="preserve"> </w:t>
      </w:r>
      <w:r w:rsidR="004624C5">
        <w:rPr>
          <w:rFonts w:cs="Calibri"/>
        </w:rPr>
        <w:t xml:space="preserve">Tableau also has an easy-to-learn interface with drag-and-drop </w:t>
      </w:r>
      <w:r w:rsidR="00861FD7">
        <w:rPr>
          <w:rFonts w:cs="Calibri"/>
        </w:rPr>
        <w:t>calculations and manipulation.</w:t>
      </w:r>
    </w:p>
    <w:p w14:paraId="42500984" w14:textId="2B67F6EE" w:rsidR="003A15E0" w:rsidRDefault="003A15E0" w:rsidP="00C76E98">
      <w:pPr>
        <w:spacing w:after="0" w:line="240" w:lineRule="auto"/>
        <w:rPr>
          <w:rFonts w:cs="Calibri"/>
        </w:rPr>
      </w:pPr>
    </w:p>
    <w:p w14:paraId="02D98C4A" w14:textId="77777777" w:rsidR="00B31117" w:rsidRDefault="00B31117" w:rsidP="00C76E98">
      <w:pPr>
        <w:spacing w:after="0" w:line="240" w:lineRule="auto"/>
        <w:rPr>
          <w:rFonts w:cs="Calibri"/>
        </w:rPr>
      </w:pPr>
    </w:p>
    <w:p w14:paraId="0BF67386" w14:textId="0EF753C2" w:rsidR="003A15E0" w:rsidRDefault="00D544F7" w:rsidP="00C76E98">
      <w:pPr>
        <w:spacing w:after="0" w:line="240" w:lineRule="auto"/>
        <w:rPr>
          <w:rFonts w:cs="Calibri"/>
          <w:b/>
          <w:bCs/>
        </w:rPr>
      </w:pPr>
      <w:r w:rsidRPr="00A76544">
        <w:rPr>
          <w:rFonts w:cs="Calibri"/>
          <w:b/>
          <w:bCs/>
        </w:rPr>
        <w:t xml:space="preserve">C3, </w:t>
      </w:r>
      <w:r w:rsidR="00A76544" w:rsidRPr="00A76544">
        <w:rPr>
          <w:rFonts w:cs="Calibri"/>
          <w:b/>
          <w:bCs/>
        </w:rPr>
        <w:t xml:space="preserve">Data </w:t>
      </w:r>
      <w:r w:rsidR="00B31117">
        <w:rPr>
          <w:rFonts w:cs="Calibri"/>
          <w:b/>
          <w:bCs/>
        </w:rPr>
        <w:t>Cleaning</w:t>
      </w:r>
    </w:p>
    <w:p w14:paraId="665FF0FE" w14:textId="2C1FC7FC" w:rsidR="00A76544" w:rsidRDefault="00D544F7" w:rsidP="00C76E98">
      <w:pPr>
        <w:spacing w:after="0" w:line="240" w:lineRule="auto"/>
        <w:rPr>
          <w:rFonts w:cs="Calibri"/>
        </w:rPr>
      </w:pPr>
      <w:r>
        <w:rPr>
          <w:rFonts w:cs="Calibri"/>
          <w:b/>
          <w:bCs/>
        </w:rPr>
        <w:tab/>
      </w:r>
      <w:r w:rsidR="00221FA5">
        <w:rPr>
          <w:rFonts w:cs="Calibri"/>
        </w:rPr>
        <w:t>The data from the company consisted of five tables within the Churn database</w:t>
      </w:r>
      <w:r w:rsidR="00CD0620">
        <w:rPr>
          <w:rFonts w:cs="Calibri"/>
        </w:rPr>
        <w:t xml:space="preserve"> in PostgreSQL</w:t>
      </w:r>
      <w:r w:rsidR="00221FA5">
        <w:rPr>
          <w:rFonts w:cs="Calibri"/>
        </w:rPr>
        <w:t>.</w:t>
      </w:r>
      <w:r w:rsidR="009B4F46">
        <w:rPr>
          <w:rFonts w:cs="Calibri"/>
        </w:rPr>
        <w:t xml:space="preserve"> </w:t>
      </w:r>
      <w:r w:rsidR="00AC2CCE">
        <w:rPr>
          <w:rFonts w:cs="Calibri"/>
        </w:rPr>
        <w:t>Checks were performed on key fields to ensure there were no missing values</w:t>
      </w:r>
      <w:r w:rsidR="00017059">
        <w:rPr>
          <w:rFonts w:cs="Calibri"/>
        </w:rPr>
        <w:t xml:space="preserve">, and it was determined that this data was already cleaned and ready to go. A </w:t>
      </w:r>
      <w:r w:rsidR="00C53BF8">
        <w:rPr>
          <w:rFonts w:cs="Calibri"/>
        </w:rPr>
        <w:t>view was created that joined the five tables via their respective keys before loading the data into Tableau.</w:t>
      </w:r>
      <w:r w:rsidR="004A6B2D">
        <w:rPr>
          <w:rFonts w:cs="Calibri"/>
        </w:rPr>
        <w:t xml:space="preserve"> </w:t>
      </w:r>
      <w:r w:rsidR="00727D64">
        <w:rPr>
          <w:rFonts w:cs="Calibri"/>
        </w:rPr>
        <w:t>The result</w:t>
      </w:r>
      <w:r w:rsidR="004A6B2D">
        <w:rPr>
          <w:rFonts w:cs="Calibri"/>
        </w:rPr>
        <w:t xml:space="preserve"> was one single view that could be loaded into Tableau.</w:t>
      </w:r>
    </w:p>
    <w:p w14:paraId="1312967E" w14:textId="23606289" w:rsidR="00727D64" w:rsidRPr="00BB103E" w:rsidRDefault="00D544F7" w:rsidP="00C76E98">
      <w:pPr>
        <w:spacing w:after="0" w:line="240" w:lineRule="auto"/>
        <w:rPr>
          <w:rFonts w:cs="Calibri"/>
        </w:rPr>
      </w:pPr>
      <w:r>
        <w:rPr>
          <w:rFonts w:cs="Calibri"/>
        </w:rPr>
        <w:tab/>
        <w:t xml:space="preserve">The external competitor data </w:t>
      </w:r>
      <w:r w:rsidR="00CE30E5">
        <w:rPr>
          <w:rFonts w:cs="Calibri"/>
        </w:rPr>
        <w:t>was downloaded as a CSV file</w:t>
      </w:r>
      <w:r w:rsidR="00F90A6A">
        <w:rPr>
          <w:rFonts w:cs="Calibri"/>
        </w:rPr>
        <w:t xml:space="preserve">, and a table was created with the Churn database to house it. </w:t>
      </w:r>
      <w:r w:rsidR="00E3028F">
        <w:rPr>
          <w:rFonts w:cs="Calibri"/>
        </w:rPr>
        <w:t xml:space="preserve">The competitor data was checked for missing values </w:t>
      </w:r>
      <w:r w:rsidR="00EC236F">
        <w:rPr>
          <w:rFonts w:cs="Calibri"/>
        </w:rPr>
        <w:t>within</w:t>
      </w:r>
      <w:r w:rsidR="000B0DEC">
        <w:rPr>
          <w:rFonts w:cs="Calibri"/>
        </w:rPr>
        <w:t xml:space="preserve"> the key columns used and deemed clean.</w:t>
      </w:r>
      <w:r w:rsidR="00EC236F">
        <w:rPr>
          <w:rFonts w:cs="Calibri"/>
        </w:rPr>
        <w:t xml:space="preserve"> </w:t>
      </w:r>
      <w:r w:rsidR="00C9626C">
        <w:rPr>
          <w:rFonts w:cs="Calibri"/>
        </w:rPr>
        <w:t>A view was created that grouped the competitor data by state and aggregated various metrics</w:t>
      </w:r>
      <w:r w:rsidR="001E3DDD">
        <w:rPr>
          <w:rFonts w:cs="Calibri"/>
        </w:rPr>
        <w:t>. The view was then loaded into Tableau.</w:t>
      </w:r>
    </w:p>
    <w:p w14:paraId="08C165C0" w14:textId="77777777" w:rsidR="00661983" w:rsidRDefault="00661983" w:rsidP="0013121A">
      <w:pPr>
        <w:spacing w:after="0" w:line="240" w:lineRule="auto"/>
        <w:rPr>
          <w:rFonts w:cs="Calibri"/>
        </w:rPr>
      </w:pPr>
    </w:p>
    <w:p w14:paraId="2132BF84" w14:textId="259B25F7" w:rsidR="00661983" w:rsidRDefault="00D544F7" w:rsidP="0013121A">
      <w:pPr>
        <w:spacing w:after="0" w:line="240" w:lineRule="auto"/>
        <w:rPr>
          <w:rFonts w:cs="Calibri"/>
          <w:b/>
          <w:bCs/>
        </w:rPr>
      </w:pPr>
      <w:r w:rsidRPr="00C50CDF">
        <w:rPr>
          <w:rFonts w:cs="Calibri"/>
          <w:b/>
          <w:bCs/>
        </w:rPr>
        <w:t xml:space="preserve">C4, </w:t>
      </w:r>
      <w:r w:rsidR="00F81892">
        <w:rPr>
          <w:rFonts w:cs="Calibri"/>
          <w:b/>
          <w:bCs/>
        </w:rPr>
        <w:t>Dashboard Steps</w:t>
      </w:r>
    </w:p>
    <w:p w14:paraId="21C9D183" w14:textId="46723BDB" w:rsidR="00892908" w:rsidRPr="00892908" w:rsidRDefault="00D544F7" w:rsidP="00F81892">
      <w:pPr>
        <w:spacing w:after="0" w:line="240" w:lineRule="auto"/>
        <w:rPr>
          <w:rFonts w:cs="Calibri"/>
        </w:rPr>
      </w:pPr>
      <w:r>
        <w:rPr>
          <w:rFonts w:cs="Calibri"/>
          <w:b/>
          <w:bCs/>
        </w:rPr>
        <w:tab/>
      </w:r>
      <w:r>
        <w:rPr>
          <w:rFonts w:cs="Calibri"/>
        </w:rPr>
        <w:t>The data within PostgreSQL was in proper relational database format</w:t>
      </w:r>
      <w:r w:rsidR="003512B1">
        <w:rPr>
          <w:rFonts w:cs="Calibri"/>
        </w:rPr>
        <w:t xml:space="preserve">. A view </w:t>
      </w:r>
      <w:r w:rsidR="00AA1630">
        <w:rPr>
          <w:rFonts w:cs="Calibri"/>
        </w:rPr>
        <w:t xml:space="preserve">was created that joined the relevant </w:t>
      </w:r>
      <w:r w:rsidR="003012DB">
        <w:rPr>
          <w:rFonts w:cs="Calibri"/>
        </w:rPr>
        <w:t>customer data</w:t>
      </w:r>
      <w:r w:rsidR="00621B3B">
        <w:rPr>
          <w:rFonts w:cs="Calibri"/>
        </w:rPr>
        <w:t>, which</w:t>
      </w:r>
      <w:r w:rsidR="007F460B">
        <w:rPr>
          <w:rFonts w:cs="Calibri"/>
        </w:rPr>
        <w:t xml:space="preserve"> was then used as the source in Tableau. An additional view was created </w:t>
      </w:r>
      <w:r w:rsidR="00D55BD5">
        <w:rPr>
          <w:rFonts w:cs="Calibri"/>
        </w:rPr>
        <w:t>for the external competitor data, which was grouped by state and aggregated customer</w:t>
      </w:r>
      <w:r w:rsidR="00B60A98">
        <w:rPr>
          <w:rFonts w:cs="Calibri"/>
        </w:rPr>
        <w:t xml:space="preserve"> and churn</w:t>
      </w:r>
      <w:r w:rsidR="00D55BD5">
        <w:rPr>
          <w:rFonts w:cs="Calibri"/>
        </w:rPr>
        <w:t xml:space="preserve"> counts, tenure, and monthly charges</w:t>
      </w:r>
      <w:r w:rsidR="00B60A98">
        <w:rPr>
          <w:rFonts w:cs="Calibri"/>
        </w:rPr>
        <w:t>.</w:t>
      </w:r>
    </w:p>
    <w:p w14:paraId="63C20472" w14:textId="21C11904" w:rsidR="00546EE1" w:rsidRDefault="00D544F7" w:rsidP="00892908">
      <w:pPr>
        <w:spacing w:after="0" w:line="240" w:lineRule="auto"/>
        <w:ind w:firstLine="720"/>
        <w:rPr>
          <w:rFonts w:cs="Calibri"/>
        </w:rPr>
      </w:pPr>
      <w:r>
        <w:rPr>
          <w:rFonts w:cs="Calibri"/>
        </w:rPr>
        <w:t>The first step to creating the dashboard</w:t>
      </w:r>
      <w:r w:rsidR="001644DD">
        <w:rPr>
          <w:rFonts w:cs="Calibri"/>
        </w:rPr>
        <w:t xml:space="preserve"> in Tableau was to load the data</w:t>
      </w:r>
      <w:r>
        <w:rPr>
          <w:rFonts w:cs="Calibri"/>
        </w:rPr>
        <w:t xml:space="preserve">. The </w:t>
      </w:r>
      <w:r w:rsidR="00F74BD5">
        <w:rPr>
          <w:rFonts w:cs="Calibri"/>
        </w:rPr>
        <w:t xml:space="preserve">appropriate server information was entered using the PostgreSQL connector, and the </w:t>
      </w:r>
      <w:r w:rsidR="002D25BB">
        <w:rPr>
          <w:rFonts w:cs="Calibri"/>
        </w:rPr>
        <w:t xml:space="preserve">two views were loaded. Users can choose to have an extract of the data loaded, which saves </w:t>
      </w:r>
      <w:r w:rsidR="00CB60FA">
        <w:rPr>
          <w:rFonts w:cs="Calibri"/>
        </w:rPr>
        <w:t>a copy of the underlying data so anyone can access</w:t>
      </w:r>
      <w:r w:rsidR="005113B5">
        <w:rPr>
          <w:rFonts w:cs="Calibri"/>
        </w:rPr>
        <w:t xml:space="preserve"> </w:t>
      </w:r>
      <w:proofErr w:type="gramStart"/>
      <w:r w:rsidR="005113B5">
        <w:rPr>
          <w:rFonts w:cs="Calibri"/>
        </w:rPr>
        <w:t>it, or</w:t>
      </w:r>
      <w:proofErr w:type="gramEnd"/>
      <w:r w:rsidR="005113B5">
        <w:rPr>
          <w:rFonts w:cs="Calibri"/>
        </w:rPr>
        <w:t xml:space="preserve"> decide </w:t>
      </w:r>
      <w:r w:rsidR="0093356C">
        <w:rPr>
          <w:rFonts w:cs="Calibri"/>
        </w:rPr>
        <w:t xml:space="preserve">to live-query it. </w:t>
      </w:r>
      <w:r w:rsidR="00CB60FA">
        <w:rPr>
          <w:rFonts w:cs="Calibri"/>
        </w:rPr>
        <w:t>The extract option was chosen so others can view the dashboard if they have the file</w:t>
      </w:r>
      <w:r w:rsidR="00056488">
        <w:rPr>
          <w:rFonts w:cs="Calibri"/>
        </w:rPr>
        <w:t>.</w:t>
      </w:r>
      <w:r w:rsidR="008F03FD">
        <w:rPr>
          <w:rFonts w:cs="Calibri"/>
        </w:rPr>
        <w:t xml:space="preserve"> </w:t>
      </w:r>
      <w:r>
        <w:rPr>
          <w:rFonts w:cs="Calibri"/>
        </w:rPr>
        <w:t xml:space="preserve">A relationship was created </w:t>
      </w:r>
      <w:r w:rsidR="00940C8C">
        <w:rPr>
          <w:rFonts w:cs="Calibri"/>
        </w:rPr>
        <w:t>between the c</w:t>
      </w:r>
      <w:r w:rsidR="00FD528D">
        <w:rPr>
          <w:rFonts w:cs="Calibri"/>
        </w:rPr>
        <w:t xml:space="preserve">ompany and competitor data on the state field. The relationship enables Tableau </w:t>
      </w:r>
      <w:r w:rsidR="00DE4564">
        <w:rPr>
          <w:rFonts w:cs="Calibri"/>
        </w:rPr>
        <w:t xml:space="preserve">to reference </w:t>
      </w:r>
      <w:r w:rsidR="00B2364E">
        <w:rPr>
          <w:rFonts w:cs="Calibri"/>
        </w:rPr>
        <w:t xml:space="preserve">and compare </w:t>
      </w:r>
      <w:r w:rsidR="00DE4564">
        <w:rPr>
          <w:rFonts w:cs="Calibri"/>
        </w:rPr>
        <w:t xml:space="preserve">the competitor data for a given state when </w:t>
      </w:r>
      <w:r w:rsidR="006D31A5">
        <w:rPr>
          <w:rFonts w:cs="Calibri"/>
        </w:rPr>
        <w:t>applicable</w:t>
      </w:r>
      <w:r w:rsidR="00B2364E">
        <w:rPr>
          <w:rFonts w:cs="Calibri"/>
        </w:rPr>
        <w:t>.</w:t>
      </w:r>
    </w:p>
    <w:p w14:paraId="2BC1ACBC" w14:textId="32DA0D5C" w:rsidR="005422C7" w:rsidRDefault="00D544F7" w:rsidP="0013121A">
      <w:pPr>
        <w:spacing w:after="0" w:line="240" w:lineRule="auto"/>
        <w:rPr>
          <w:rFonts w:cs="Calibri"/>
        </w:rPr>
      </w:pPr>
      <w:r>
        <w:rPr>
          <w:rFonts w:cs="Calibri"/>
        </w:rPr>
        <w:tab/>
        <w:t xml:space="preserve">Once the data was loaded and ready, </w:t>
      </w:r>
      <w:r w:rsidR="00201BF4">
        <w:rPr>
          <w:rFonts w:cs="Calibri"/>
        </w:rPr>
        <w:t xml:space="preserve">worksheets were created for each visual or table. </w:t>
      </w:r>
      <w:r w:rsidR="00A80BBD">
        <w:rPr>
          <w:rFonts w:cs="Calibri"/>
        </w:rPr>
        <w:t xml:space="preserve">The visuals from </w:t>
      </w:r>
      <w:r w:rsidR="00374233">
        <w:rPr>
          <w:rFonts w:cs="Calibri"/>
        </w:rPr>
        <w:t>each</w:t>
      </w:r>
      <w:r w:rsidR="00A80BBD">
        <w:rPr>
          <w:rFonts w:cs="Calibri"/>
        </w:rPr>
        <w:t xml:space="preserve"> worksheet were </w:t>
      </w:r>
      <w:r w:rsidR="009B1FEB">
        <w:rPr>
          <w:rFonts w:cs="Calibri"/>
        </w:rPr>
        <w:t>used to populate the Churn dashboard.</w:t>
      </w:r>
      <w:r w:rsidR="00E30474">
        <w:rPr>
          <w:rFonts w:cs="Calibri"/>
        </w:rPr>
        <w:t xml:space="preserve"> An additional worksheet was designed for an info icon, which allows the user to hover over it and get further instructions while viewing the </w:t>
      </w:r>
      <w:r w:rsidR="00E3504A">
        <w:rPr>
          <w:rFonts w:cs="Calibri"/>
        </w:rPr>
        <w:t>dashboard (Data Viz Canvas, 2022).</w:t>
      </w:r>
      <w:r w:rsidR="00CB60FA">
        <w:rPr>
          <w:rFonts w:cs="Calibri"/>
        </w:rPr>
        <w:t xml:space="preserve"> </w:t>
      </w:r>
      <w:r w:rsidR="00750B62">
        <w:rPr>
          <w:rFonts w:cs="Calibri"/>
        </w:rPr>
        <w:t>After the dashboard was created and finalized, the source tabs were hidden to reduce clutter.</w:t>
      </w:r>
    </w:p>
    <w:p w14:paraId="55548A31" w14:textId="77777777" w:rsidR="00A178CC" w:rsidRDefault="00A178CC" w:rsidP="0013121A">
      <w:pPr>
        <w:spacing w:after="0" w:line="240" w:lineRule="auto"/>
        <w:rPr>
          <w:rFonts w:cs="Calibri"/>
        </w:rPr>
      </w:pPr>
    </w:p>
    <w:p w14:paraId="4EEF98AA" w14:textId="5CA008C2" w:rsidR="00A178CC" w:rsidRDefault="00D544F7" w:rsidP="0013121A">
      <w:pPr>
        <w:spacing w:after="0" w:line="240" w:lineRule="auto"/>
        <w:rPr>
          <w:rFonts w:cs="Calibri"/>
          <w:b/>
          <w:bCs/>
        </w:rPr>
      </w:pPr>
      <w:r w:rsidRPr="00A178CC">
        <w:rPr>
          <w:rFonts w:cs="Calibri"/>
          <w:b/>
          <w:bCs/>
        </w:rPr>
        <w:t xml:space="preserve">C5, </w:t>
      </w:r>
      <w:r w:rsidR="00235D54">
        <w:rPr>
          <w:rFonts w:cs="Calibri"/>
          <w:b/>
          <w:bCs/>
        </w:rPr>
        <w:t>Results</w:t>
      </w:r>
    </w:p>
    <w:p w14:paraId="1BE25FCC" w14:textId="15234B90" w:rsidR="00A178CC" w:rsidRDefault="00D544F7" w:rsidP="0013121A">
      <w:pPr>
        <w:spacing w:after="0" w:line="240" w:lineRule="auto"/>
        <w:rPr>
          <w:rFonts w:cs="Calibri"/>
        </w:rPr>
      </w:pPr>
      <w:r>
        <w:rPr>
          <w:rFonts w:cs="Calibri"/>
          <w:b/>
          <w:bCs/>
        </w:rPr>
        <w:tab/>
      </w:r>
      <w:r w:rsidR="00F44DDB">
        <w:rPr>
          <w:rFonts w:cs="Calibri"/>
        </w:rPr>
        <w:t xml:space="preserve">The dashboard's purpose was to </w:t>
      </w:r>
      <w:r w:rsidR="00927E6F">
        <w:rPr>
          <w:rFonts w:cs="Calibri"/>
        </w:rPr>
        <w:t>shed light on the churn landscape within the company. Executives need to know if certain areas have higher churn rate</w:t>
      </w:r>
      <w:r w:rsidR="00D74F76">
        <w:rPr>
          <w:rFonts w:cs="Calibri"/>
        </w:rPr>
        <w:t>s</w:t>
      </w:r>
      <w:r w:rsidR="0067724B">
        <w:rPr>
          <w:rFonts w:cs="Calibri"/>
        </w:rPr>
        <w:t xml:space="preserve"> so they can focus efforts on retaining customers. </w:t>
      </w:r>
      <w:r w:rsidR="00885FEC">
        <w:rPr>
          <w:rFonts w:cs="Calibri"/>
        </w:rPr>
        <w:t xml:space="preserve">It is also helpful to know if there </w:t>
      </w:r>
      <w:proofErr w:type="gramStart"/>
      <w:r w:rsidR="00885FEC">
        <w:rPr>
          <w:rFonts w:cs="Calibri"/>
        </w:rPr>
        <w:t>were</w:t>
      </w:r>
      <w:proofErr w:type="gramEnd"/>
      <w:r w:rsidR="00885FEC">
        <w:rPr>
          <w:rFonts w:cs="Calibri"/>
        </w:rPr>
        <w:t xml:space="preserve"> differences between customers who churned compared to active customers</w:t>
      </w:r>
      <w:r w:rsidR="00C64177">
        <w:rPr>
          <w:rFonts w:cs="Calibri"/>
        </w:rPr>
        <w:t xml:space="preserve"> or</w:t>
      </w:r>
      <w:r w:rsidR="00D74F76">
        <w:rPr>
          <w:rFonts w:cs="Calibri"/>
        </w:rPr>
        <w:t xml:space="preserve"> if certain contract types lead to more loyal customers.</w:t>
      </w:r>
      <w:r w:rsidR="00A729A6">
        <w:rPr>
          <w:rFonts w:cs="Calibri"/>
        </w:rPr>
        <w:t xml:space="preserve"> It is also critical to understand how you stack up against the competition to know if </w:t>
      </w:r>
      <w:r w:rsidR="00C94076">
        <w:rPr>
          <w:rFonts w:cs="Calibri"/>
        </w:rPr>
        <w:t>the company is leading or lagging.</w:t>
      </w:r>
    </w:p>
    <w:p w14:paraId="6F7648F9" w14:textId="71D40C08" w:rsidR="00D67A0B" w:rsidRDefault="00D544F7" w:rsidP="0013121A">
      <w:pPr>
        <w:spacing w:after="0" w:line="240" w:lineRule="auto"/>
        <w:rPr>
          <w:rFonts w:cs="Calibri"/>
        </w:rPr>
      </w:pPr>
      <w:r>
        <w:rPr>
          <w:rFonts w:cs="Calibri"/>
        </w:rPr>
        <w:tab/>
        <w:t xml:space="preserve">The dashboard </w:t>
      </w:r>
      <w:r w:rsidR="00200BC8">
        <w:rPr>
          <w:rFonts w:cs="Calibri"/>
        </w:rPr>
        <w:t>informs</w:t>
      </w:r>
      <w:r>
        <w:rPr>
          <w:rFonts w:cs="Calibri"/>
        </w:rPr>
        <w:t xml:space="preserve"> Executives that </w:t>
      </w:r>
      <w:r w:rsidR="00B01BD3">
        <w:rPr>
          <w:rFonts w:cs="Calibri"/>
        </w:rPr>
        <w:t>the competitor has significantly lower churn rate</w:t>
      </w:r>
      <w:r w:rsidR="008706BF">
        <w:rPr>
          <w:rFonts w:cs="Calibri"/>
        </w:rPr>
        <w:t>s overall and in nearly every state where they co-exist.</w:t>
      </w:r>
      <w:r w:rsidR="00200BC8">
        <w:rPr>
          <w:rFonts w:cs="Calibri"/>
        </w:rPr>
        <w:t xml:space="preserve"> The company has an overall churn rate of 26.5%, and the competitor comes in at 14.5%.</w:t>
      </w:r>
      <w:r w:rsidR="00001ED3">
        <w:rPr>
          <w:rFonts w:cs="Calibri"/>
        </w:rPr>
        <w:t xml:space="preserve"> The average monthly </w:t>
      </w:r>
      <w:proofErr w:type="gramStart"/>
      <w:r w:rsidR="00001ED3">
        <w:rPr>
          <w:rFonts w:cs="Calibri"/>
        </w:rPr>
        <w:t>charge comparison</w:t>
      </w:r>
      <w:proofErr w:type="gramEnd"/>
      <w:r w:rsidR="00001ED3">
        <w:rPr>
          <w:rFonts w:cs="Calibri"/>
        </w:rPr>
        <w:t xml:space="preserve"> provides insight into why this could </w:t>
      </w:r>
      <w:r w:rsidR="000E51F6">
        <w:rPr>
          <w:rFonts w:cs="Calibri"/>
        </w:rPr>
        <w:t xml:space="preserve">be happening. On average, the competitor is priced much lower </w:t>
      </w:r>
      <w:r w:rsidR="00A555C2">
        <w:rPr>
          <w:rFonts w:cs="Calibri"/>
        </w:rPr>
        <w:t>than the company</w:t>
      </w:r>
      <w:r w:rsidR="00727DDB">
        <w:rPr>
          <w:rFonts w:cs="Calibri"/>
        </w:rPr>
        <w:t xml:space="preserve">, and </w:t>
      </w:r>
      <w:r w:rsidR="00A555C2">
        <w:rPr>
          <w:rFonts w:cs="Calibri"/>
        </w:rPr>
        <w:t>customers may be leaving the company to pursue better deals.</w:t>
      </w:r>
      <w:r w:rsidR="00BA2F35">
        <w:rPr>
          <w:rFonts w:cs="Calibri"/>
        </w:rPr>
        <w:t xml:space="preserve"> Within the company</w:t>
      </w:r>
      <w:r w:rsidR="0098145D">
        <w:rPr>
          <w:rFonts w:cs="Calibri"/>
        </w:rPr>
        <w:t xml:space="preserve">, customers who have churned paid </w:t>
      </w:r>
      <w:r w:rsidR="00645FEF">
        <w:rPr>
          <w:rFonts w:cs="Calibri"/>
        </w:rPr>
        <w:t xml:space="preserve">more </w:t>
      </w:r>
      <w:r w:rsidR="0098145D">
        <w:rPr>
          <w:rFonts w:cs="Calibri"/>
        </w:rPr>
        <w:t xml:space="preserve">monthly and used less bandwidth than active customers. </w:t>
      </w:r>
      <w:r w:rsidR="00A9176A">
        <w:rPr>
          <w:rFonts w:cs="Calibri"/>
        </w:rPr>
        <w:t>The company may need to assess its pricing</w:t>
      </w:r>
      <w:r w:rsidR="00727DDB">
        <w:rPr>
          <w:rFonts w:cs="Calibri"/>
        </w:rPr>
        <w:t xml:space="preserve"> model</w:t>
      </w:r>
      <w:r w:rsidR="00A9176A">
        <w:rPr>
          <w:rFonts w:cs="Calibri"/>
        </w:rPr>
        <w:t xml:space="preserve"> or focus on ensuring a customer is signed up for the proper plan.</w:t>
      </w:r>
      <w:r w:rsidR="000D351B">
        <w:rPr>
          <w:rFonts w:cs="Calibri"/>
        </w:rPr>
        <w:t xml:space="preserve"> The contract type chart also shows a much higher churn rate among customers with a month-to-month contract</w:t>
      </w:r>
      <w:r w:rsidR="00727DDB">
        <w:rPr>
          <w:rFonts w:cs="Calibri"/>
        </w:rPr>
        <w:t>, while o</w:t>
      </w:r>
      <w:r w:rsidR="000D351B">
        <w:rPr>
          <w:rFonts w:cs="Calibri"/>
        </w:rPr>
        <w:t>ne-year and two-year contracts drive more loyalty. A focus should be placed on converting customers to longer-term contracts.</w:t>
      </w:r>
    </w:p>
    <w:p w14:paraId="15AAF8E7" w14:textId="77777777" w:rsidR="007F5FA2" w:rsidRDefault="007F5FA2" w:rsidP="0013121A">
      <w:pPr>
        <w:spacing w:after="0" w:line="240" w:lineRule="auto"/>
        <w:rPr>
          <w:rFonts w:cs="Calibri"/>
        </w:rPr>
      </w:pPr>
    </w:p>
    <w:p w14:paraId="479B42DC" w14:textId="51C05318" w:rsidR="007F5FA2" w:rsidRDefault="00D544F7" w:rsidP="0013121A">
      <w:pPr>
        <w:spacing w:after="0" w:line="240" w:lineRule="auto"/>
        <w:rPr>
          <w:rFonts w:cs="Calibri"/>
          <w:b/>
          <w:bCs/>
        </w:rPr>
      </w:pPr>
      <w:r w:rsidRPr="00854A22">
        <w:rPr>
          <w:rFonts w:cs="Calibri"/>
          <w:b/>
          <w:bCs/>
        </w:rPr>
        <w:t xml:space="preserve">C6, </w:t>
      </w:r>
      <w:r w:rsidR="003E760C">
        <w:rPr>
          <w:rFonts w:cs="Calibri"/>
          <w:b/>
          <w:bCs/>
        </w:rPr>
        <w:t>Limitations</w:t>
      </w:r>
    </w:p>
    <w:p w14:paraId="3A27ABF6" w14:textId="06722A0C" w:rsidR="001203A4" w:rsidRPr="003E760C" w:rsidRDefault="00D544F7" w:rsidP="00EF0001">
      <w:pPr>
        <w:spacing w:after="0" w:line="240" w:lineRule="auto"/>
        <w:rPr>
          <w:rFonts w:cs="Calibri"/>
        </w:rPr>
      </w:pPr>
      <w:r>
        <w:rPr>
          <w:rFonts w:cs="Calibri"/>
          <w:b/>
          <w:bCs/>
        </w:rPr>
        <w:tab/>
      </w:r>
      <w:r w:rsidR="00EF0001">
        <w:rPr>
          <w:rFonts w:cs="Calibri"/>
        </w:rPr>
        <w:t xml:space="preserve">One limitation of the analysis is the use of the competitor data. </w:t>
      </w:r>
      <w:r w:rsidR="009A0C25">
        <w:rPr>
          <w:rFonts w:cs="Calibri"/>
        </w:rPr>
        <w:t>Comp</w:t>
      </w:r>
      <w:r w:rsidR="009563F7">
        <w:rPr>
          <w:rFonts w:cs="Calibri"/>
        </w:rPr>
        <w:t xml:space="preserve">anies </w:t>
      </w:r>
      <w:r w:rsidR="009A0C25">
        <w:rPr>
          <w:rFonts w:cs="Calibri"/>
        </w:rPr>
        <w:t xml:space="preserve">would not typically </w:t>
      </w:r>
      <w:r w:rsidR="001E7D66">
        <w:rPr>
          <w:rFonts w:cs="Calibri"/>
        </w:rPr>
        <w:t xml:space="preserve">willingly </w:t>
      </w:r>
      <w:r w:rsidR="009A0C25">
        <w:rPr>
          <w:rFonts w:cs="Calibri"/>
        </w:rPr>
        <w:t xml:space="preserve">provide information like this to </w:t>
      </w:r>
      <w:r w:rsidR="009563F7">
        <w:rPr>
          <w:rFonts w:cs="Calibri"/>
        </w:rPr>
        <w:t>a direct competitor</w:t>
      </w:r>
      <w:r w:rsidR="000F4B6C">
        <w:rPr>
          <w:rFonts w:cs="Calibri"/>
        </w:rPr>
        <w:t xml:space="preserve">. </w:t>
      </w:r>
      <w:r w:rsidR="005A0FCD">
        <w:rPr>
          <w:rFonts w:cs="Calibri"/>
        </w:rPr>
        <w:t xml:space="preserve">It could be used as a benchmark, but it should be taken with a grain of salt overall. Executives should exercise caution </w:t>
      </w:r>
      <w:r w:rsidR="002C6C46">
        <w:rPr>
          <w:rFonts w:cs="Calibri"/>
        </w:rPr>
        <w:t xml:space="preserve">when </w:t>
      </w:r>
      <w:r w:rsidR="001E7D66">
        <w:rPr>
          <w:rFonts w:cs="Calibri"/>
        </w:rPr>
        <w:t>making decisions based on this data.</w:t>
      </w:r>
    </w:p>
    <w:p w14:paraId="6350F0D5" w14:textId="77777777" w:rsidR="001203A4" w:rsidRDefault="001203A4" w:rsidP="0013121A">
      <w:pPr>
        <w:spacing w:after="0" w:line="240" w:lineRule="auto"/>
        <w:rPr>
          <w:rFonts w:cs="Calibri"/>
          <w:b/>
          <w:bCs/>
        </w:rPr>
      </w:pPr>
    </w:p>
    <w:p w14:paraId="24B41BB4" w14:textId="77777777" w:rsidR="001644DD" w:rsidRDefault="001644DD" w:rsidP="0013121A">
      <w:pPr>
        <w:spacing w:after="0" w:line="240" w:lineRule="auto"/>
        <w:rPr>
          <w:rFonts w:cs="Calibri"/>
          <w:b/>
          <w:bCs/>
        </w:rPr>
      </w:pPr>
    </w:p>
    <w:p w14:paraId="4281FB52" w14:textId="321A7F96" w:rsidR="003E72B4" w:rsidRDefault="00D544F7" w:rsidP="0013121A">
      <w:pPr>
        <w:spacing w:after="0" w:line="240" w:lineRule="auto"/>
        <w:rPr>
          <w:rFonts w:cs="Calibri"/>
          <w:b/>
          <w:bCs/>
        </w:rPr>
      </w:pPr>
      <w:r w:rsidRPr="001203A4">
        <w:rPr>
          <w:rFonts w:cs="Calibri"/>
          <w:b/>
          <w:bCs/>
        </w:rPr>
        <w:lastRenderedPageBreak/>
        <w:t>D, Sources</w:t>
      </w:r>
      <w:r w:rsidR="005D10C0">
        <w:rPr>
          <w:rFonts w:cs="Calibri"/>
          <w:b/>
          <w:bCs/>
        </w:rPr>
        <w:t xml:space="preserve"> for </w:t>
      </w:r>
      <w:r w:rsidR="0009279E">
        <w:rPr>
          <w:rFonts w:cs="Calibri"/>
          <w:b/>
          <w:bCs/>
        </w:rPr>
        <w:t xml:space="preserve">Data and </w:t>
      </w:r>
      <w:r w:rsidR="005D10C0">
        <w:rPr>
          <w:rFonts w:cs="Calibri"/>
          <w:b/>
          <w:bCs/>
        </w:rPr>
        <w:t>Code</w:t>
      </w:r>
    </w:p>
    <w:p w14:paraId="6D79A6F6" w14:textId="77777777" w:rsidR="0009279E" w:rsidRDefault="00D544F7" w:rsidP="0009279E">
      <w:pPr>
        <w:spacing w:after="0" w:line="240" w:lineRule="auto"/>
        <w:ind w:left="720" w:hanging="720"/>
      </w:pPr>
      <w:r>
        <w:t>Becks, David (</w:t>
      </w:r>
      <w:proofErr w:type="spellStart"/>
      <w:r>
        <w:t>n.d</w:t>
      </w:r>
      <w:proofErr w:type="spellEnd"/>
      <w:r>
        <w:t xml:space="preserve">). </w:t>
      </w:r>
      <w:r w:rsidRPr="009B579C">
        <w:rPr>
          <w:i/>
          <w:iCs/>
        </w:rPr>
        <w:t>Churn in Telecom’s dataset</w:t>
      </w:r>
      <w:r>
        <w:t xml:space="preserve">. Kaggle. Retrieved February 4, 2025, from </w:t>
      </w:r>
      <w:hyperlink r:id="rId12" w:history="1">
        <w:r w:rsidR="0009279E">
          <w:rPr>
            <w:rStyle w:val="Hyperlink"/>
          </w:rPr>
          <w:t>https://www.kaggle.com/datasets/becksddf/churn-in-telecoms-dataset/data</w:t>
        </w:r>
      </w:hyperlink>
    </w:p>
    <w:p w14:paraId="2C7DB446" w14:textId="77777777" w:rsidR="0009279E" w:rsidRDefault="0009279E" w:rsidP="0013121A">
      <w:pPr>
        <w:spacing w:after="0" w:line="240" w:lineRule="auto"/>
        <w:rPr>
          <w:rFonts w:cs="Calibri"/>
          <w:b/>
          <w:bCs/>
        </w:rPr>
      </w:pPr>
    </w:p>
    <w:p w14:paraId="13C66E16" w14:textId="77777777" w:rsidR="005D10C0" w:rsidRDefault="005D10C0" w:rsidP="0013121A">
      <w:pPr>
        <w:spacing w:after="0" w:line="240" w:lineRule="auto"/>
        <w:rPr>
          <w:rFonts w:cs="Calibri"/>
          <w:b/>
          <w:bCs/>
        </w:rPr>
      </w:pPr>
    </w:p>
    <w:p w14:paraId="69E17635" w14:textId="75F74D29" w:rsidR="005D10C0" w:rsidRDefault="00D544F7" w:rsidP="0013121A">
      <w:pPr>
        <w:spacing w:after="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 xml:space="preserve">E, </w:t>
      </w:r>
      <w:r w:rsidR="00367BC2">
        <w:rPr>
          <w:rFonts w:cs="Calibri"/>
          <w:b/>
          <w:bCs/>
        </w:rPr>
        <w:t>Sources for Paper</w:t>
      </w:r>
    </w:p>
    <w:p w14:paraId="0A311F62" w14:textId="5C02A929" w:rsidR="003C2609" w:rsidRDefault="00D544F7" w:rsidP="003C2609">
      <w:pPr>
        <w:spacing w:after="0" w:line="240" w:lineRule="auto"/>
        <w:ind w:left="720" w:hanging="720"/>
      </w:pPr>
      <w:r>
        <w:t>Data</w:t>
      </w:r>
      <w:r w:rsidR="00D521C7">
        <w:t xml:space="preserve"> Viz Canvas</w:t>
      </w:r>
      <w:r w:rsidR="00E8744F">
        <w:t xml:space="preserve"> (July 4, 2022). </w:t>
      </w:r>
      <w:r w:rsidR="00D8188D" w:rsidRPr="00990919">
        <w:rPr>
          <w:i/>
          <w:iCs/>
        </w:rPr>
        <w:t>How to add an info button and instruction in Tableau dashboard</w:t>
      </w:r>
      <w:r w:rsidR="00990919">
        <w:t xml:space="preserve"> [YouTube video]. YouTube. </w:t>
      </w:r>
      <w:hyperlink r:id="rId13" w:history="1">
        <w:r w:rsidR="00970281" w:rsidRPr="002C5A43">
          <w:rPr>
            <w:rStyle w:val="Hyperlink"/>
          </w:rPr>
          <w:t>https://www.youtube.com/watch?v=dkv8HrvMr5a</w:t>
        </w:r>
      </w:hyperlink>
    </w:p>
    <w:p w14:paraId="5B125382" w14:textId="2AC17DC5" w:rsidR="00970281" w:rsidRDefault="00970281" w:rsidP="003C2609">
      <w:pPr>
        <w:spacing w:after="0" w:line="240" w:lineRule="auto"/>
        <w:ind w:left="720" w:hanging="720"/>
      </w:pPr>
    </w:p>
    <w:p w14:paraId="097E0279" w14:textId="77777777" w:rsidR="00970281" w:rsidRPr="003C2609" w:rsidRDefault="00970281" w:rsidP="003C2609">
      <w:pPr>
        <w:spacing w:after="0" w:line="240" w:lineRule="auto"/>
        <w:ind w:left="720" w:hanging="720"/>
      </w:pPr>
    </w:p>
    <w:sectPr w:rsidR="00970281" w:rsidRPr="003C2609" w:rsidSect="003E1CF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681A5" w14:textId="77777777" w:rsidR="00C65C51" w:rsidRDefault="00C65C51">
      <w:pPr>
        <w:spacing w:after="0" w:line="240" w:lineRule="auto"/>
      </w:pPr>
      <w:r>
        <w:separator/>
      </w:r>
    </w:p>
  </w:endnote>
  <w:endnote w:type="continuationSeparator" w:id="0">
    <w:p w14:paraId="31147B5D" w14:textId="77777777" w:rsidR="00C65C51" w:rsidRDefault="00C6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E3B76" w14:textId="77777777" w:rsidR="0046477F" w:rsidRDefault="004647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1146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25CA7C" w14:textId="77777777" w:rsidR="00680CC5" w:rsidRDefault="00D544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D5DF58" w14:textId="77777777" w:rsidR="00680CC5" w:rsidRDefault="00680C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74B0F" w14:textId="77777777" w:rsidR="0046477F" w:rsidRDefault="00464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8F492" w14:textId="77777777" w:rsidR="00C65C51" w:rsidRDefault="00C65C51">
      <w:pPr>
        <w:spacing w:after="0" w:line="240" w:lineRule="auto"/>
      </w:pPr>
      <w:r>
        <w:separator/>
      </w:r>
    </w:p>
  </w:footnote>
  <w:footnote w:type="continuationSeparator" w:id="0">
    <w:p w14:paraId="5BD76D15" w14:textId="77777777" w:rsidR="00C65C51" w:rsidRDefault="00C65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20E45" w14:textId="77777777" w:rsidR="0046477F" w:rsidRDefault="004647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9DB8B" w14:textId="77777777" w:rsidR="0046477F" w:rsidRDefault="004647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FFB00" w14:textId="77777777" w:rsidR="0046477F" w:rsidRDefault="004647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F3E29"/>
    <w:multiLevelType w:val="hybridMultilevel"/>
    <w:tmpl w:val="F2764ED4"/>
    <w:lvl w:ilvl="0" w:tplc="40C63D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52A14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280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E6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A00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94EA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C7D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6D0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24F2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411D"/>
    <w:multiLevelType w:val="hybridMultilevel"/>
    <w:tmpl w:val="784EE88E"/>
    <w:lvl w:ilvl="0" w:tplc="01D4A2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5BC23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F06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701A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6A8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F0A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069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35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14D1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43165"/>
    <w:multiLevelType w:val="hybridMultilevel"/>
    <w:tmpl w:val="9CB8D1D2"/>
    <w:lvl w:ilvl="0" w:tplc="85A827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C68E6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F03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C26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AE6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40B9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24B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3AD2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88C8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34464"/>
    <w:multiLevelType w:val="hybridMultilevel"/>
    <w:tmpl w:val="E544291E"/>
    <w:lvl w:ilvl="0" w:tplc="1EE47CB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1A2C1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23E79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B44B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F62844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286ED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6E41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358005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428B35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B84098"/>
    <w:multiLevelType w:val="hybridMultilevel"/>
    <w:tmpl w:val="A476D426"/>
    <w:lvl w:ilvl="0" w:tplc="E364F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2A70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C67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0E37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AADD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56A8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2C6E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5CA7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2C18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361E9"/>
    <w:multiLevelType w:val="hybridMultilevel"/>
    <w:tmpl w:val="173A90F0"/>
    <w:lvl w:ilvl="0" w:tplc="16C6F4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A267A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8476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CD7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07E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FCE5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9ADF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C57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C8E5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C0CEE"/>
    <w:multiLevelType w:val="hybridMultilevel"/>
    <w:tmpl w:val="7BD4F370"/>
    <w:lvl w:ilvl="0" w:tplc="10562D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308D6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C2A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6A5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C40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D04B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C3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AFA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82F1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B6BA3"/>
    <w:multiLevelType w:val="hybridMultilevel"/>
    <w:tmpl w:val="3F7E47EC"/>
    <w:lvl w:ilvl="0" w:tplc="0E1A50D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56E36A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A0869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3F89A1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08A195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B1629F1E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27C707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E4CB51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6230660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FFE0EB8"/>
    <w:multiLevelType w:val="hybridMultilevel"/>
    <w:tmpl w:val="B4F6DFBC"/>
    <w:lvl w:ilvl="0" w:tplc="1B0C141E">
      <w:start w:val="1"/>
      <w:numFmt w:val="decimal"/>
      <w:lvlText w:val="%1."/>
      <w:lvlJc w:val="left"/>
      <w:pPr>
        <w:ind w:left="1440" w:hanging="360"/>
      </w:pPr>
    </w:lvl>
    <w:lvl w:ilvl="1" w:tplc="06A40A02">
      <w:start w:val="1"/>
      <w:numFmt w:val="lowerLetter"/>
      <w:lvlText w:val="%2."/>
      <w:lvlJc w:val="left"/>
      <w:pPr>
        <w:ind w:left="2160" w:hanging="360"/>
      </w:pPr>
    </w:lvl>
    <w:lvl w:ilvl="2" w:tplc="67022C48" w:tentative="1">
      <w:start w:val="1"/>
      <w:numFmt w:val="lowerRoman"/>
      <w:lvlText w:val="%3."/>
      <w:lvlJc w:val="right"/>
      <w:pPr>
        <w:ind w:left="2880" w:hanging="180"/>
      </w:pPr>
    </w:lvl>
    <w:lvl w:ilvl="3" w:tplc="1A4ACFF6" w:tentative="1">
      <w:start w:val="1"/>
      <w:numFmt w:val="decimal"/>
      <w:lvlText w:val="%4."/>
      <w:lvlJc w:val="left"/>
      <w:pPr>
        <w:ind w:left="3600" w:hanging="360"/>
      </w:pPr>
    </w:lvl>
    <w:lvl w:ilvl="4" w:tplc="AB88FE8A" w:tentative="1">
      <w:start w:val="1"/>
      <w:numFmt w:val="lowerLetter"/>
      <w:lvlText w:val="%5."/>
      <w:lvlJc w:val="left"/>
      <w:pPr>
        <w:ind w:left="4320" w:hanging="360"/>
      </w:pPr>
    </w:lvl>
    <w:lvl w:ilvl="5" w:tplc="A36AA2D8" w:tentative="1">
      <w:start w:val="1"/>
      <w:numFmt w:val="lowerRoman"/>
      <w:lvlText w:val="%6."/>
      <w:lvlJc w:val="right"/>
      <w:pPr>
        <w:ind w:left="5040" w:hanging="180"/>
      </w:pPr>
    </w:lvl>
    <w:lvl w:ilvl="6" w:tplc="AE0A3326" w:tentative="1">
      <w:start w:val="1"/>
      <w:numFmt w:val="decimal"/>
      <w:lvlText w:val="%7."/>
      <w:lvlJc w:val="left"/>
      <w:pPr>
        <w:ind w:left="5760" w:hanging="360"/>
      </w:pPr>
    </w:lvl>
    <w:lvl w:ilvl="7" w:tplc="C6C4FB38" w:tentative="1">
      <w:start w:val="1"/>
      <w:numFmt w:val="lowerLetter"/>
      <w:lvlText w:val="%8."/>
      <w:lvlJc w:val="left"/>
      <w:pPr>
        <w:ind w:left="6480" w:hanging="360"/>
      </w:pPr>
    </w:lvl>
    <w:lvl w:ilvl="8" w:tplc="291A5972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7583204">
    <w:abstractNumId w:val="4"/>
  </w:num>
  <w:num w:numId="2" w16cid:durableId="447086625">
    <w:abstractNumId w:val="2"/>
  </w:num>
  <w:num w:numId="3" w16cid:durableId="670762860">
    <w:abstractNumId w:val="7"/>
  </w:num>
  <w:num w:numId="4" w16cid:durableId="687364543">
    <w:abstractNumId w:val="5"/>
  </w:num>
  <w:num w:numId="5" w16cid:durableId="1201865006">
    <w:abstractNumId w:val="8"/>
  </w:num>
  <w:num w:numId="6" w16cid:durableId="128019530">
    <w:abstractNumId w:val="1"/>
  </w:num>
  <w:num w:numId="7" w16cid:durableId="1354764205">
    <w:abstractNumId w:val="0"/>
  </w:num>
  <w:num w:numId="8" w16cid:durableId="1191339485">
    <w:abstractNumId w:val="3"/>
  </w:num>
  <w:num w:numId="9" w16cid:durableId="18724545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B7"/>
    <w:rsid w:val="00000D38"/>
    <w:rsid w:val="000013EC"/>
    <w:rsid w:val="00001ED3"/>
    <w:rsid w:val="00002095"/>
    <w:rsid w:val="00003B1E"/>
    <w:rsid w:val="00005783"/>
    <w:rsid w:val="00005CD9"/>
    <w:rsid w:val="0000628F"/>
    <w:rsid w:val="00006917"/>
    <w:rsid w:val="0000701F"/>
    <w:rsid w:val="0000728E"/>
    <w:rsid w:val="00007357"/>
    <w:rsid w:val="00007381"/>
    <w:rsid w:val="00007745"/>
    <w:rsid w:val="00007A73"/>
    <w:rsid w:val="00010395"/>
    <w:rsid w:val="000114A8"/>
    <w:rsid w:val="0001223B"/>
    <w:rsid w:val="0001417C"/>
    <w:rsid w:val="00014ABB"/>
    <w:rsid w:val="00015597"/>
    <w:rsid w:val="000169AB"/>
    <w:rsid w:val="00017005"/>
    <w:rsid w:val="00017059"/>
    <w:rsid w:val="00017107"/>
    <w:rsid w:val="00017630"/>
    <w:rsid w:val="00017B21"/>
    <w:rsid w:val="00017E12"/>
    <w:rsid w:val="000200F7"/>
    <w:rsid w:val="000209C7"/>
    <w:rsid w:val="00020E52"/>
    <w:rsid w:val="00023D83"/>
    <w:rsid w:val="000252FB"/>
    <w:rsid w:val="00025B16"/>
    <w:rsid w:val="00025CA9"/>
    <w:rsid w:val="00026521"/>
    <w:rsid w:val="00026690"/>
    <w:rsid w:val="00031F01"/>
    <w:rsid w:val="00032035"/>
    <w:rsid w:val="00033236"/>
    <w:rsid w:val="00034D6F"/>
    <w:rsid w:val="00040246"/>
    <w:rsid w:val="00040259"/>
    <w:rsid w:val="00040A5D"/>
    <w:rsid w:val="00041CD6"/>
    <w:rsid w:val="00042BAC"/>
    <w:rsid w:val="00044907"/>
    <w:rsid w:val="000458E9"/>
    <w:rsid w:val="00045C99"/>
    <w:rsid w:val="00045D65"/>
    <w:rsid w:val="000462E4"/>
    <w:rsid w:val="0004683B"/>
    <w:rsid w:val="00046C1D"/>
    <w:rsid w:val="000474F9"/>
    <w:rsid w:val="0004759D"/>
    <w:rsid w:val="0004784E"/>
    <w:rsid w:val="00050706"/>
    <w:rsid w:val="000512E2"/>
    <w:rsid w:val="000517F6"/>
    <w:rsid w:val="000526E2"/>
    <w:rsid w:val="0005291D"/>
    <w:rsid w:val="00052F60"/>
    <w:rsid w:val="00053903"/>
    <w:rsid w:val="0005445A"/>
    <w:rsid w:val="000549FB"/>
    <w:rsid w:val="0005628D"/>
    <w:rsid w:val="00056488"/>
    <w:rsid w:val="0005792A"/>
    <w:rsid w:val="00057AF3"/>
    <w:rsid w:val="000611E5"/>
    <w:rsid w:val="00061DA2"/>
    <w:rsid w:val="00061F93"/>
    <w:rsid w:val="0006357B"/>
    <w:rsid w:val="00065359"/>
    <w:rsid w:val="00065A2C"/>
    <w:rsid w:val="00066471"/>
    <w:rsid w:val="000665BA"/>
    <w:rsid w:val="000667D4"/>
    <w:rsid w:val="00067587"/>
    <w:rsid w:val="00070271"/>
    <w:rsid w:val="00070608"/>
    <w:rsid w:val="00070A41"/>
    <w:rsid w:val="00070C3E"/>
    <w:rsid w:val="00071C63"/>
    <w:rsid w:val="00071E9E"/>
    <w:rsid w:val="0007275D"/>
    <w:rsid w:val="000727C4"/>
    <w:rsid w:val="00073902"/>
    <w:rsid w:val="000740A7"/>
    <w:rsid w:val="000746D5"/>
    <w:rsid w:val="000753AC"/>
    <w:rsid w:val="00075DC2"/>
    <w:rsid w:val="000763A8"/>
    <w:rsid w:val="000771FA"/>
    <w:rsid w:val="000773F8"/>
    <w:rsid w:val="000778E5"/>
    <w:rsid w:val="00080083"/>
    <w:rsid w:val="00080636"/>
    <w:rsid w:val="00080959"/>
    <w:rsid w:val="000820BE"/>
    <w:rsid w:val="00082819"/>
    <w:rsid w:val="0008398B"/>
    <w:rsid w:val="00084E71"/>
    <w:rsid w:val="000863F3"/>
    <w:rsid w:val="000864E5"/>
    <w:rsid w:val="0008696A"/>
    <w:rsid w:val="00087679"/>
    <w:rsid w:val="000877F2"/>
    <w:rsid w:val="00087E14"/>
    <w:rsid w:val="0009279E"/>
    <w:rsid w:val="000933E9"/>
    <w:rsid w:val="00093BA3"/>
    <w:rsid w:val="00094223"/>
    <w:rsid w:val="00096C81"/>
    <w:rsid w:val="00097C36"/>
    <w:rsid w:val="000A2435"/>
    <w:rsid w:val="000A34A6"/>
    <w:rsid w:val="000A3B55"/>
    <w:rsid w:val="000A4475"/>
    <w:rsid w:val="000A451A"/>
    <w:rsid w:val="000A4F56"/>
    <w:rsid w:val="000A53D9"/>
    <w:rsid w:val="000A5AEE"/>
    <w:rsid w:val="000A72D6"/>
    <w:rsid w:val="000B0521"/>
    <w:rsid w:val="000B0AAD"/>
    <w:rsid w:val="000B0DEC"/>
    <w:rsid w:val="000B1425"/>
    <w:rsid w:val="000B1EBB"/>
    <w:rsid w:val="000B3136"/>
    <w:rsid w:val="000B70CA"/>
    <w:rsid w:val="000B731F"/>
    <w:rsid w:val="000C2CDA"/>
    <w:rsid w:val="000C3F80"/>
    <w:rsid w:val="000C45BC"/>
    <w:rsid w:val="000C54F1"/>
    <w:rsid w:val="000C5773"/>
    <w:rsid w:val="000C7476"/>
    <w:rsid w:val="000C7489"/>
    <w:rsid w:val="000C7B59"/>
    <w:rsid w:val="000D07A7"/>
    <w:rsid w:val="000D148E"/>
    <w:rsid w:val="000D21F9"/>
    <w:rsid w:val="000D351B"/>
    <w:rsid w:val="000D5C7F"/>
    <w:rsid w:val="000D63DA"/>
    <w:rsid w:val="000D64F9"/>
    <w:rsid w:val="000D6A71"/>
    <w:rsid w:val="000D6DE1"/>
    <w:rsid w:val="000D7A46"/>
    <w:rsid w:val="000E0541"/>
    <w:rsid w:val="000E124C"/>
    <w:rsid w:val="000E16C7"/>
    <w:rsid w:val="000E36DF"/>
    <w:rsid w:val="000E459A"/>
    <w:rsid w:val="000E51F6"/>
    <w:rsid w:val="000E5578"/>
    <w:rsid w:val="000E595F"/>
    <w:rsid w:val="000E59DB"/>
    <w:rsid w:val="000E5A81"/>
    <w:rsid w:val="000E6923"/>
    <w:rsid w:val="000E7726"/>
    <w:rsid w:val="000F00A1"/>
    <w:rsid w:val="000F081E"/>
    <w:rsid w:val="000F1923"/>
    <w:rsid w:val="000F1B52"/>
    <w:rsid w:val="000F31B5"/>
    <w:rsid w:val="000F43A8"/>
    <w:rsid w:val="000F4B6C"/>
    <w:rsid w:val="000F4FE1"/>
    <w:rsid w:val="000F5E11"/>
    <w:rsid w:val="000F6AA0"/>
    <w:rsid w:val="000F7C64"/>
    <w:rsid w:val="000F7D2F"/>
    <w:rsid w:val="000F7DD8"/>
    <w:rsid w:val="000F7FA5"/>
    <w:rsid w:val="001002C0"/>
    <w:rsid w:val="00100871"/>
    <w:rsid w:val="00100AE6"/>
    <w:rsid w:val="00100F5E"/>
    <w:rsid w:val="00101DB9"/>
    <w:rsid w:val="00104462"/>
    <w:rsid w:val="00104DFB"/>
    <w:rsid w:val="00105613"/>
    <w:rsid w:val="00105835"/>
    <w:rsid w:val="00106454"/>
    <w:rsid w:val="001070EA"/>
    <w:rsid w:val="001079C2"/>
    <w:rsid w:val="00107E1B"/>
    <w:rsid w:val="00107EEB"/>
    <w:rsid w:val="00110B0A"/>
    <w:rsid w:val="00110C13"/>
    <w:rsid w:val="00112C83"/>
    <w:rsid w:val="00112DFB"/>
    <w:rsid w:val="0011405F"/>
    <w:rsid w:val="00114AB2"/>
    <w:rsid w:val="00115542"/>
    <w:rsid w:val="001161A9"/>
    <w:rsid w:val="00117970"/>
    <w:rsid w:val="001203A4"/>
    <w:rsid w:val="00120F85"/>
    <w:rsid w:val="00121B07"/>
    <w:rsid w:val="001226E3"/>
    <w:rsid w:val="001240A2"/>
    <w:rsid w:val="001241FF"/>
    <w:rsid w:val="001242B0"/>
    <w:rsid w:val="00124E20"/>
    <w:rsid w:val="00125223"/>
    <w:rsid w:val="001271AC"/>
    <w:rsid w:val="001273A2"/>
    <w:rsid w:val="0012794C"/>
    <w:rsid w:val="0013121A"/>
    <w:rsid w:val="0013161E"/>
    <w:rsid w:val="00131AC3"/>
    <w:rsid w:val="001326EB"/>
    <w:rsid w:val="00132A01"/>
    <w:rsid w:val="00132FBA"/>
    <w:rsid w:val="00133DB0"/>
    <w:rsid w:val="00135BA9"/>
    <w:rsid w:val="00135F93"/>
    <w:rsid w:val="00137569"/>
    <w:rsid w:val="00137D60"/>
    <w:rsid w:val="00141033"/>
    <w:rsid w:val="00141CC2"/>
    <w:rsid w:val="00141F90"/>
    <w:rsid w:val="00143295"/>
    <w:rsid w:val="00143F2F"/>
    <w:rsid w:val="00143F47"/>
    <w:rsid w:val="00144566"/>
    <w:rsid w:val="00144DC7"/>
    <w:rsid w:val="00145340"/>
    <w:rsid w:val="00146E9D"/>
    <w:rsid w:val="00147980"/>
    <w:rsid w:val="001503B7"/>
    <w:rsid w:val="0015092A"/>
    <w:rsid w:val="001515B1"/>
    <w:rsid w:val="00152732"/>
    <w:rsid w:val="00152A90"/>
    <w:rsid w:val="00153915"/>
    <w:rsid w:val="00154B5C"/>
    <w:rsid w:val="00156714"/>
    <w:rsid w:val="001567E8"/>
    <w:rsid w:val="00156BAE"/>
    <w:rsid w:val="001575E6"/>
    <w:rsid w:val="00160FEB"/>
    <w:rsid w:val="00161434"/>
    <w:rsid w:val="00161F74"/>
    <w:rsid w:val="001638F5"/>
    <w:rsid w:val="00164135"/>
    <w:rsid w:val="00164153"/>
    <w:rsid w:val="001644DD"/>
    <w:rsid w:val="00165153"/>
    <w:rsid w:val="00165284"/>
    <w:rsid w:val="00165B30"/>
    <w:rsid w:val="00166F77"/>
    <w:rsid w:val="001672DA"/>
    <w:rsid w:val="001701BF"/>
    <w:rsid w:val="001716A6"/>
    <w:rsid w:val="00172227"/>
    <w:rsid w:val="00173775"/>
    <w:rsid w:val="00174306"/>
    <w:rsid w:val="001753D7"/>
    <w:rsid w:val="00175ADC"/>
    <w:rsid w:val="001765BF"/>
    <w:rsid w:val="001772A0"/>
    <w:rsid w:val="00177A80"/>
    <w:rsid w:val="00180E7F"/>
    <w:rsid w:val="0018152C"/>
    <w:rsid w:val="00181E60"/>
    <w:rsid w:val="001836AC"/>
    <w:rsid w:val="00185ACD"/>
    <w:rsid w:val="00186A05"/>
    <w:rsid w:val="00186B6D"/>
    <w:rsid w:val="00186F1D"/>
    <w:rsid w:val="00186FEB"/>
    <w:rsid w:val="0019055D"/>
    <w:rsid w:val="001911D9"/>
    <w:rsid w:val="00193B2D"/>
    <w:rsid w:val="0019442F"/>
    <w:rsid w:val="00194FA1"/>
    <w:rsid w:val="001958BD"/>
    <w:rsid w:val="00195C0E"/>
    <w:rsid w:val="00196261"/>
    <w:rsid w:val="00197377"/>
    <w:rsid w:val="0019739B"/>
    <w:rsid w:val="0019754A"/>
    <w:rsid w:val="001977D9"/>
    <w:rsid w:val="0019787F"/>
    <w:rsid w:val="00197BCA"/>
    <w:rsid w:val="001A0EEF"/>
    <w:rsid w:val="001A11DC"/>
    <w:rsid w:val="001A1721"/>
    <w:rsid w:val="001A3D8E"/>
    <w:rsid w:val="001A4D4B"/>
    <w:rsid w:val="001A54DB"/>
    <w:rsid w:val="001A62DD"/>
    <w:rsid w:val="001A6CEA"/>
    <w:rsid w:val="001A7B9E"/>
    <w:rsid w:val="001B0EBA"/>
    <w:rsid w:val="001B156A"/>
    <w:rsid w:val="001B17DA"/>
    <w:rsid w:val="001B25D3"/>
    <w:rsid w:val="001B2EA5"/>
    <w:rsid w:val="001B45E2"/>
    <w:rsid w:val="001B4AD4"/>
    <w:rsid w:val="001B6E2E"/>
    <w:rsid w:val="001C18DE"/>
    <w:rsid w:val="001C3C59"/>
    <w:rsid w:val="001C40C5"/>
    <w:rsid w:val="001C495B"/>
    <w:rsid w:val="001C4F96"/>
    <w:rsid w:val="001C64E8"/>
    <w:rsid w:val="001C656A"/>
    <w:rsid w:val="001C6886"/>
    <w:rsid w:val="001C7B78"/>
    <w:rsid w:val="001C7DE7"/>
    <w:rsid w:val="001D09C7"/>
    <w:rsid w:val="001D0F84"/>
    <w:rsid w:val="001D1510"/>
    <w:rsid w:val="001D17D0"/>
    <w:rsid w:val="001D35AB"/>
    <w:rsid w:val="001D487D"/>
    <w:rsid w:val="001D4C64"/>
    <w:rsid w:val="001D53C5"/>
    <w:rsid w:val="001D5915"/>
    <w:rsid w:val="001D61D0"/>
    <w:rsid w:val="001D6A42"/>
    <w:rsid w:val="001D73B6"/>
    <w:rsid w:val="001D7B24"/>
    <w:rsid w:val="001E2394"/>
    <w:rsid w:val="001E3DDD"/>
    <w:rsid w:val="001E4AED"/>
    <w:rsid w:val="001E4B46"/>
    <w:rsid w:val="001E50CE"/>
    <w:rsid w:val="001E53F2"/>
    <w:rsid w:val="001E582C"/>
    <w:rsid w:val="001E6B77"/>
    <w:rsid w:val="001E6F95"/>
    <w:rsid w:val="001E706B"/>
    <w:rsid w:val="001E7D24"/>
    <w:rsid w:val="001E7D66"/>
    <w:rsid w:val="001F083B"/>
    <w:rsid w:val="001F14D5"/>
    <w:rsid w:val="001F1AED"/>
    <w:rsid w:val="001F1C20"/>
    <w:rsid w:val="001F2322"/>
    <w:rsid w:val="001F2561"/>
    <w:rsid w:val="001F2961"/>
    <w:rsid w:val="001F329C"/>
    <w:rsid w:val="001F39FA"/>
    <w:rsid w:val="001F3A61"/>
    <w:rsid w:val="001F4FB7"/>
    <w:rsid w:val="001F5433"/>
    <w:rsid w:val="001F6082"/>
    <w:rsid w:val="00200077"/>
    <w:rsid w:val="00200BC8"/>
    <w:rsid w:val="002013C9"/>
    <w:rsid w:val="00201700"/>
    <w:rsid w:val="0020196E"/>
    <w:rsid w:val="00201A70"/>
    <w:rsid w:val="00201BF4"/>
    <w:rsid w:val="00201EB7"/>
    <w:rsid w:val="00204149"/>
    <w:rsid w:val="00205448"/>
    <w:rsid w:val="00210217"/>
    <w:rsid w:val="00211D6F"/>
    <w:rsid w:val="00211EBD"/>
    <w:rsid w:val="002154F9"/>
    <w:rsid w:val="00215638"/>
    <w:rsid w:val="00216228"/>
    <w:rsid w:val="00216956"/>
    <w:rsid w:val="00216F9F"/>
    <w:rsid w:val="0021797A"/>
    <w:rsid w:val="00217F13"/>
    <w:rsid w:val="00217F2A"/>
    <w:rsid w:val="002204D6"/>
    <w:rsid w:val="00221A79"/>
    <w:rsid w:val="00221FA5"/>
    <w:rsid w:val="00222092"/>
    <w:rsid w:val="00222637"/>
    <w:rsid w:val="0022284D"/>
    <w:rsid w:val="00223CCC"/>
    <w:rsid w:val="002243EA"/>
    <w:rsid w:val="00226049"/>
    <w:rsid w:val="00226B97"/>
    <w:rsid w:val="0023050F"/>
    <w:rsid w:val="00230601"/>
    <w:rsid w:val="00230629"/>
    <w:rsid w:val="00231D49"/>
    <w:rsid w:val="0023290B"/>
    <w:rsid w:val="0023314D"/>
    <w:rsid w:val="00234ABB"/>
    <w:rsid w:val="00234F81"/>
    <w:rsid w:val="00235D54"/>
    <w:rsid w:val="00237AAB"/>
    <w:rsid w:val="0024063C"/>
    <w:rsid w:val="0024165E"/>
    <w:rsid w:val="002416EA"/>
    <w:rsid w:val="00242419"/>
    <w:rsid w:val="00242F95"/>
    <w:rsid w:val="002439E3"/>
    <w:rsid w:val="0024471C"/>
    <w:rsid w:val="002463B6"/>
    <w:rsid w:val="0024668E"/>
    <w:rsid w:val="00247F42"/>
    <w:rsid w:val="002514EC"/>
    <w:rsid w:val="00251AAD"/>
    <w:rsid w:val="00251EAC"/>
    <w:rsid w:val="0025270F"/>
    <w:rsid w:val="002539EF"/>
    <w:rsid w:val="002555B4"/>
    <w:rsid w:val="002558C0"/>
    <w:rsid w:val="00255CC8"/>
    <w:rsid w:val="00255F28"/>
    <w:rsid w:val="00256C97"/>
    <w:rsid w:val="00256D01"/>
    <w:rsid w:val="002607F9"/>
    <w:rsid w:val="00260978"/>
    <w:rsid w:val="00260F1F"/>
    <w:rsid w:val="00261B28"/>
    <w:rsid w:val="00262017"/>
    <w:rsid w:val="002623DC"/>
    <w:rsid w:val="00263420"/>
    <w:rsid w:val="002637C0"/>
    <w:rsid w:val="002647A9"/>
    <w:rsid w:val="00264B90"/>
    <w:rsid w:val="002658D8"/>
    <w:rsid w:val="00265A0E"/>
    <w:rsid w:val="0026630A"/>
    <w:rsid w:val="00266619"/>
    <w:rsid w:val="00266C96"/>
    <w:rsid w:val="00267E52"/>
    <w:rsid w:val="00270EB3"/>
    <w:rsid w:val="002714D6"/>
    <w:rsid w:val="00271721"/>
    <w:rsid w:val="002730C6"/>
    <w:rsid w:val="00274CB5"/>
    <w:rsid w:val="002750CD"/>
    <w:rsid w:val="00275B2D"/>
    <w:rsid w:val="00277BF6"/>
    <w:rsid w:val="00277E32"/>
    <w:rsid w:val="00281216"/>
    <w:rsid w:val="002813F5"/>
    <w:rsid w:val="00281522"/>
    <w:rsid w:val="002823A6"/>
    <w:rsid w:val="002827BE"/>
    <w:rsid w:val="0028291D"/>
    <w:rsid w:val="002838EF"/>
    <w:rsid w:val="00283FF0"/>
    <w:rsid w:val="00284FE5"/>
    <w:rsid w:val="002851E0"/>
    <w:rsid w:val="00285A4B"/>
    <w:rsid w:val="00287A85"/>
    <w:rsid w:val="00287CA1"/>
    <w:rsid w:val="00291836"/>
    <w:rsid w:val="00292691"/>
    <w:rsid w:val="002944E3"/>
    <w:rsid w:val="002945CB"/>
    <w:rsid w:val="00294CF8"/>
    <w:rsid w:val="0029692C"/>
    <w:rsid w:val="002A1E4A"/>
    <w:rsid w:val="002A2389"/>
    <w:rsid w:val="002A24B6"/>
    <w:rsid w:val="002A3A10"/>
    <w:rsid w:val="002A4007"/>
    <w:rsid w:val="002A5278"/>
    <w:rsid w:val="002A63D7"/>
    <w:rsid w:val="002A72FA"/>
    <w:rsid w:val="002A7882"/>
    <w:rsid w:val="002B0181"/>
    <w:rsid w:val="002B0767"/>
    <w:rsid w:val="002B09B3"/>
    <w:rsid w:val="002B0FC2"/>
    <w:rsid w:val="002B182A"/>
    <w:rsid w:val="002B2C76"/>
    <w:rsid w:val="002B2F1C"/>
    <w:rsid w:val="002B303A"/>
    <w:rsid w:val="002B3850"/>
    <w:rsid w:val="002B3AE2"/>
    <w:rsid w:val="002B4EBA"/>
    <w:rsid w:val="002B50E3"/>
    <w:rsid w:val="002B7154"/>
    <w:rsid w:val="002C0E0A"/>
    <w:rsid w:val="002C1BEF"/>
    <w:rsid w:val="002C218A"/>
    <w:rsid w:val="002C29DD"/>
    <w:rsid w:val="002C2B31"/>
    <w:rsid w:val="002C2C49"/>
    <w:rsid w:val="002C3653"/>
    <w:rsid w:val="002C36DF"/>
    <w:rsid w:val="002C4754"/>
    <w:rsid w:val="002C4987"/>
    <w:rsid w:val="002C503E"/>
    <w:rsid w:val="002C5A43"/>
    <w:rsid w:val="002C619E"/>
    <w:rsid w:val="002C6C46"/>
    <w:rsid w:val="002C7EE5"/>
    <w:rsid w:val="002D1064"/>
    <w:rsid w:val="002D1EAB"/>
    <w:rsid w:val="002D23E3"/>
    <w:rsid w:val="002D25BB"/>
    <w:rsid w:val="002D2A19"/>
    <w:rsid w:val="002D3AD9"/>
    <w:rsid w:val="002D5083"/>
    <w:rsid w:val="002E0454"/>
    <w:rsid w:val="002E0710"/>
    <w:rsid w:val="002E12AF"/>
    <w:rsid w:val="002E14F8"/>
    <w:rsid w:val="002E1E81"/>
    <w:rsid w:val="002E25C2"/>
    <w:rsid w:val="002E3F51"/>
    <w:rsid w:val="002E49E5"/>
    <w:rsid w:val="002E50EA"/>
    <w:rsid w:val="002E5191"/>
    <w:rsid w:val="002E5D88"/>
    <w:rsid w:val="002E5E54"/>
    <w:rsid w:val="002E6A48"/>
    <w:rsid w:val="002F0953"/>
    <w:rsid w:val="002F2877"/>
    <w:rsid w:val="002F2DDD"/>
    <w:rsid w:val="002F4E89"/>
    <w:rsid w:val="002F7C02"/>
    <w:rsid w:val="002F7C1E"/>
    <w:rsid w:val="003012DB"/>
    <w:rsid w:val="0030134F"/>
    <w:rsid w:val="00301394"/>
    <w:rsid w:val="003014B9"/>
    <w:rsid w:val="00301859"/>
    <w:rsid w:val="00302459"/>
    <w:rsid w:val="00302628"/>
    <w:rsid w:val="003030F4"/>
    <w:rsid w:val="00303372"/>
    <w:rsid w:val="00304F2A"/>
    <w:rsid w:val="00305060"/>
    <w:rsid w:val="00305300"/>
    <w:rsid w:val="003054EE"/>
    <w:rsid w:val="00306A96"/>
    <w:rsid w:val="00306AF5"/>
    <w:rsid w:val="003072AD"/>
    <w:rsid w:val="003074DB"/>
    <w:rsid w:val="00310FF5"/>
    <w:rsid w:val="003142E8"/>
    <w:rsid w:val="0031541C"/>
    <w:rsid w:val="00315750"/>
    <w:rsid w:val="00316B59"/>
    <w:rsid w:val="003203C9"/>
    <w:rsid w:val="0032123C"/>
    <w:rsid w:val="00321853"/>
    <w:rsid w:val="00321E67"/>
    <w:rsid w:val="00322482"/>
    <w:rsid w:val="003234C6"/>
    <w:rsid w:val="0032489F"/>
    <w:rsid w:val="00326885"/>
    <w:rsid w:val="00331986"/>
    <w:rsid w:val="00332B25"/>
    <w:rsid w:val="00332B9B"/>
    <w:rsid w:val="003354AB"/>
    <w:rsid w:val="00340F07"/>
    <w:rsid w:val="0034253F"/>
    <w:rsid w:val="0034376D"/>
    <w:rsid w:val="003437F9"/>
    <w:rsid w:val="003456AF"/>
    <w:rsid w:val="00345840"/>
    <w:rsid w:val="003512B1"/>
    <w:rsid w:val="00351801"/>
    <w:rsid w:val="00352776"/>
    <w:rsid w:val="00353DA6"/>
    <w:rsid w:val="00353E60"/>
    <w:rsid w:val="00355E67"/>
    <w:rsid w:val="0035631F"/>
    <w:rsid w:val="00357583"/>
    <w:rsid w:val="00357CE6"/>
    <w:rsid w:val="00361F03"/>
    <w:rsid w:val="00362121"/>
    <w:rsid w:val="003628C6"/>
    <w:rsid w:val="003638D1"/>
    <w:rsid w:val="00363F5C"/>
    <w:rsid w:val="00364383"/>
    <w:rsid w:val="00365060"/>
    <w:rsid w:val="00365932"/>
    <w:rsid w:val="00365FF6"/>
    <w:rsid w:val="003666F9"/>
    <w:rsid w:val="00366B2D"/>
    <w:rsid w:val="0036718B"/>
    <w:rsid w:val="00367330"/>
    <w:rsid w:val="0036784F"/>
    <w:rsid w:val="00367BC2"/>
    <w:rsid w:val="00370431"/>
    <w:rsid w:val="0037124D"/>
    <w:rsid w:val="00371A69"/>
    <w:rsid w:val="00371F83"/>
    <w:rsid w:val="00372531"/>
    <w:rsid w:val="0037359F"/>
    <w:rsid w:val="00374233"/>
    <w:rsid w:val="00374463"/>
    <w:rsid w:val="003769C6"/>
    <w:rsid w:val="003779C0"/>
    <w:rsid w:val="00377CA8"/>
    <w:rsid w:val="00377DF6"/>
    <w:rsid w:val="00377E2A"/>
    <w:rsid w:val="003812BE"/>
    <w:rsid w:val="003813DB"/>
    <w:rsid w:val="0038168B"/>
    <w:rsid w:val="00382A01"/>
    <w:rsid w:val="00383247"/>
    <w:rsid w:val="0038380F"/>
    <w:rsid w:val="00383C32"/>
    <w:rsid w:val="003841C8"/>
    <w:rsid w:val="00384C7B"/>
    <w:rsid w:val="00384D3E"/>
    <w:rsid w:val="0038559A"/>
    <w:rsid w:val="00390542"/>
    <w:rsid w:val="00391629"/>
    <w:rsid w:val="00391B82"/>
    <w:rsid w:val="00391CF5"/>
    <w:rsid w:val="0039284D"/>
    <w:rsid w:val="00392DA2"/>
    <w:rsid w:val="003944DC"/>
    <w:rsid w:val="003956C1"/>
    <w:rsid w:val="00397357"/>
    <w:rsid w:val="00397376"/>
    <w:rsid w:val="00397675"/>
    <w:rsid w:val="003A0255"/>
    <w:rsid w:val="003A15E0"/>
    <w:rsid w:val="003A1BA7"/>
    <w:rsid w:val="003A1DC5"/>
    <w:rsid w:val="003A34FF"/>
    <w:rsid w:val="003A371E"/>
    <w:rsid w:val="003A4144"/>
    <w:rsid w:val="003A4CF0"/>
    <w:rsid w:val="003A5026"/>
    <w:rsid w:val="003A59F7"/>
    <w:rsid w:val="003A5B76"/>
    <w:rsid w:val="003A6D09"/>
    <w:rsid w:val="003A7100"/>
    <w:rsid w:val="003B0B1A"/>
    <w:rsid w:val="003B0E83"/>
    <w:rsid w:val="003B0EBE"/>
    <w:rsid w:val="003B0ED1"/>
    <w:rsid w:val="003B18A0"/>
    <w:rsid w:val="003B1A0D"/>
    <w:rsid w:val="003B1D06"/>
    <w:rsid w:val="003B2DEC"/>
    <w:rsid w:val="003B38E2"/>
    <w:rsid w:val="003B3B82"/>
    <w:rsid w:val="003B4125"/>
    <w:rsid w:val="003B416E"/>
    <w:rsid w:val="003B4563"/>
    <w:rsid w:val="003B5290"/>
    <w:rsid w:val="003B5B7A"/>
    <w:rsid w:val="003C06F4"/>
    <w:rsid w:val="003C1193"/>
    <w:rsid w:val="003C2609"/>
    <w:rsid w:val="003C2DA8"/>
    <w:rsid w:val="003C2E6C"/>
    <w:rsid w:val="003C5268"/>
    <w:rsid w:val="003C5704"/>
    <w:rsid w:val="003C7A36"/>
    <w:rsid w:val="003D1143"/>
    <w:rsid w:val="003D16F4"/>
    <w:rsid w:val="003D3DC8"/>
    <w:rsid w:val="003D57D5"/>
    <w:rsid w:val="003D5C3F"/>
    <w:rsid w:val="003D65A7"/>
    <w:rsid w:val="003D66D0"/>
    <w:rsid w:val="003D6B66"/>
    <w:rsid w:val="003D74F9"/>
    <w:rsid w:val="003D7752"/>
    <w:rsid w:val="003E0FE9"/>
    <w:rsid w:val="003E1CFD"/>
    <w:rsid w:val="003E1FAE"/>
    <w:rsid w:val="003E1FC9"/>
    <w:rsid w:val="003E202E"/>
    <w:rsid w:val="003E2783"/>
    <w:rsid w:val="003E39C2"/>
    <w:rsid w:val="003E3CB1"/>
    <w:rsid w:val="003E3F66"/>
    <w:rsid w:val="003E3FFD"/>
    <w:rsid w:val="003E403B"/>
    <w:rsid w:val="003E40C7"/>
    <w:rsid w:val="003E4AF6"/>
    <w:rsid w:val="003E5250"/>
    <w:rsid w:val="003E68FF"/>
    <w:rsid w:val="003E72B4"/>
    <w:rsid w:val="003E760C"/>
    <w:rsid w:val="003F0C28"/>
    <w:rsid w:val="003F12FF"/>
    <w:rsid w:val="003F17B7"/>
    <w:rsid w:val="003F2752"/>
    <w:rsid w:val="003F2A10"/>
    <w:rsid w:val="003F2BA9"/>
    <w:rsid w:val="003F396F"/>
    <w:rsid w:val="003F3DDA"/>
    <w:rsid w:val="003F3E6D"/>
    <w:rsid w:val="003F41F4"/>
    <w:rsid w:val="003F4DD0"/>
    <w:rsid w:val="003F519B"/>
    <w:rsid w:val="003F5D7D"/>
    <w:rsid w:val="003F75CE"/>
    <w:rsid w:val="00400C58"/>
    <w:rsid w:val="00401502"/>
    <w:rsid w:val="00402C3E"/>
    <w:rsid w:val="004034A4"/>
    <w:rsid w:val="00403ADF"/>
    <w:rsid w:val="00404ED3"/>
    <w:rsid w:val="0040546B"/>
    <w:rsid w:val="0040566E"/>
    <w:rsid w:val="004065B4"/>
    <w:rsid w:val="004067D2"/>
    <w:rsid w:val="00410021"/>
    <w:rsid w:val="0041097F"/>
    <w:rsid w:val="00410B98"/>
    <w:rsid w:val="00411D43"/>
    <w:rsid w:val="004128DE"/>
    <w:rsid w:val="00412DD9"/>
    <w:rsid w:val="0041335B"/>
    <w:rsid w:val="004149F8"/>
    <w:rsid w:val="00414F88"/>
    <w:rsid w:val="004152A3"/>
    <w:rsid w:val="00415E26"/>
    <w:rsid w:val="00416A0C"/>
    <w:rsid w:val="00416FE8"/>
    <w:rsid w:val="004206D2"/>
    <w:rsid w:val="00420705"/>
    <w:rsid w:val="00421975"/>
    <w:rsid w:val="004219E9"/>
    <w:rsid w:val="00421B49"/>
    <w:rsid w:val="00422A6C"/>
    <w:rsid w:val="00423500"/>
    <w:rsid w:val="0042380D"/>
    <w:rsid w:val="004238ED"/>
    <w:rsid w:val="00423DEB"/>
    <w:rsid w:val="004244AC"/>
    <w:rsid w:val="00425EC8"/>
    <w:rsid w:val="00427CD6"/>
    <w:rsid w:val="00430839"/>
    <w:rsid w:val="00430920"/>
    <w:rsid w:val="0043198F"/>
    <w:rsid w:val="0043278B"/>
    <w:rsid w:val="00432E54"/>
    <w:rsid w:val="004335B5"/>
    <w:rsid w:val="00434B4D"/>
    <w:rsid w:val="004350DF"/>
    <w:rsid w:val="00435DBF"/>
    <w:rsid w:val="00436447"/>
    <w:rsid w:val="0043688D"/>
    <w:rsid w:val="00437285"/>
    <w:rsid w:val="00437C67"/>
    <w:rsid w:val="0044045C"/>
    <w:rsid w:val="0044124B"/>
    <w:rsid w:val="00441D3E"/>
    <w:rsid w:val="0044290C"/>
    <w:rsid w:val="00442A39"/>
    <w:rsid w:val="00442F43"/>
    <w:rsid w:val="00443837"/>
    <w:rsid w:val="00443D8B"/>
    <w:rsid w:val="00447AEF"/>
    <w:rsid w:val="00452F15"/>
    <w:rsid w:val="00453DA5"/>
    <w:rsid w:val="00453F8A"/>
    <w:rsid w:val="00454440"/>
    <w:rsid w:val="0045529E"/>
    <w:rsid w:val="00456D38"/>
    <w:rsid w:val="00457503"/>
    <w:rsid w:val="004614C2"/>
    <w:rsid w:val="0046170D"/>
    <w:rsid w:val="004619BA"/>
    <w:rsid w:val="00461E23"/>
    <w:rsid w:val="004624C5"/>
    <w:rsid w:val="00463168"/>
    <w:rsid w:val="0046349A"/>
    <w:rsid w:val="0046477F"/>
    <w:rsid w:val="004649FB"/>
    <w:rsid w:val="0046519B"/>
    <w:rsid w:val="004653E3"/>
    <w:rsid w:val="00466A1F"/>
    <w:rsid w:val="00466F31"/>
    <w:rsid w:val="00467B5C"/>
    <w:rsid w:val="00470D34"/>
    <w:rsid w:val="00470D78"/>
    <w:rsid w:val="00471641"/>
    <w:rsid w:val="00471EC7"/>
    <w:rsid w:val="004725D0"/>
    <w:rsid w:val="00472E2C"/>
    <w:rsid w:val="004731EF"/>
    <w:rsid w:val="004741D0"/>
    <w:rsid w:val="00474DA4"/>
    <w:rsid w:val="004756FD"/>
    <w:rsid w:val="00475C62"/>
    <w:rsid w:val="0047743B"/>
    <w:rsid w:val="00480714"/>
    <w:rsid w:val="00481F94"/>
    <w:rsid w:val="0048274A"/>
    <w:rsid w:val="00483F3C"/>
    <w:rsid w:val="0048609D"/>
    <w:rsid w:val="00486A19"/>
    <w:rsid w:val="00487206"/>
    <w:rsid w:val="00490A32"/>
    <w:rsid w:val="00490C9E"/>
    <w:rsid w:val="00491322"/>
    <w:rsid w:val="0049155F"/>
    <w:rsid w:val="00491E8F"/>
    <w:rsid w:val="0049266E"/>
    <w:rsid w:val="00492A3F"/>
    <w:rsid w:val="0049472F"/>
    <w:rsid w:val="0049500A"/>
    <w:rsid w:val="00497CE7"/>
    <w:rsid w:val="004A459A"/>
    <w:rsid w:val="004A45B0"/>
    <w:rsid w:val="004A4717"/>
    <w:rsid w:val="004A49C6"/>
    <w:rsid w:val="004A6B2D"/>
    <w:rsid w:val="004A7201"/>
    <w:rsid w:val="004B0186"/>
    <w:rsid w:val="004B43C1"/>
    <w:rsid w:val="004B5412"/>
    <w:rsid w:val="004B6E0C"/>
    <w:rsid w:val="004B7196"/>
    <w:rsid w:val="004B77B2"/>
    <w:rsid w:val="004C0526"/>
    <w:rsid w:val="004C0585"/>
    <w:rsid w:val="004C08F9"/>
    <w:rsid w:val="004C0B7A"/>
    <w:rsid w:val="004C1578"/>
    <w:rsid w:val="004C24C5"/>
    <w:rsid w:val="004C2BD8"/>
    <w:rsid w:val="004C2E11"/>
    <w:rsid w:val="004C3416"/>
    <w:rsid w:val="004C35FE"/>
    <w:rsid w:val="004C452F"/>
    <w:rsid w:val="004C58CD"/>
    <w:rsid w:val="004C5C60"/>
    <w:rsid w:val="004C6DA0"/>
    <w:rsid w:val="004C6F35"/>
    <w:rsid w:val="004C7625"/>
    <w:rsid w:val="004C76A4"/>
    <w:rsid w:val="004D0924"/>
    <w:rsid w:val="004D0FCF"/>
    <w:rsid w:val="004D41F7"/>
    <w:rsid w:val="004D60A9"/>
    <w:rsid w:val="004D7EEF"/>
    <w:rsid w:val="004E0393"/>
    <w:rsid w:val="004E155D"/>
    <w:rsid w:val="004E2492"/>
    <w:rsid w:val="004E28AD"/>
    <w:rsid w:val="004E2A70"/>
    <w:rsid w:val="004E6989"/>
    <w:rsid w:val="004E6E9C"/>
    <w:rsid w:val="004E799C"/>
    <w:rsid w:val="004F0704"/>
    <w:rsid w:val="004F07B6"/>
    <w:rsid w:val="004F13EF"/>
    <w:rsid w:val="004F143B"/>
    <w:rsid w:val="004F3A69"/>
    <w:rsid w:val="004F4853"/>
    <w:rsid w:val="004F58A6"/>
    <w:rsid w:val="004F5CA1"/>
    <w:rsid w:val="004F6559"/>
    <w:rsid w:val="004F7C50"/>
    <w:rsid w:val="004F7FEB"/>
    <w:rsid w:val="005005AC"/>
    <w:rsid w:val="00500913"/>
    <w:rsid w:val="00500BCD"/>
    <w:rsid w:val="005027DF"/>
    <w:rsid w:val="00502B18"/>
    <w:rsid w:val="00503BDB"/>
    <w:rsid w:val="00504940"/>
    <w:rsid w:val="00505311"/>
    <w:rsid w:val="005059D1"/>
    <w:rsid w:val="005062B4"/>
    <w:rsid w:val="0050765A"/>
    <w:rsid w:val="0051057C"/>
    <w:rsid w:val="00510C09"/>
    <w:rsid w:val="00510E4F"/>
    <w:rsid w:val="00511206"/>
    <w:rsid w:val="005113B5"/>
    <w:rsid w:val="0051210D"/>
    <w:rsid w:val="00512C61"/>
    <w:rsid w:val="00512CAA"/>
    <w:rsid w:val="00512FBC"/>
    <w:rsid w:val="00513B58"/>
    <w:rsid w:val="00514498"/>
    <w:rsid w:val="005157C7"/>
    <w:rsid w:val="00517ACA"/>
    <w:rsid w:val="005205CB"/>
    <w:rsid w:val="005227FB"/>
    <w:rsid w:val="005229BA"/>
    <w:rsid w:val="005230F8"/>
    <w:rsid w:val="00524246"/>
    <w:rsid w:val="005243E1"/>
    <w:rsid w:val="005244B4"/>
    <w:rsid w:val="005257AA"/>
    <w:rsid w:val="00527185"/>
    <w:rsid w:val="0052719D"/>
    <w:rsid w:val="00527FBB"/>
    <w:rsid w:val="005301BE"/>
    <w:rsid w:val="0053279C"/>
    <w:rsid w:val="005330D0"/>
    <w:rsid w:val="00535E07"/>
    <w:rsid w:val="0053625D"/>
    <w:rsid w:val="00536622"/>
    <w:rsid w:val="00537A7D"/>
    <w:rsid w:val="005422C7"/>
    <w:rsid w:val="00542686"/>
    <w:rsid w:val="00543C53"/>
    <w:rsid w:val="00544AC6"/>
    <w:rsid w:val="00545839"/>
    <w:rsid w:val="00546BFC"/>
    <w:rsid w:val="00546EE1"/>
    <w:rsid w:val="005500F3"/>
    <w:rsid w:val="0055072C"/>
    <w:rsid w:val="00550966"/>
    <w:rsid w:val="0055115F"/>
    <w:rsid w:val="0055215A"/>
    <w:rsid w:val="00553713"/>
    <w:rsid w:val="005543FC"/>
    <w:rsid w:val="005564BE"/>
    <w:rsid w:val="00556C83"/>
    <w:rsid w:val="00557D6C"/>
    <w:rsid w:val="00557D81"/>
    <w:rsid w:val="00560909"/>
    <w:rsid w:val="00561376"/>
    <w:rsid w:val="00562410"/>
    <w:rsid w:val="0056274A"/>
    <w:rsid w:val="005627A6"/>
    <w:rsid w:val="0056282D"/>
    <w:rsid w:val="00564DF7"/>
    <w:rsid w:val="00567355"/>
    <w:rsid w:val="00567F22"/>
    <w:rsid w:val="0057020F"/>
    <w:rsid w:val="00570A4C"/>
    <w:rsid w:val="00571844"/>
    <w:rsid w:val="0057211D"/>
    <w:rsid w:val="00574566"/>
    <w:rsid w:val="00575178"/>
    <w:rsid w:val="005753B3"/>
    <w:rsid w:val="005761F4"/>
    <w:rsid w:val="00576B89"/>
    <w:rsid w:val="005779F4"/>
    <w:rsid w:val="00577DD9"/>
    <w:rsid w:val="00577E33"/>
    <w:rsid w:val="005802B1"/>
    <w:rsid w:val="005815D4"/>
    <w:rsid w:val="00581CA3"/>
    <w:rsid w:val="00582017"/>
    <w:rsid w:val="005850C5"/>
    <w:rsid w:val="00585652"/>
    <w:rsid w:val="005869E9"/>
    <w:rsid w:val="0058720D"/>
    <w:rsid w:val="00590FC0"/>
    <w:rsid w:val="005910DE"/>
    <w:rsid w:val="005913AA"/>
    <w:rsid w:val="00592C8A"/>
    <w:rsid w:val="00593052"/>
    <w:rsid w:val="00593A3E"/>
    <w:rsid w:val="00594962"/>
    <w:rsid w:val="00594C33"/>
    <w:rsid w:val="005951D5"/>
    <w:rsid w:val="005954EF"/>
    <w:rsid w:val="00596332"/>
    <w:rsid w:val="005968E4"/>
    <w:rsid w:val="005A0131"/>
    <w:rsid w:val="005A08A8"/>
    <w:rsid w:val="005A0AD0"/>
    <w:rsid w:val="005A0FCD"/>
    <w:rsid w:val="005A1556"/>
    <w:rsid w:val="005A2958"/>
    <w:rsid w:val="005A33F7"/>
    <w:rsid w:val="005A51B6"/>
    <w:rsid w:val="005A56AF"/>
    <w:rsid w:val="005A7BF4"/>
    <w:rsid w:val="005B11CB"/>
    <w:rsid w:val="005B3082"/>
    <w:rsid w:val="005B381A"/>
    <w:rsid w:val="005B4767"/>
    <w:rsid w:val="005B4870"/>
    <w:rsid w:val="005B4FBB"/>
    <w:rsid w:val="005B552A"/>
    <w:rsid w:val="005B57EC"/>
    <w:rsid w:val="005B6D28"/>
    <w:rsid w:val="005C014F"/>
    <w:rsid w:val="005C17B6"/>
    <w:rsid w:val="005C17BB"/>
    <w:rsid w:val="005C22AC"/>
    <w:rsid w:val="005C43B9"/>
    <w:rsid w:val="005C5674"/>
    <w:rsid w:val="005C57BC"/>
    <w:rsid w:val="005C5F90"/>
    <w:rsid w:val="005C6648"/>
    <w:rsid w:val="005C6E28"/>
    <w:rsid w:val="005C7922"/>
    <w:rsid w:val="005D02C9"/>
    <w:rsid w:val="005D1066"/>
    <w:rsid w:val="005D10C0"/>
    <w:rsid w:val="005D177B"/>
    <w:rsid w:val="005D2A04"/>
    <w:rsid w:val="005D39CC"/>
    <w:rsid w:val="005D4DFC"/>
    <w:rsid w:val="005D5832"/>
    <w:rsid w:val="005D5E3C"/>
    <w:rsid w:val="005D61C2"/>
    <w:rsid w:val="005D6289"/>
    <w:rsid w:val="005D7FB5"/>
    <w:rsid w:val="005E06DA"/>
    <w:rsid w:val="005E0ADF"/>
    <w:rsid w:val="005E23C4"/>
    <w:rsid w:val="005E2DAB"/>
    <w:rsid w:val="005E2F71"/>
    <w:rsid w:val="005E35F8"/>
    <w:rsid w:val="005E39D6"/>
    <w:rsid w:val="005E6A03"/>
    <w:rsid w:val="005E6B11"/>
    <w:rsid w:val="005E71AF"/>
    <w:rsid w:val="005E79A9"/>
    <w:rsid w:val="005F1C09"/>
    <w:rsid w:val="005F22D1"/>
    <w:rsid w:val="005F2D19"/>
    <w:rsid w:val="005F3AC7"/>
    <w:rsid w:val="005F561E"/>
    <w:rsid w:val="005F677D"/>
    <w:rsid w:val="005F6841"/>
    <w:rsid w:val="005F6F78"/>
    <w:rsid w:val="00600630"/>
    <w:rsid w:val="00602163"/>
    <w:rsid w:val="00602904"/>
    <w:rsid w:val="006032D3"/>
    <w:rsid w:val="0060483D"/>
    <w:rsid w:val="00604B7C"/>
    <w:rsid w:val="0060567C"/>
    <w:rsid w:val="00605F7F"/>
    <w:rsid w:val="00607983"/>
    <w:rsid w:val="00607AF9"/>
    <w:rsid w:val="006105BE"/>
    <w:rsid w:val="006107A2"/>
    <w:rsid w:val="00610D37"/>
    <w:rsid w:val="006116AE"/>
    <w:rsid w:val="0061199F"/>
    <w:rsid w:val="00611EF8"/>
    <w:rsid w:val="006120A1"/>
    <w:rsid w:val="00613BB3"/>
    <w:rsid w:val="00613C38"/>
    <w:rsid w:val="00613E95"/>
    <w:rsid w:val="006157B9"/>
    <w:rsid w:val="006174B4"/>
    <w:rsid w:val="00620729"/>
    <w:rsid w:val="00620C67"/>
    <w:rsid w:val="00621140"/>
    <w:rsid w:val="00621429"/>
    <w:rsid w:val="0062155E"/>
    <w:rsid w:val="00621B3B"/>
    <w:rsid w:val="00622D31"/>
    <w:rsid w:val="00623300"/>
    <w:rsid w:val="00623313"/>
    <w:rsid w:val="00623843"/>
    <w:rsid w:val="00623E8B"/>
    <w:rsid w:val="0062477D"/>
    <w:rsid w:val="006247FA"/>
    <w:rsid w:val="006248E3"/>
    <w:rsid w:val="0063101D"/>
    <w:rsid w:val="006310B9"/>
    <w:rsid w:val="00631514"/>
    <w:rsid w:val="00632F5D"/>
    <w:rsid w:val="00633F9A"/>
    <w:rsid w:val="00634346"/>
    <w:rsid w:val="00634432"/>
    <w:rsid w:val="006347A5"/>
    <w:rsid w:val="00635515"/>
    <w:rsid w:val="00636326"/>
    <w:rsid w:val="00637E2E"/>
    <w:rsid w:val="00640690"/>
    <w:rsid w:val="0064118D"/>
    <w:rsid w:val="006412D3"/>
    <w:rsid w:val="00641F04"/>
    <w:rsid w:val="006426EF"/>
    <w:rsid w:val="00642823"/>
    <w:rsid w:val="00643733"/>
    <w:rsid w:val="00644A5C"/>
    <w:rsid w:val="00644B54"/>
    <w:rsid w:val="00645FEF"/>
    <w:rsid w:val="00646A10"/>
    <w:rsid w:val="00646CE8"/>
    <w:rsid w:val="006475F8"/>
    <w:rsid w:val="006507D4"/>
    <w:rsid w:val="00650A3E"/>
    <w:rsid w:val="00650B14"/>
    <w:rsid w:val="006518ED"/>
    <w:rsid w:val="006530D3"/>
    <w:rsid w:val="00655D20"/>
    <w:rsid w:val="00656532"/>
    <w:rsid w:val="006565E1"/>
    <w:rsid w:val="00656BB0"/>
    <w:rsid w:val="0065761B"/>
    <w:rsid w:val="006577B2"/>
    <w:rsid w:val="0066095A"/>
    <w:rsid w:val="00661983"/>
    <w:rsid w:val="006625EE"/>
    <w:rsid w:val="00663381"/>
    <w:rsid w:val="0066379E"/>
    <w:rsid w:val="006659F2"/>
    <w:rsid w:val="00665F1D"/>
    <w:rsid w:val="00666BD4"/>
    <w:rsid w:val="0066704D"/>
    <w:rsid w:val="00667D06"/>
    <w:rsid w:val="006710E8"/>
    <w:rsid w:val="00672E58"/>
    <w:rsid w:val="00673E10"/>
    <w:rsid w:val="006749A3"/>
    <w:rsid w:val="006753D5"/>
    <w:rsid w:val="006754A1"/>
    <w:rsid w:val="006755BB"/>
    <w:rsid w:val="0067562F"/>
    <w:rsid w:val="00676255"/>
    <w:rsid w:val="00676CF6"/>
    <w:rsid w:val="00676D66"/>
    <w:rsid w:val="0067724B"/>
    <w:rsid w:val="006777A3"/>
    <w:rsid w:val="00680535"/>
    <w:rsid w:val="00680CC5"/>
    <w:rsid w:val="0068156B"/>
    <w:rsid w:val="00681C0E"/>
    <w:rsid w:val="00682817"/>
    <w:rsid w:val="00683A40"/>
    <w:rsid w:val="00683F25"/>
    <w:rsid w:val="00684484"/>
    <w:rsid w:val="00685AB2"/>
    <w:rsid w:val="00687474"/>
    <w:rsid w:val="006900BC"/>
    <w:rsid w:val="0069050E"/>
    <w:rsid w:val="00690B64"/>
    <w:rsid w:val="00691B2E"/>
    <w:rsid w:val="0069295F"/>
    <w:rsid w:val="00693121"/>
    <w:rsid w:val="00693FC5"/>
    <w:rsid w:val="00694419"/>
    <w:rsid w:val="00694CA4"/>
    <w:rsid w:val="00695A13"/>
    <w:rsid w:val="00697640"/>
    <w:rsid w:val="00697B0E"/>
    <w:rsid w:val="006A0103"/>
    <w:rsid w:val="006A05EC"/>
    <w:rsid w:val="006A19B3"/>
    <w:rsid w:val="006A34AD"/>
    <w:rsid w:val="006A361A"/>
    <w:rsid w:val="006A36DB"/>
    <w:rsid w:val="006A37EE"/>
    <w:rsid w:val="006A3C5B"/>
    <w:rsid w:val="006A4848"/>
    <w:rsid w:val="006A6AA0"/>
    <w:rsid w:val="006B061C"/>
    <w:rsid w:val="006B0817"/>
    <w:rsid w:val="006B1FE4"/>
    <w:rsid w:val="006B2307"/>
    <w:rsid w:val="006B3178"/>
    <w:rsid w:val="006C0124"/>
    <w:rsid w:val="006C017E"/>
    <w:rsid w:val="006C0AA5"/>
    <w:rsid w:val="006C1B52"/>
    <w:rsid w:val="006C2D00"/>
    <w:rsid w:val="006C3382"/>
    <w:rsid w:val="006C5085"/>
    <w:rsid w:val="006C5ABF"/>
    <w:rsid w:val="006C5F3B"/>
    <w:rsid w:val="006C6415"/>
    <w:rsid w:val="006C66A0"/>
    <w:rsid w:val="006C76AE"/>
    <w:rsid w:val="006C7BEA"/>
    <w:rsid w:val="006D31A5"/>
    <w:rsid w:val="006D4204"/>
    <w:rsid w:val="006D5CAF"/>
    <w:rsid w:val="006D5FD1"/>
    <w:rsid w:val="006D6C21"/>
    <w:rsid w:val="006D7373"/>
    <w:rsid w:val="006E007A"/>
    <w:rsid w:val="006E00A2"/>
    <w:rsid w:val="006E0C7A"/>
    <w:rsid w:val="006E1C8B"/>
    <w:rsid w:val="006E25F6"/>
    <w:rsid w:val="006E3CBD"/>
    <w:rsid w:val="006E44C7"/>
    <w:rsid w:val="006E5956"/>
    <w:rsid w:val="006E6876"/>
    <w:rsid w:val="006E6CE9"/>
    <w:rsid w:val="006E6E0C"/>
    <w:rsid w:val="006F0742"/>
    <w:rsid w:val="006F13CB"/>
    <w:rsid w:val="006F19B5"/>
    <w:rsid w:val="006F1BE3"/>
    <w:rsid w:val="006F24B2"/>
    <w:rsid w:val="006F285B"/>
    <w:rsid w:val="006F3906"/>
    <w:rsid w:val="006F3A15"/>
    <w:rsid w:val="006F4276"/>
    <w:rsid w:val="006F6304"/>
    <w:rsid w:val="006F6BC7"/>
    <w:rsid w:val="006F7347"/>
    <w:rsid w:val="00700FFF"/>
    <w:rsid w:val="00701387"/>
    <w:rsid w:val="00701607"/>
    <w:rsid w:val="0070164A"/>
    <w:rsid w:val="007019EB"/>
    <w:rsid w:val="00701F57"/>
    <w:rsid w:val="007033AA"/>
    <w:rsid w:val="007034B2"/>
    <w:rsid w:val="00703B3C"/>
    <w:rsid w:val="00705044"/>
    <w:rsid w:val="0070536B"/>
    <w:rsid w:val="00705CE9"/>
    <w:rsid w:val="007069A9"/>
    <w:rsid w:val="00706A32"/>
    <w:rsid w:val="00706BE2"/>
    <w:rsid w:val="00706FAD"/>
    <w:rsid w:val="00707056"/>
    <w:rsid w:val="00707096"/>
    <w:rsid w:val="0070715A"/>
    <w:rsid w:val="00707BA7"/>
    <w:rsid w:val="0071046B"/>
    <w:rsid w:val="007105EF"/>
    <w:rsid w:val="007108F9"/>
    <w:rsid w:val="00711D4E"/>
    <w:rsid w:val="00711EBB"/>
    <w:rsid w:val="00712569"/>
    <w:rsid w:val="00715DEE"/>
    <w:rsid w:val="00716483"/>
    <w:rsid w:val="00720927"/>
    <w:rsid w:val="00720973"/>
    <w:rsid w:val="00721BDC"/>
    <w:rsid w:val="007221AB"/>
    <w:rsid w:val="00722E99"/>
    <w:rsid w:val="00723290"/>
    <w:rsid w:val="007240E6"/>
    <w:rsid w:val="00724307"/>
    <w:rsid w:val="007244F6"/>
    <w:rsid w:val="007275A8"/>
    <w:rsid w:val="00727D64"/>
    <w:rsid w:val="00727DDB"/>
    <w:rsid w:val="007304F7"/>
    <w:rsid w:val="00733803"/>
    <w:rsid w:val="0073396C"/>
    <w:rsid w:val="00733B68"/>
    <w:rsid w:val="007341F7"/>
    <w:rsid w:val="007353C9"/>
    <w:rsid w:val="0073540D"/>
    <w:rsid w:val="00735FB6"/>
    <w:rsid w:val="00736DCE"/>
    <w:rsid w:val="00736DD4"/>
    <w:rsid w:val="0073743D"/>
    <w:rsid w:val="00740E20"/>
    <w:rsid w:val="00741652"/>
    <w:rsid w:val="0074192C"/>
    <w:rsid w:val="00741C5D"/>
    <w:rsid w:val="00742E1E"/>
    <w:rsid w:val="00743511"/>
    <w:rsid w:val="007438DA"/>
    <w:rsid w:val="007448BC"/>
    <w:rsid w:val="00745C5F"/>
    <w:rsid w:val="00746515"/>
    <w:rsid w:val="00746C34"/>
    <w:rsid w:val="00747335"/>
    <w:rsid w:val="00747929"/>
    <w:rsid w:val="00750B62"/>
    <w:rsid w:val="00752A04"/>
    <w:rsid w:val="00753D30"/>
    <w:rsid w:val="00756816"/>
    <w:rsid w:val="00756CB9"/>
    <w:rsid w:val="007578E4"/>
    <w:rsid w:val="00757B61"/>
    <w:rsid w:val="00757FE6"/>
    <w:rsid w:val="007605E9"/>
    <w:rsid w:val="00763236"/>
    <w:rsid w:val="007634A8"/>
    <w:rsid w:val="007641DE"/>
    <w:rsid w:val="00764E57"/>
    <w:rsid w:val="00764E5E"/>
    <w:rsid w:val="00765B08"/>
    <w:rsid w:val="00765D2F"/>
    <w:rsid w:val="00767713"/>
    <w:rsid w:val="00767885"/>
    <w:rsid w:val="007678AA"/>
    <w:rsid w:val="00767BE1"/>
    <w:rsid w:val="00771604"/>
    <w:rsid w:val="007716AD"/>
    <w:rsid w:val="00772084"/>
    <w:rsid w:val="0077251F"/>
    <w:rsid w:val="007732AB"/>
    <w:rsid w:val="007742DC"/>
    <w:rsid w:val="00774593"/>
    <w:rsid w:val="007753E9"/>
    <w:rsid w:val="00776052"/>
    <w:rsid w:val="0077606C"/>
    <w:rsid w:val="007760F5"/>
    <w:rsid w:val="00776F1A"/>
    <w:rsid w:val="00777EDA"/>
    <w:rsid w:val="00777FD4"/>
    <w:rsid w:val="00780596"/>
    <w:rsid w:val="00780D41"/>
    <w:rsid w:val="00781047"/>
    <w:rsid w:val="00781062"/>
    <w:rsid w:val="0078132E"/>
    <w:rsid w:val="0078197A"/>
    <w:rsid w:val="00781CE2"/>
    <w:rsid w:val="0078291D"/>
    <w:rsid w:val="00783374"/>
    <w:rsid w:val="007859EF"/>
    <w:rsid w:val="00785E32"/>
    <w:rsid w:val="007917F7"/>
    <w:rsid w:val="007919C6"/>
    <w:rsid w:val="007920D7"/>
    <w:rsid w:val="007944E9"/>
    <w:rsid w:val="007945EA"/>
    <w:rsid w:val="00794EF9"/>
    <w:rsid w:val="00795842"/>
    <w:rsid w:val="007963A4"/>
    <w:rsid w:val="00796735"/>
    <w:rsid w:val="0079797D"/>
    <w:rsid w:val="00797D17"/>
    <w:rsid w:val="007A1075"/>
    <w:rsid w:val="007A1B4A"/>
    <w:rsid w:val="007A2657"/>
    <w:rsid w:val="007A2E81"/>
    <w:rsid w:val="007A34D1"/>
    <w:rsid w:val="007A38C0"/>
    <w:rsid w:val="007A4A41"/>
    <w:rsid w:val="007A5002"/>
    <w:rsid w:val="007A5081"/>
    <w:rsid w:val="007A518C"/>
    <w:rsid w:val="007A663F"/>
    <w:rsid w:val="007A6ADB"/>
    <w:rsid w:val="007B00FF"/>
    <w:rsid w:val="007B2239"/>
    <w:rsid w:val="007B2350"/>
    <w:rsid w:val="007B348A"/>
    <w:rsid w:val="007B479B"/>
    <w:rsid w:val="007B4D4C"/>
    <w:rsid w:val="007B54D0"/>
    <w:rsid w:val="007B7869"/>
    <w:rsid w:val="007B7D9F"/>
    <w:rsid w:val="007C010A"/>
    <w:rsid w:val="007C0731"/>
    <w:rsid w:val="007C0F8C"/>
    <w:rsid w:val="007C0FDE"/>
    <w:rsid w:val="007C226A"/>
    <w:rsid w:val="007C36A1"/>
    <w:rsid w:val="007C45FB"/>
    <w:rsid w:val="007C4CCD"/>
    <w:rsid w:val="007C54B3"/>
    <w:rsid w:val="007C61DB"/>
    <w:rsid w:val="007C671E"/>
    <w:rsid w:val="007C67C2"/>
    <w:rsid w:val="007D029F"/>
    <w:rsid w:val="007D05B9"/>
    <w:rsid w:val="007D1BA3"/>
    <w:rsid w:val="007D3199"/>
    <w:rsid w:val="007D3352"/>
    <w:rsid w:val="007D5303"/>
    <w:rsid w:val="007D569A"/>
    <w:rsid w:val="007D6A07"/>
    <w:rsid w:val="007D7E07"/>
    <w:rsid w:val="007E04DA"/>
    <w:rsid w:val="007E0E61"/>
    <w:rsid w:val="007E137A"/>
    <w:rsid w:val="007E16A8"/>
    <w:rsid w:val="007E1F2F"/>
    <w:rsid w:val="007E244E"/>
    <w:rsid w:val="007E30B3"/>
    <w:rsid w:val="007E3288"/>
    <w:rsid w:val="007E33C4"/>
    <w:rsid w:val="007E3D5A"/>
    <w:rsid w:val="007E4B59"/>
    <w:rsid w:val="007E50BE"/>
    <w:rsid w:val="007E598C"/>
    <w:rsid w:val="007E6972"/>
    <w:rsid w:val="007E6D78"/>
    <w:rsid w:val="007E6F4C"/>
    <w:rsid w:val="007F068A"/>
    <w:rsid w:val="007F1D04"/>
    <w:rsid w:val="007F236D"/>
    <w:rsid w:val="007F4385"/>
    <w:rsid w:val="007F460B"/>
    <w:rsid w:val="007F4D00"/>
    <w:rsid w:val="007F5352"/>
    <w:rsid w:val="007F5FA2"/>
    <w:rsid w:val="007F68EC"/>
    <w:rsid w:val="007F6A47"/>
    <w:rsid w:val="007F6B4E"/>
    <w:rsid w:val="007F725C"/>
    <w:rsid w:val="007F7581"/>
    <w:rsid w:val="008011E1"/>
    <w:rsid w:val="00801C13"/>
    <w:rsid w:val="008028C4"/>
    <w:rsid w:val="00802A91"/>
    <w:rsid w:val="00802C6E"/>
    <w:rsid w:val="00803FD7"/>
    <w:rsid w:val="008040F3"/>
    <w:rsid w:val="008041E7"/>
    <w:rsid w:val="00805813"/>
    <w:rsid w:val="008071E9"/>
    <w:rsid w:val="008076BB"/>
    <w:rsid w:val="00807A72"/>
    <w:rsid w:val="00807F39"/>
    <w:rsid w:val="0081076E"/>
    <w:rsid w:val="008112D7"/>
    <w:rsid w:val="00812D21"/>
    <w:rsid w:val="00812F45"/>
    <w:rsid w:val="00813C9C"/>
    <w:rsid w:val="008142D4"/>
    <w:rsid w:val="00815B31"/>
    <w:rsid w:val="008168B9"/>
    <w:rsid w:val="00816BCD"/>
    <w:rsid w:val="00816F7A"/>
    <w:rsid w:val="00820930"/>
    <w:rsid w:val="0082123D"/>
    <w:rsid w:val="008222E1"/>
    <w:rsid w:val="008226DF"/>
    <w:rsid w:val="00822AE3"/>
    <w:rsid w:val="00822FC2"/>
    <w:rsid w:val="008242A5"/>
    <w:rsid w:val="008257D6"/>
    <w:rsid w:val="008268F1"/>
    <w:rsid w:val="008303CF"/>
    <w:rsid w:val="00830CD2"/>
    <w:rsid w:val="008311FE"/>
    <w:rsid w:val="008319B3"/>
    <w:rsid w:val="00832909"/>
    <w:rsid w:val="0083408C"/>
    <w:rsid w:val="008346B2"/>
    <w:rsid w:val="0083761A"/>
    <w:rsid w:val="00837B6B"/>
    <w:rsid w:val="00837DCE"/>
    <w:rsid w:val="00840600"/>
    <w:rsid w:val="00840C32"/>
    <w:rsid w:val="00841293"/>
    <w:rsid w:val="00842BB6"/>
    <w:rsid w:val="00845506"/>
    <w:rsid w:val="008456DA"/>
    <w:rsid w:val="008468F1"/>
    <w:rsid w:val="008478D0"/>
    <w:rsid w:val="008524EB"/>
    <w:rsid w:val="00853E69"/>
    <w:rsid w:val="00853F3A"/>
    <w:rsid w:val="0085437C"/>
    <w:rsid w:val="00854A22"/>
    <w:rsid w:val="00856E9B"/>
    <w:rsid w:val="00857A17"/>
    <w:rsid w:val="008600C3"/>
    <w:rsid w:val="00861FD7"/>
    <w:rsid w:val="00862177"/>
    <w:rsid w:val="008621EA"/>
    <w:rsid w:val="00863019"/>
    <w:rsid w:val="0086351B"/>
    <w:rsid w:val="00863835"/>
    <w:rsid w:val="0086667B"/>
    <w:rsid w:val="00866A32"/>
    <w:rsid w:val="00867EE8"/>
    <w:rsid w:val="008702AC"/>
    <w:rsid w:val="008706BF"/>
    <w:rsid w:val="00870A63"/>
    <w:rsid w:val="00871B35"/>
    <w:rsid w:val="00871F04"/>
    <w:rsid w:val="0087242E"/>
    <w:rsid w:val="008729B0"/>
    <w:rsid w:val="008731E2"/>
    <w:rsid w:val="0087389F"/>
    <w:rsid w:val="00873C42"/>
    <w:rsid w:val="008753A6"/>
    <w:rsid w:val="00875AAF"/>
    <w:rsid w:val="008810A4"/>
    <w:rsid w:val="008813CE"/>
    <w:rsid w:val="0088258C"/>
    <w:rsid w:val="00885430"/>
    <w:rsid w:val="008854C8"/>
    <w:rsid w:val="00885608"/>
    <w:rsid w:val="00885A31"/>
    <w:rsid w:val="00885FEC"/>
    <w:rsid w:val="00886222"/>
    <w:rsid w:val="0088644F"/>
    <w:rsid w:val="00887C02"/>
    <w:rsid w:val="00887FC0"/>
    <w:rsid w:val="0089072E"/>
    <w:rsid w:val="008909F9"/>
    <w:rsid w:val="0089227E"/>
    <w:rsid w:val="00892908"/>
    <w:rsid w:val="00892BBE"/>
    <w:rsid w:val="00892C76"/>
    <w:rsid w:val="00893C0C"/>
    <w:rsid w:val="00893EBC"/>
    <w:rsid w:val="00896206"/>
    <w:rsid w:val="00896A09"/>
    <w:rsid w:val="00897DAD"/>
    <w:rsid w:val="008A0DF9"/>
    <w:rsid w:val="008A0ECD"/>
    <w:rsid w:val="008A296C"/>
    <w:rsid w:val="008A30E4"/>
    <w:rsid w:val="008A3374"/>
    <w:rsid w:val="008A67EE"/>
    <w:rsid w:val="008A6DEC"/>
    <w:rsid w:val="008A76DF"/>
    <w:rsid w:val="008A78DB"/>
    <w:rsid w:val="008B058D"/>
    <w:rsid w:val="008B14AC"/>
    <w:rsid w:val="008B16DC"/>
    <w:rsid w:val="008B22DF"/>
    <w:rsid w:val="008B2978"/>
    <w:rsid w:val="008B3BE4"/>
    <w:rsid w:val="008B40DE"/>
    <w:rsid w:val="008B44C4"/>
    <w:rsid w:val="008B6386"/>
    <w:rsid w:val="008B6B93"/>
    <w:rsid w:val="008B7AA8"/>
    <w:rsid w:val="008B7D56"/>
    <w:rsid w:val="008C0855"/>
    <w:rsid w:val="008C0CF7"/>
    <w:rsid w:val="008C1321"/>
    <w:rsid w:val="008C2453"/>
    <w:rsid w:val="008C288A"/>
    <w:rsid w:val="008C35F5"/>
    <w:rsid w:val="008C3E64"/>
    <w:rsid w:val="008C412D"/>
    <w:rsid w:val="008C6AC1"/>
    <w:rsid w:val="008C6FE6"/>
    <w:rsid w:val="008C7306"/>
    <w:rsid w:val="008C757E"/>
    <w:rsid w:val="008D1A54"/>
    <w:rsid w:val="008D44FD"/>
    <w:rsid w:val="008D4E0D"/>
    <w:rsid w:val="008D50B1"/>
    <w:rsid w:val="008D5F50"/>
    <w:rsid w:val="008D6BB4"/>
    <w:rsid w:val="008E0474"/>
    <w:rsid w:val="008E0978"/>
    <w:rsid w:val="008E25A1"/>
    <w:rsid w:val="008E30E7"/>
    <w:rsid w:val="008E34B1"/>
    <w:rsid w:val="008E3F07"/>
    <w:rsid w:val="008E4006"/>
    <w:rsid w:val="008E4D3F"/>
    <w:rsid w:val="008E654A"/>
    <w:rsid w:val="008E66FD"/>
    <w:rsid w:val="008F0007"/>
    <w:rsid w:val="008F03FD"/>
    <w:rsid w:val="008F0C3E"/>
    <w:rsid w:val="008F113D"/>
    <w:rsid w:val="008F2091"/>
    <w:rsid w:val="008F2C51"/>
    <w:rsid w:val="008F2DCC"/>
    <w:rsid w:val="008F53D6"/>
    <w:rsid w:val="008F59E8"/>
    <w:rsid w:val="00900351"/>
    <w:rsid w:val="00900413"/>
    <w:rsid w:val="00900694"/>
    <w:rsid w:val="009006FB"/>
    <w:rsid w:val="0090298B"/>
    <w:rsid w:val="0090402C"/>
    <w:rsid w:val="00905641"/>
    <w:rsid w:val="009058C6"/>
    <w:rsid w:val="00905E04"/>
    <w:rsid w:val="00907BF1"/>
    <w:rsid w:val="00907D3A"/>
    <w:rsid w:val="009105F1"/>
    <w:rsid w:val="009108E7"/>
    <w:rsid w:val="009108E9"/>
    <w:rsid w:val="009109D7"/>
    <w:rsid w:val="00910B8B"/>
    <w:rsid w:val="00910D1F"/>
    <w:rsid w:val="00912151"/>
    <w:rsid w:val="00913B59"/>
    <w:rsid w:val="0091419D"/>
    <w:rsid w:val="00915222"/>
    <w:rsid w:val="00915B69"/>
    <w:rsid w:val="009208F4"/>
    <w:rsid w:val="00920D07"/>
    <w:rsid w:val="00920F44"/>
    <w:rsid w:val="00921D1A"/>
    <w:rsid w:val="009229D5"/>
    <w:rsid w:val="00923171"/>
    <w:rsid w:val="009233B7"/>
    <w:rsid w:val="00923A52"/>
    <w:rsid w:val="0092536D"/>
    <w:rsid w:val="00926352"/>
    <w:rsid w:val="00927015"/>
    <w:rsid w:val="0092723A"/>
    <w:rsid w:val="00927C0C"/>
    <w:rsid w:val="00927E6F"/>
    <w:rsid w:val="009300A7"/>
    <w:rsid w:val="00930174"/>
    <w:rsid w:val="00930A6C"/>
    <w:rsid w:val="00930BA8"/>
    <w:rsid w:val="00931209"/>
    <w:rsid w:val="00931458"/>
    <w:rsid w:val="00931A05"/>
    <w:rsid w:val="00932742"/>
    <w:rsid w:val="00932CB1"/>
    <w:rsid w:val="0093356C"/>
    <w:rsid w:val="009343DC"/>
    <w:rsid w:val="00934A16"/>
    <w:rsid w:val="00934FBE"/>
    <w:rsid w:val="00935D85"/>
    <w:rsid w:val="009363EE"/>
    <w:rsid w:val="009406F2"/>
    <w:rsid w:val="00940C8C"/>
    <w:rsid w:val="00940D5D"/>
    <w:rsid w:val="00940FFC"/>
    <w:rsid w:val="0094240A"/>
    <w:rsid w:val="009431CA"/>
    <w:rsid w:val="00943452"/>
    <w:rsid w:val="009447D4"/>
    <w:rsid w:val="00944A65"/>
    <w:rsid w:val="00945304"/>
    <w:rsid w:val="00951FC3"/>
    <w:rsid w:val="009526D9"/>
    <w:rsid w:val="00952AC7"/>
    <w:rsid w:val="00952F94"/>
    <w:rsid w:val="00953397"/>
    <w:rsid w:val="00953FF8"/>
    <w:rsid w:val="00955CE4"/>
    <w:rsid w:val="00956259"/>
    <w:rsid w:val="009562DC"/>
    <w:rsid w:val="009563F7"/>
    <w:rsid w:val="00956A61"/>
    <w:rsid w:val="00957078"/>
    <w:rsid w:val="0096173E"/>
    <w:rsid w:val="009627AE"/>
    <w:rsid w:val="00964147"/>
    <w:rsid w:val="00965BB4"/>
    <w:rsid w:val="009665B8"/>
    <w:rsid w:val="0096682C"/>
    <w:rsid w:val="00967E41"/>
    <w:rsid w:val="00970281"/>
    <w:rsid w:val="009702DC"/>
    <w:rsid w:val="0097030C"/>
    <w:rsid w:val="00971E33"/>
    <w:rsid w:val="00971E65"/>
    <w:rsid w:val="0097204C"/>
    <w:rsid w:val="0097209A"/>
    <w:rsid w:val="009727FD"/>
    <w:rsid w:val="00972D4B"/>
    <w:rsid w:val="00972E60"/>
    <w:rsid w:val="00972EB9"/>
    <w:rsid w:val="00973EC8"/>
    <w:rsid w:val="00974458"/>
    <w:rsid w:val="00976258"/>
    <w:rsid w:val="0098145D"/>
    <w:rsid w:val="00982072"/>
    <w:rsid w:val="00982268"/>
    <w:rsid w:val="00982C4E"/>
    <w:rsid w:val="009838C3"/>
    <w:rsid w:val="0098450B"/>
    <w:rsid w:val="009849B3"/>
    <w:rsid w:val="00984C93"/>
    <w:rsid w:val="00985047"/>
    <w:rsid w:val="00986020"/>
    <w:rsid w:val="00987A3D"/>
    <w:rsid w:val="00987C88"/>
    <w:rsid w:val="00987D24"/>
    <w:rsid w:val="00990919"/>
    <w:rsid w:val="00991844"/>
    <w:rsid w:val="0099315C"/>
    <w:rsid w:val="00996292"/>
    <w:rsid w:val="009963B0"/>
    <w:rsid w:val="0099665D"/>
    <w:rsid w:val="00996A63"/>
    <w:rsid w:val="00997DD1"/>
    <w:rsid w:val="009A0B82"/>
    <w:rsid w:val="009A0C25"/>
    <w:rsid w:val="009A3394"/>
    <w:rsid w:val="009A49EB"/>
    <w:rsid w:val="009A5111"/>
    <w:rsid w:val="009A6B6F"/>
    <w:rsid w:val="009A6EC8"/>
    <w:rsid w:val="009A70F5"/>
    <w:rsid w:val="009A7134"/>
    <w:rsid w:val="009B0204"/>
    <w:rsid w:val="009B02ED"/>
    <w:rsid w:val="009B16B2"/>
    <w:rsid w:val="009B1FEB"/>
    <w:rsid w:val="009B25AB"/>
    <w:rsid w:val="009B2C93"/>
    <w:rsid w:val="009B448B"/>
    <w:rsid w:val="009B47B5"/>
    <w:rsid w:val="009B4F46"/>
    <w:rsid w:val="009B4F79"/>
    <w:rsid w:val="009B571A"/>
    <w:rsid w:val="009B579C"/>
    <w:rsid w:val="009C0E94"/>
    <w:rsid w:val="009C213F"/>
    <w:rsid w:val="009C4737"/>
    <w:rsid w:val="009C4970"/>
    <w:rsid w:val="009C50B7"/>
    <w:rsid w:val="009C5560"/>
    <w:rsid w:val="009C6432"/>
    <w:rsid w:val="009C681E"/>
    <w:rsid w:val="009D07FC"/>
    <w:rsid w:val="009D09F8"/>
    <w:rsid w:val="009D2858"/>
    <w:rsid w:val="009D2E45"/>
    <w:rsid w:val="009D415D"/>
    <w:rsid w:val="009D53EC"/>
    <w:rsid w:val="009D6D78"/>
    <w:rsid w:val="009D7B84"/>
    <w:rsid w:val="009E0975"/>
    <w:rsid w:val="009E0E34"/>
    <w:rsid w:val="009E1113"/>
    <w:rsid w:val="009E14FC"/>
    <w:rsid w:val="009E162F"/>
    <w:rsid w:val="009E1C04"/>
    <w:rsid w:val="009E1FEB"/>
    <w:rsid w:val="009E200A"/>
    <w:rsid w:val="009E2B6B"/>
    <w:rsid w:val="009E2F11"/>
    <w:rsid w:val="009E3080"/>
    <w:rsid w:val="009E309F"/>
    <w:rsid w:val="009E37C2"/>
    <w:rsid w:val="009E4F3B"/>
    <w:rsid w:val="009E6026"/>
    <w:rsid w:val="009E61D4"/>
    <w:rsid w:val="009E62F1"/>
    <w:rsid w:val="009E656D"/>
    <w:rsid w:val="009E6586"/>
    <w:rsid w:val="009E77B4"/>
    <w:rsid w:val="009F08A3"/>
    <w:rsid w:val="009F15F1"/>
    <w:rsid w:val="009F1DB6"/>
    <w:rsid w:val="009F32EB"/>
    <w:rsid w:val="009F4309"/>
    <w:rsid w:val="009F43EC"/>
    <w:rsid w:val="009F44B2"/>
    <w:rsid w:val="009F49ED"/>
    <w:rsid w:val="009F53EC"/>
    <w:rsid w:val="009F5772"/>
    <w:rsid w:val="009F60DC"/>
    <w:rsid w:val="00A0041E"/>
    <w:rsid w:val="00A0063C"/>
    <w:rsid w:val="00A01007"/>
    <w:rsid w:val="00A01DA8"/>
    <w:rsid w:val="00A0367E"/>
    <w:rsid w:val="00A049BA"/>
    <w:rsid w:val="00A0535E"/>
    <w:rsid w:val="00A07C6B"/>
    <w:rsid w:val="00A07C7B"/>
    <w:rsid w:val="00A1010A"/>
    <w:rsid w:val="00A106F3"/>
    <w:rsid w:val="00A11537"/>
    <w:rsid w:val="00A11D91"/>
    <w:rsid w:val="00A12E48"/>
    <w:rsid w:val="00A141F9"/>
    <w:rsid w:val="00A147A6"/>
    <w:rsid w:val="00A14C41"/>
    <w:rsid w:val="00A14F3D"/>
    <w:rsid w:val="00A15CA6"/>
    <w:rsid w:val="00A178CC"/>
    <w:rsid w:val="00A17E4C"/>
    <w:rsid w:val="00A20A25"/>
    <w:rsid w:val="00A20B73"/>
    <w:rsid w:val="00A22E4D"/>
    <w:rsid w:val="00A24B29"/>
    <w:rsid w:val="00A25E5F"/>
    <w:rsid w:val="00A25E90"/>
    <w:rsid w:val="00A27687"/>
    <w:rsid w:val="00A276DA"/>
    <w:rsid w:val="00A27B75"/>
    <w:rsid w:val="00A30A36"/>
    <w:rsid w:val="00A31386"/>
    <w:rsid w:val="00A319F7"/>
    <w:rsid w:val="00A3205B"/>
    <w:rsid w:val="00A32A3B"/>
    <w:rsid w:val="00A32D0E"/>
    <w:rsid w:val="00A336AD"/>
    <w:rsid w:val="00A337C2"/>
    <w:rsid w:val="00A35237"/>
    <w:rsid w:val="00A3565B"/>
    <w:rsid w:val="00A35D29"/>
    <w:rsid w:val="00A360CD"/>
    <w:rsid w:val="00A36487"/>
    <w:rsid w:val="00A37F24"/>
    <w:rsid w:val="00A427B9"/>
    <w:rsid w:val="00A4396C"/>
    <w:rsid w:val="00A44A3E"/>
    <w:rsid w:val="00A4533E"/>
    <w:rsid w:val="00A47291"/>
    <w:rsid w:val="00A500C4"/>
    <w:rsid w:val="00A52317"/>
    <w:rsid w:val="00A529F8"/>
    <w:rsid w:val="00A52B68"/>
    <w:rsid w:val="00A534EB"/>
    <w:rsid w:val="00A54E2D"/>
    <w:rsid w:val="00A555C2"/>
    <w:rsid w:val="00A5562C"/>
    <w:rsid w:val="00A56379"/>
    <w:rsid w:val="00A578FB"/>
    <w:rsid w:val="00A57E49"/>
    <w:rsid w:val="00A60507"/>
    <w:rsid w:val="00A614CE"/>
    <w:rsid w:val="00A61738"/>
    <w:rsid w:val="00A61811"/>
    <w:rsid w:val="00A6265C"/>
    <w:rsid w:val="00A62DEE"/>
    <w:rsid w:val="00A6382C"/>
    <w:rsid w:val="00A6410D"/>
    <w:rsid w:val="00A64859"/>
    <w:rsid w:val="00A64D71"/>
    <w:rsid w:val="00A65CA4"/>
    <w:rsid w:val="00A660AB"/>
    <w:rsid w:val="00A66389"/>
    <w:rsid w:val="00A66B82"/>
    <w:rsid w:val="00A700D7"/>
    <w:rsid w:val="00A71804"/>
    <w:rsid w:val="00A725D1"/>
    <w:rsid w:val="00A727BB"/>
    <w:rsid w:val="00A729A6"/>
    <w:rsid w:val="00A72FAC"/>
    <w:rsid w:val="00A73705"/>
    <w:rsid w:val="00A73938"/>
    <w:rsid w:val="00A74528"/>
    <w:rsid w:val="00A74FA1"/>
    <w:rsid w:val="00A75AE1"/>
    <w:rsid w:val="00A75DDE"/>
    <w:rsid w:val="00A760AC"/>
    <w:rsid w:val="00A7635E"/>
    <w:rsid w:val="00A76544"/>
    <w:rsid w:val="00A76DAB"/>
    <w:rsid w:val="00A77004"/>
    <w:rsid w:val="00A772B5"/>
    <w:rsid w:val="00A778D2"/>
    <w:rsid w:val="00A8007E"/>
    <w:rsid w:val="00A80873"/>
    <w:rsid w:val="00A80BBD"/>
    <w:rsid w:val="00A80CF6"/>
    <w:rsid w:val="00A80E52"/>
    <w:rsid w:val="00A80E5B"/>
    <w:rsid w:val="00A81777"/>
    <w:rsid w:val="00A83540"/>
    <w:rsid w:val="00A83D4D"/>
    <w:rsid w:val="00A84162"/>
    <w:rsid w:val="00A84D47"/>
    <w:rsid w:val="00A87B5A"/>
    <w:rsid w:val="00A9055E"/>
    <w:rsid w:val="00A9176A"/>
    <w:rsid w:val="00A91F43"/>
    <w:rsid w:val="00A926CC"/>
    <w:rsid w:val="00A930E0"/>
    <w:rsid w:val="00A94AED"/>
    <w:rsid w:val="00A94BC1"/>
    <w:rsid w:val="00A97250"/>
    <w:rsid w:val="00A97EBC"/>
    <w:rsid w:val="00AA1630"/>
    <w:rsid w:val="00AA1FB5"/>
    <w:rsid w:val="00AA2877"/>
    <w:rsid w:val="00AA2B2F"/>
    <w:rsid w:val="00AA2E38"/>
    <w:rsid w:val="00AA2F1D"/>
    <w:rsid w:val="00AA3961"/>
    <w:rsid w:val="00AA3C1C"/>
    <w:rsid w:val="00AA5A45"/>
    <w:rsid w:val="00AA5F69"/>
    <w:rsid w:val="00AA6222"/>
    <w:rsid w:val="00AA6913"/>
    <w:rsid w:val="00AA69AA"/>
    <w:rsid w:val="00AA732C"/>
    <w:rsid w:val="00AB09F9"/>
    <w:rsid w:val="00AB0E88"/>
    <w:rsid w:val="00AB1A2E"/>
    <w:rsid w:val="00AB3FA0"/>
    <w:rsid w:val="00AB4047"/>
    <w:rsid w:val="00AB59A8"/>
    <w:rsid w:val="00AB6290"/>
    <w:rsid w:val="00AB64AB"/>
    <w:rsid w:val="00AB67DE"/>
    <w:rsid w:val="00AC0EB8"/>
    <w:rsid w:val="00AC1C7B"/>
    <w:rsid w:val="00AC1DAF"/>
    <w:rsid w:val="00AC2CCE"/>
    <w:rsid w:val="00AC3EEF"/>
    <w:rsid w:val="00AC536A"/>
    <w:rsid w:val="00AC6626"/>
    <w:rsid w:val="00AC6B72"/>
    <w:rsid w:val="00AC6C4B"/>
    <w:rsid w:val="00AC7246"/>
    <w:rsid w:val="00AD0D4D"/>
    <w:rsid w:val="00AD1259"/>
    <w:rsid w:val="00AD15E2"/>
    <w:rsid w:val="00AD349C"/>
    <w:rsid w:val="00AD7450"/>
    <w:rsid w:val="00AD7AC1"/>
    <w:rsid w:val="00AE00BB"/>
    <w:rsid w:val="00AE15AD"/>
    <w:rsid w:val="00AE293F"/>
    <w:rsid w:val="00AE30BD"/>
    <w:rsid w:val="00AE34BC"/>
    <w:rsid w:val="00AE3844"/>
    <w:rsid w:val="00AE4208"/>
    <w:rsid w:val="00AE441F"/>
    <w:rsid w:val="00AE4F94"/>
    <w:rsid w:val="00AE5101"/>
    <w:rsid w:val="00AE53E3"/>
    <w:rsid w:val="00AE7459"/>
    <w:rsid w:val="00AE7A88"/>
    <w:rsid w:val="00AF0047"/>
    <w:rsid w:val="00AF0104"/>
    <w:rsid w:val="00AF09EA"/>
    <w:rsid w:val="00AF1537"/>
    <w:rsid w:val="00AF17A0"/>
    <w:rsid w:val="00AF21D6"/>
    <w:rsid w:val="00AF3678"/>
    <w:rsid w:val="00AF49F5"/>
    <w:rsid w:val="00AF4AA1"/>
    <w:rsid w:val="00AF6606"/>
    <w:rsid w:val="00AF75FC"/>
    <w:rsid w:val="00AF77AE"/>
    <w:rsid w:val="00B001A3"/>
    <w:rsid w:val="00B01964"/>
    <w:rsid w:val="00B019B7"/>
    <w:rsid w:val="00B01BD3"/>
    <w:rsid w:val="00B01CBC"/>
    <w:rsid w:val="00B03687"/>
    <w:rsid w:val="00B04782"/>
    <w:rsid w:val="00B04DC8"/>
    <w:rsid w:val="00B05302"/>
    <w:rsid w:val="00B05E0D"/>
    <w:rsid w:val="00B110B1"/>
    <w:rsid w:val="00B11390"/>
    <w:rsid w:val="00B1139A"/>
    <w:rsid w:val="00B11560"/>
    <w:rsid w:val="00B12DEC"/>
    <w:rsid w:val="00B137A8"/>
    <w:rsid w:val="00B1385F"/>
    <w:rsid w:val="00B13F48"/>
    <w:rsid w:val="00B14AE3"/>
    <w:rsid w:val="00B15E3B"/>
    <w:rsid w:val="00B16CF6"/>
    <w:rsid w:val="00B1777A"/>
    <w:rsid w:val="00B178F1"/>
    <w:rsid w:val="00B17B3F"/>
    <w:rsid w:val="00B214C6"/>
    <w:rsid w:val="00B227C9"/>
    <w:rsid w:val="00B22E50"/>
    <w:rsid w:val="00B2364E"/>
    <w:rsid w:val="00B238B5"/>
    <w:rsid w:val="00B23996"/>
    <w:rsid w:val="00B23EAE"/>
    <w:rsid w:val="00B30DE1"/>
    <w:rsid w:val="00B30E30"/>
    <w:rsid w:val="00B31117"/>
    <w:rsid w:val="00B32DD0"/>
    <w:rsid w:val="00B334BF"/>
    <w:rsid w:val="00B33B99"/>
    <w:rsid w:val="00B355BA"/>
    <w:rsid w:val="00B35973"/>
    <w:rsid w:val="00B35E53"/>
    <w:rsid w:val="00B366C9"/>
    <w:rsid w:val="00B36E0F"/>
    <w:rsid w:val="00B3778E"/>
    <w:rsid w:val="00B40799"/>
    <w:rsid w:val="00B40C14"/>
    <w:rsid w:val="00B414DB"/>
    <w:rsid w:val="00B4387D"/>
    <w:rsid w:val="00B439CA"/>
    <w:rsid w:val="00B44447"/>
    <w:rsid w:val="00B446F0"/>
    <w:rsid w:val="00B457D6"/>
    <w:rsid w:val="00B45D0E"/>
    <w:rsid w:val="00B46396"/>
    <w:rsid w:val="00B469A3"/>
    <w:rsid w:val="00B46B74"/>
    <w:rsid w:val="00B472ED"/>
    <w:rsid w:val="00B51150"/>
    <w:rsid w:val="00B51398"/>
    <w:rsid w:val="00B513A8"/>
    <w:rsid w:val="00B53F8F"/>
    <w:rsid w:val="00B54123"/>
    <w:rsid w:val="00B54B1F"/>
    <w:rsid w:val="00B54EDB"/>
    <w:rsid w:val="00B55131"/>
    <w:rsid w:val="00B5582F"/>
    <w:rsid w:val="00B56662"/>
    <w:rsid w:val="00B56927"/>
    <w:rsid w:val="00B571CC"/>
    <w:rsid w:val="00B575D3"/>
    <w:rsid w:val="00B576AD"/>
    <w:rsid w:val="00B60A98"/>
    <w:rsid w:val="00B61A48"/>
    <w:rsid w:val="00B64D84"/>
    <w:rsid w:val="00B70927"/>
    <w:rsid w:val="00B71B00"/>
    <w:rsid w:val="00B72AF5"/>
    <w:rsid w:val="00B72F5B"/>
    <w:rsid w:val="00B7330B"/>
    <w:rsid w:val="00B73AFE"/>
    <w:rsid w:val="00B73C7C"/>
    <w:rsid w:val="00B74CBC"/>
    <w:rsid w:val="00B76B2A"/>
    <w:rsid w:val="00B80B93"/>
    <w:rsid w:val="00B81277"/>
    <w:rsid w:val="00B8152D"/>
    <w:rsid w:val="00B8328E"/>
    <w:rsid w:val="00B837E6"/>
    <w:rsid w:val="00B84C4F"/>
    <w:rsid w:val="00B84DD5"/>
    <w:rsid w:val="00B85673"/>
    <w:rsid w:val="00B8669D"/>
    <w:rsid w:val="00B90453"/>
    <w:rsid w:val="00B90A8E"/>
    <w:rsid w:val="00B90F6D"/>
    <w:rsid w:val="00B9141B"/>
    <w:rsid w:val="00B9246E"/>
    <w:rsid w:val="00B92EA3"/>
    <w:rsid w:val="00B93045"/>
    <w:rsid w:val="00B94107"/>
    <w:rsid w:val="00B94B89"/>
    <w:rsid w:val="00B955A5"/>
    <w:rsid w:val="00BA04CA"/>
    <w:rsid w:val="00BA08CD"/>
    <w:rsid w:val="00BA0F0E"/>
    <w:rsid w:val="00BA1716"/>
    <w:rsid w:val="00BA1F09"/>
    <w:rsid w:val="00BA2067"/>
    <w:rsid w:val="00BA2F35"/>
    <w:rsid w:val="00BA48A6"/>
    <w:rsid w:val="00BA5699"/>
    <w:rsid w:val="00BA5BB6"/>
    <w:rsid w:val="00BA5D54"/>
    <w:rsid w:val="00BA6743"/>
    <w:rsid w:val="00BA6EB8"/>
    <w:rsid w:val="00BA7F89"/>
    <w:rsid w:val="00BB103E"/>
    <w:rsid w:val="00BB12FF"/>
    <w:rsid w:val="00BB1F6A"/>
    <w:rsid w:val="00BB3888"/>
    <w:rsid w:val="00BB3D06"/>
    <w:rsid w:val="00BB3F1A"/>
    <w:rsid w:val="00BB43AC"/>
    <w:rsid w:val="00BB67B4"/>
    <w:rsid w:val="00BC16F7"/>
    <w:rsid w:val="00BC4474"/>
    <w:rsid w:val="00BC45B5"/>
    <w:rsid w:val="00BC63BD"/>
    <w:rsid w:val="00BC70D4"/>
    <w:rsid w:val="00BC7D25"/>
    <w:rsid w:val="00BC7D95"/>
    <w:rsid w:val="00BD0163"/>
    <w:rsid w:val="00BD01B3"/>
    <w:rsid w:val="00BD01C6"/>
    <w:rsid w:val="00BD0251"/>
    <w:rsid w:val="00BD056E"/>
    <w:rsid w:val="00BD0E93"/>
    <w:rsid w:val="00BD0F9E"/>
    <w:rsid w:val="00BD1D44"/>
    <w:rsid w:val="00BD2238"/>
    <w:rsid w:val="00BD229F"/>
    <w:rsid w:val="00BD24FD"/>
    <w:rsid w:val="00BD6069"/>
    <w:rsid w:val="00BD71B9"/>
    <w:rsid w:val="00BD7F05"/>
    <w:rsid w:val="00BE0012"/>
    <w:rsid w:val="00BE0C52"/>
    <w:rsid w:val="00BE219B"/>
    <w:rsid w:val="00BE245E"/>
    <w:rsid w:val="00BE37BD"/>
    <w:rsid w:val="00BE4297"/>
    <w:rsid w:val="00BE4416"/>
    <w:rsid w:val="00BE5453"/>
    <w:rsid w:val="00BE6E79"/>
    <w:rsid w:val="00BE7077"/>
    <w:rsid w:val="00BE74CF"/>
    <w:rsid w:val="00BE7DA3"/>
    <w:rsid w:val="00BF0412"/>
    <w:rsid w:val="00BF1096"/>
    <w:rsid w:val="00BF37D4"/>
    <w:rsid w:val="00BF4039"/>
    <w:rsid w:val="00BF5163"/>
    <w:rsid w:val="00BF68E9"/>
    <w:rsid w:val="00C005C4"/>
    <w:rsid w:val="00C0089C"/>
    <w:rsid w:val="00C00C90"/>
    <w:rsid w:val="00C012BD"/>
    <w:rsid w:val="00C0258E"/>
    <w:rsid w:val="00C02729"/>
    <w:rsid w:val="00C02B94"/>
    <w:rsid w:val="00C02F00"/>
    <w:rsid w:val="00C04BF4"/>
    <w:rsid w:val="00C04C09"/>
    <w:rsid w:val="00C04DC4"/>
    <w:rsid w:val="00C05423"/>
    <w:rsid w:val="00C05976"/>
    <w:rsid w:val="00C05B84"/>
    <w:rsid w:val="00C07A81"/>
    <w:rsid w:val="00C07D07"/>
    <w:rsid w:val="00C11171"/>
    <w:rsid w:val="00C12166"/>
    <w:rsid w:val="00C12202"/>
    <w:rsid w:val="00C122AD"/>
    <w:rsid w:val="00C15322"/>
    <w:rsid w:val="00C16AA4"/>
    <w:rsid w:val="00C202E8"/>
    <w:rsid w:val="00C20E5D"/>
    <w:rsid w:val="00C2137D"/>
    <w:rsid w:val="00C214DE"/>
    <w:rsid w:val="00C23970"/>
    <w:rsid w:val="00C242F1"/>
    <w:rsid w:val="00C248F6"/>
    <w:rsid w:val="00C25097"/>
    <w:rsid w:val="00C25E09"/>
    <w:rsid w:val="00C26303"/>
    <w:rsid w:val="00C2688A"/>
    <w:rsid w:val="00C268FB"/>
    <w:rsid w:val="00C26A86"/>
    <w:rsid w:val="00C26F6D"/>
    <w:rsid w:val="00C2722B"/>
    <w:rsid w:val="00C272FA"/>
    <w:rsid w:val="00C27D52"/>
    <w:rsid w:val="00C30521"/>
    <w:rsid w:val="00C308D7"/>
    <w:rsid w:val="00C30BDE"/>
    <w:rsid w:val="00C31FA5"/>
    <w:rsid w:val="00C3350B"/>
    <w:rsid w:val="00C33E92"/>
    <w:rsid w:val="00C34346"/>
    <w:rsid w:val="00C34AD3"/>
    <w:rsid w:val="00C353C4"/>
    <w:rsid w:val="00C3543C"/>
    <w:rsid w:val="00C35A6F"/>
    <w:rsid w:val="00C35B35"/>
    <w:rsid w:val="00C371A7"/>
    <w:rsid w:val="00C40029"/>
    <w:rsid w:val="00C403D6"/>
    <w:rsid w:val="00C41188"/>
    <w:rsid w:val="00C41E90"/>
    <w:rsid w:val="00C42DFD"/>
    <w:rsid w:val="00C44613"/>
    <w:rsid w:val="00C44669"/>
    <w:rsid w:val="00C4577D"/>
    <w:rsid w:val="00C466FE"/>
    <w:rsid w:val="00C468AD"/>
    <w:rsid w:val="00C46D5A"/>
    <w:rsid w:val="00C502BB"/>
    <w:rsid w:val="00C50CDF"/>
    <w:rsid w:val="00C50EE4"/>
    <w:rsid w:val="00C51D6D"/>
    <w:rsid w:val="00C51F8D"/>
    <w:rsid w:val="00C5272C"/>
    <w:rsid w:val="00C52827"/>
    <w:rsid w:val="00C5293D"/>
    <w:rsid w:val="00C52B3E"/>
    <w:rsid w:val="00C52C88"/>
    <w:rsid w:val="00C5312A"/>
    <w:rsid w:val="00C53BF8"/>
    <w:rsid w:val="00C549E8"/>
    <w:rsid w:val="00C54A1F"/>
    <w:rsid w:val="00C55308"/>
    <w:rsid w:val="00C55531"/>
    <w:rsid w:val="00C55671"/>
    <w:rsid w:val="00C572B5"/>
    <w:rsid w:val="00C574AB"/>
    <w:rsid w:val="00C57A8F"/>
    <w:rsid w:val="00C57AEB"/>
    <w:rsid w:val="00C57B65"/>
    <w:rsid w:val="00C60149"/>
    <w:rsid w:val="00C604F2"/>
    <w:rsid w:val="00C61DD1"/>
    <w:rsid w:val="00C61F8F"/>
    <w:rsid w:val="00C63265"/>
    <w:rsid w:val="00C63321"/>
    <w:rsid w:val="00C64177"/>
    <w:rsid w:val="00C6514F"/>
    <w:rsid w:val="00C6540F"/>
    <w:rsid w:val="00C65C51"/>
    <w:rsid w:val="00C65F52"/>
    <w:rsid w:val="00C71F42"/>
    <w:rsid w:val="00C73C3E"/>
    <w:rsid w:val="00C74593"/>
    <w:rsid w:val="00C74DA2"/>
    <w:rsid w:val="00C75081"/>
    <w:rsid w:val="00C7542E"/>
    <w:rsid w:val="00C75D21"/>
    <w:rsid w:val="00C76402"/>
    <w:rsid w:val="00C766FA"/>
    <w:rsid w:val="00C7679E"/>
    <w:rsid w:val="00C76B48"/>
    <w:rsid w:val="00C76E98"/>
    <w:rsid w:val="00C770D1"/>
    <w:rsid w:val="00C811F9"/>
    <w:rsid w:val="00C817BB"/>
    <w:rsid w:val="00C8183E"/>
    <w:rsid w:val="00C81A09"/>
    <w:rsid w:val="00C81C3D"/>
    <w:rsid w:val="00C820E0"/>
    <w:rsid w:val="00C82D56"/>
    <w:rsid w:val="00C830FC"/>
    <w:rsid w:val="00C83B5B"/>
    <w:rsid w:val="00C843BD"/>
    <w:rsid w:val="00C84D12"/>
    <w:rsid w:val="00C858F7"/>
    <w:rsid w:val="00C85AFB"/>
    <w:rsid w:val="00C866B6"/>
    <w:rsid w:val="00C87064"/>
    <w:rsid w:val="00C904F5"/>
    <w:rsid w:val="00C90573"/>
    <w:rsid w:val="00C9085B"/>
    <w:rsid w:val="00C90D5A"/>
    <w:rsid w:val="00C914FB"/>
    <w:rsid w:val="00C919C8"/>
    <w:rsid w:val="00C94076"/>
    <w:rsid w:val="00C9445A"/>
    <w:rsid w:val="00C9621B"/>
    <w:rsid w:val="00C9626C"/>
    <w:rsid w:val="00C968D9"/>
    <w:rsid w:val="00C96C0A"/>
    <w:rsid w:val="00C97073"/>
    <w:rsid w:val="00C9776B"/>
    <w:rsid w:val="00C97819"/>
    <w:rsid w:val="00CA19DE"/>
    <w:rsid w:val="00CA25EE"/>
    <w:rsid w:val="00CA3547"/>
    <w:rsid w:val="00CA3950"/>
    <w:rsid w:val="00CA3C7A"/>
    <w:rsid w:val="00CA3D09"/>
    <w:rsid w:val="00CA51A7"/>
    <w:rsid w:val="00CA548E"/>
    <w:rsid w:val="00CA5DFB"/>
    <w:rsid w:val="00CA61A6"/>
    <w:rsid w:val="00CA67FE"/>
    <w:rsid w:val="00CA6AB2"/>
    <w:rsid w:val="00CB06E9"/>
    <w:rsid w:val="00CB2FB7"/>
    <w:rsid w:val="00CB2FC7"/>
    <w:rsid w:val="00CB2FF2"/>
    <w:rsid w:val="00CB3BFC"/>
    <w:rsid w:val="00CB4F6C"/>
    <w:rsid w:val="00CB5352"/>
    <w:rsid w:val="00CB5BB2"/>
    <w:rsid w:val="00CB5DE9"/>
    <w:rsid w:val="00CB60FA"/>
    <w:rsid w:val="00CB630C"/>
    <w:rsid w:val="00CB6CDE"/>
    <w:rsid w:val="00CB6EEC"/>
    <w:rsid w:val="00CB7D24"/>
    <w:rsid w:val="00CC16C3"/>
    <w:rsid w:val="00CC178A"/>
    <w:rsid w:val="00CC1790"/>
    <w:rsid w:val="00CC2232"/>
    <w:rsid w:val="00CC257A"/>
    <w:rsid w:val="00CC2676"/>
    <w:rsid w:val="00CC2B0C"/>
    <w:rsid w:val="00CC3050"/>
    <w:rsid w:val="00CC3859"/>
    <w:rsid w:val="00CC3C12"/>
    <w:rsid w:val="00CC4485"/>
    <w:rsid w:val="00CC4753"/>
    <w:rsid w:val="00CC4AAA"/>
    <w:rsid w:val="00CC5092"/>
    <w:rsid w:val="00CC5600"/>
    <w:rsid w:val="00CC5751"/>
    <w:rsid w:val="00CC602A"/>
    <w:rsid w:val="00CC6E2F"/>
    <w:rsid w:val="00CD0620"/>
    <w:rsid w:val="00CD1F98"/>
    <w:rsid w:val="00CD2283"/>
    <w:rsid w:val="00CD2AAB"/>
    <w:rsid w:val="00CD54A2"/>
    <w:rsid w:val="00CD6163"/>
    <w:rsid w:val="00CD6742"/>
    <w:rsid w:val="00CD680A"/>
    <w:rsid w:val="00CD6DE0"/>
    <w:rsid w:val="00CE09EF"/>
    <w:rsid w:val="00CE1370"/>
    <w:rsid w:val="00CE1E98"/>
    <w:rsid w:val="00CE25F1"/>
    <w:rsid w:val="00CE30E5"/>
    <w:rsid w:val="00CE337F"/>
    <w:rsid w:val="00CE3D3A"/>
    <w:rsid w:val="00CE41F4"/>
    <w:rsid w:val="00CE545E"/>
    <w:rsid w:val="00CE5727"/>
    <w:rsid w:val="00CE692D"/>
    <w:rsid w:val="00CE6991"/>
    <w:rsid w:val="00CE77D3"/>
    <w:rsid w:val="00CE7ADA"/>
    <w:rsid w:val="00CF17A4"/>
    <w:rsid w:val="00CF27E1"/>
    <w:rsid w:val="00CF2C30"/>
    <w:rsid w:val="00CF2E78"/>
    <w:rsid w:val="00CF46C6"/>
    <w:rsid w:val="00CF46FA"/>
    <w:rsid w:val="00CF6349"/>
    <w:rsid w:val="00CF6458"/>
    <w:rsid w:val="00CF6B45"/>
    <w:rsid w:val="00CF6DAD"/>
    <w:rsid w:val="00D006BB"/>
    <w:rsid w:val="00D00F3A"/>
    <w:rsid w:val="00D00FE3"/>
    <w:rsid w:val="00D02E6A"/>
    <w:rsid w:val="00D03948"/>
    <w:rsid w:val="00D04068"/>
    <w:rsid w:val="00D05B61"/>
    <w:rsid w:val="00D07955"/>
    <w:rsid w:val="00D10213"/>
    <w:rsid w:val="00D10487"/>
    <w:rsid w:val="00D10CFF"/>
    <w:rsid w:val="00D1117E"/>
    <w:rsid w:val="00D1189F"/>
    <w:rsid w:val="00D119D4"/>
    <w:rsid w:val="00D11F8D"/>
    <w:rsid w:val="00D12D7C"/>
    <w:rsid w:val="00D13604"/>
    <w:rsid w:val="00D13A5F"/>
    <w:rsid w:val="00D151D5"/>
    <w:rsid w:val="00D155ED"/>
    <w:rsid w:val="00D158F6"/>
    <w:rsid w:val="00D16508"/>
    <w:rsid w:val="00D2001A"/>
    <w:rsid w:val="00D20F29"/>
    <w:rsid w:val="00D22238"/>
    <w:rsid w:val="00D23103"/>
    <w:rsid w:val="00D23257"/>
    <w:rsid w:val="00D23E1F"/>
    <w:rsid w:val="00D23EBF"/>
    <w:rsid w:val="00D2534B"/>
    <w:rsid w:val="00D2547B"/>
    <w:rsid w:val="00D257F6"/>
    <w:rsid w:val="00D25F33"/>
    <w:rsid w:val="00D26B74"/>
    <w:rsid w:val="00D27825"/>
    <w:rsid w:val="00D27D26"/>
    <w:rsid w:val="00D27FC9"/>
    <w:rsid w:val="00D30213"/>
    <w:rsid w:val="00D30F59"/>
    <w:rsid w:val="00D31DBC"/>
    <w:rsid w:val="00D32062"/>
    <w:rsid w:val="00D3359B"/>
    <w:rsid w:val="00D34073"/>
    <w:rsid w:val="00D34487"/>
    <w:rsid w:val="00D3490F"/>
    <w:rsid w:val="00D34AFD"/>
    <w:rsid w:val="00D35645"/>
    <w:rsid w:val="00D37FC3"/>
    <w:rsid w:val="00D40E73"/>
    <w:rsid w:val="00D42367"/>
    <w:rsid w:val="00D4323F"/>
    <w:rsid w:val="00D43587"/>
    <w:rsid w:val="00D4506A"/>
    <w:rsid w:val="00D46E1F"/>
    <w:rsid w:val="00D475C1"/>
    <w:rsid w:val="00D4773F"/>
    <w:rsid w:val="00D47BAD"/>
    <w:rsid w:val="00D51423"/>
    <w:rsid w:val="00D521C7"/>
    <w:rsid w:val="00D532FA"/>
    <w:rsid w:val="00D544F7"/>
    <w:rsid w:val="00D55BD5"/>
    <w:rsid w:val="00D55DC2"/>
    <w:rsid w:val="00D561F2"/>
    <w:rsid w:val="00D5736B"/>
    <w:rsid w:val="00D606B5"/>
    <w:rsid w:val="00D607AC"/>
    <w:rsid w:val="00D60D4A"/>
    <w:rsid w:val="00D618AA"/>
    <w:rsid w:val="00D61DE4"/>
    <w:rsid w:val="00D63623"/>
    <w:rsid w:val="00D63BB0"/>
    <w:rsid w:val="00D668EF"/>
    <w:rsid w:val="00D67A0B"/>
    <w:rsid w:val="00D716FB"/>
    <w:rsid w:val="00D71785"/>
    <w:rsid w:val="00D72AFE"/>
    <w:rsid w:val="00D72D62"/>
    <w:rsid w:val="00D734ED"/>
    <w:rsid w:val="00D73DA4"/>
    <w:rsid w:val="00D73DA9"/>
    <w:rsid w:val="00D74F76"/>
    <w:rsid w:val="00D752D7"/>
    <w:rsid w:val="00D75374"/>
    <w:rsid w:val="00D769ED"/>
    <w:rsid w:val="00D76E6B"/>
    <w:rsid w:val="00D77345"/>
    <w:rsid w:val="00D80548"/>
    <w:rsid w:val="00D8188D"/>
    <w:rsid w:val="00D81D34"/>
    <w:rsid w:val="00D81DF3"/>
    <w:rsid w:val="00D8280E"/>
    <w:rsid w:val="00D82B9F"/>
    <w:rsid w:val="00D82C27"/>
    <w:rsid w:val="00D82E75"/>
    <w:rsid w:val="00D842A8"/>
    <w:rsid w:val="00D84589"/>
    <w:rsid w:val="00D85976"/>
    <w:rsid w:val="00D85BE0"/>
    <w:rsid w:val="00D8637E"/>
    <w:rsid w:val="00D863CD"/>
    <w:rsid w:val="00D86883"/>
    <w:rsid w:val="00D86B95"/>
    <w:rsid w:val="00D9047E"/>
    <w:rsid w:val="00D9132C"/>
    <w:rsid w:val="00D923A2"/>
    <w:rsid w:val="00D92792"/>
    <w:rsid w:val="00D928FB"/>
    <w:rsid w:val="00D93233"/>
    <w:rsid w:val="00D933B9"/>
    <w:rsid w:val="00D9392F"/>
    <w:rsid w:val="00D93A3C"/>
    <w:rsid w:val="00D940D5"/>
    <w:rsid w:val="00D95DA0"/>
    <w:rsid w:val="00D96127"/>
    <w:rsid w:val="00D97787"/>
    <w:rsid w:val="00DA1812"/>
    <w:rsid w:val="00DA1DDE"/>
    <w:rsid w:val="00DA2290"/>
    <w:rsid w:val="00DA250C"/>
    <w:rsid w:val="00DA2899"/>
    <w:rsid w:val="00DA4837"/>
    <w:rsid w:val="00DA4A64"/>
    <w:rsid w:val="00DA58CB"/>
    <w:rsid w:val="00DA71FB"/>
    <w:rsid w:val="00DB2BB4"/>
    <w:rsid w:val="00DB326D"/>
    <w:rsid w:val="00DB4224"/>
    <w:rsid w:val="00DB4676"/>
    <w:rsid w:val="00DB5073"/>
    <w:rsid w:val="00DB5771"/>
    <w:rsid w:val="00DB6571"/>
    <w:rsid w:val="00DB7252"/>
    <w:rsid w:val="00DC061E"/>
    <w:rsid w:val="00DC09AF"/>
    <w:rsid w:val="00DC0D93"/>
    <w:rsid w:val="00DC0F40"/>
    <w:rsid w:val="00DC16DC"/>
    <w:rsid w:val="00DC2258"/>
    <w:rsid w:val="00DC3B38"/>
    <w:rsid w:val="00DC46C3"/>
    <w:rsid w:val="00DC506A"/>
    <w:rsid w:val="00DC64A2"/>
    <w:rsid w:val="00DC68F5"/>
    <w:rsid w:val="00DC73E9"/>
    <w:rsid w:val="00DC77AF"/>
    <w:rsid w:val="00DC7A8F"/>
    <w:rsid w:val="00DD0473"/>
    <w:rsid w:val="00DD056C"/>
    <w:rsid w:val="00DD1E57"/>
    <w:rsid w:val="00DD2FAC"/>
    <w:rsid w:val="00DD39C3"/>
    <w:rsid w:val="00DD3FDA"/>
    <w:rsid w:val="00DD420F"/>
    <w:rsid w:val="00DD44D6"/>
    <w:rsid w:val="00DD536F"/>
    <w:rsid w:val="00DD592B"/>
    <w:rsid w:val="00DE05C7"/>
    <w:rsid w:val="00DE1C21"/>
    <w:rsid w:val="00DE2849"/>
    <w:rsid w:val="00DE2A6A"/>
    <w:rsid w:val="00DE3D29"/>
    <w:rsid w:val="00DE4564"/>
    <w:rsid w:val="00DE46AB"/>
    <w:rsid w:val="00DE54BC"/>
    <w:rsid w:val="00DE6428"/>
    <w:rsid w:val="00DE6E71"/>
    <w:rsid w:val="00DE7004"/>
    <w:rsid w:val="00DE7A60"/>
    <w:rsid w:val="00DF06A0"/>
    <w:rsid w:val="00DF09A7"/>
    <w:rsid w:val="00DF10E2"/>
    <w:rsid w:val="00DF1823"/>
    <w:rsid w:val="00DF2C07"/>
    <w:rsid w:val="00DF3205"/>
    <w:rsid w:val="00DF4542"/>
    <w:rsid w:val="00E0198D"/>
    <w:rsid w:val="00E02DC7"/>
    <w:rsid w:val="00E03471"/>
    <w:rsid w:val="00E0497A"/>
    <w:rsid w:val="00E04F97"/>
    <w:rsid w:val="00E05B04"/>
    <w:rsid w:val="00E11947"/>
    <w:rsid w:val="00E11C6F"/>
    <w:rsid w:val="00E13466"/>
    <w:rsid w:val="00E136D5"/>
    <w:rsid w:val="00E1438D"/>
    <w:rsid w:val="00E148B3"/>
    <w:rsid w:val="00E14EDE"/>
    <w:rsid w:val="00E165E7"/>
    <w:rsid w:val="00E16721"/>
    <w:rsid w:val="00E16E4E"/>
    <w:rsid w:val="00E17580"/>
    <w:rsid w:val="00E17842"/>
    <w:rsid w:val="00E17D0C"/>
    <w:rsid w:val="00E20AD9"/>
    <w:rsid w:val="00E21164"/>
    <w:rsid w:val="00E225BA"/>
    <w:rsid w:val="00E22781"/>
    <w:rsid w:val="00E22F8D"/>
    <w:rsid w:val="00E25C8B"/>
    <w:rsid w:val="00E26447"/>
    <w:rsid w:val="00E27078"/>
    <w:rsid w:val="00E2746C"/>
    <w:rsid w:val="00E27A5B"/>
    <w:rsid w:val="00E3028F"/>
    <w:rsid w:val="00E30474"/>
    <w:rsid w:val="00E3086B"/>
    <w:rsid w:val="00E30C64"/>
    <w:rsid w:val="00E30F28"/>
    <w:rsid w:val="00E315D3"/>
    <w:rsid w:val="00E31ACD"/>
    <w:rsid w:val="00E31FC6"/>
    <w:rsid w:val="00E324AA"/>
    <w:rsid w:val="00E33AC9"/>
    <w:rsid w:val="00E33B66"/>
    <w:rsid w:val="00E33BF0"/>
    <w:rsid w:val="00E34B77"/>
    <w:rsid w:val="00E34BDC"/>
    <w:rsid w:val="00E34C20"/>
    <w:rsid w:val="00E3504A"/>
    <w:rsid w:val="00E35278"/>
    <w:rsid w:val="00E35A0C"/>
    <w:rsid w:val="00E41E17"/>
    <w:rsid w:val="00E43839"/>
    <w:rsid w:val="00E457D2"/>
    <w:rsid w:val="00E45950"/>
    <w:rsid w:val="00E45DA8"/>
    <w:rsid w:val="00E45F9E"/>
    <w:rsid w:val="00E4663E"/>
    <w:rsid w:val="00E467C8"/>
    <w:rsid w:val="00E4694D"/>
    <w:rsid w:val="00E473A5"/>
    <w:rsid w:val="00E476D6"/>
    <w:rsid w:val="00E47FDB"/>
    <w:rsid w:val="00E5088F"/>
    <w:rsid w:val="00E51FE9"/>
    <w:rsid w:val="00E526A9"/>
    <w:rsid w:val="00E53AC5"/>
    <w:rsid w:val="00E54338"/>
    <w:rsid w:val="00E5554C"/>
    <w:rsid w:val="00E55BFD"/>
    <w:rsid w:val="00E56604"/>
    <w:rsid w:val="00E568F2"/>
    <w:rsid w:val="00E5712D"/>
    <w:rsid w:val="00E571C6"/>
    <w:rsid w:val="00E571C9"/>
    <w:rsid w:val="00E577DE"/>
    <w:rsid w:val="00E602F6"/>
    <w:rsid w:val="00E63D82"/>
    <w:rsid w:val="00E63ED4"/>
    <w:rsid w:val="00E64B75"/>
    <w:rsid w:val="00E65C26"/>
    <w:rsid w:val="00E71769"/>
    <w:rsid w:val="00E71EFC"/>
    <w:rsid w:val="00E73A5E"/>
    <w:rsid w:val="00E743E8"/>
    <w:rsid w:val="00E7476D"/>
    <w:rsid w:val="00E750CC"/>
    <w:rsid w:val="00E76124"/>
    <w:rsid w:val="00E76500"/>
    <w:rsid w:val="00E76A53"/>
    <w:rsid w:val="00E77709"/>
    <w:rsid w:val="00E803C0"/>
    <w:rsid w:val="00E838AE"/>
    <w:rsid w:val="00E838D3"/>
    <w:rsid w:val="00E83B77"/>
    <w:rsid w:val="00E843AF"/>
    <w:rsid w:val="00E84BB9"/>
    <w:rsid w:val="00E856B9"/>
    <w:rsid w:val="00E86355"/>
    <w:rsid w:val="00E86D6A"/>
    <w:rsid w:val="00E87250"/>
    <w:rsid w:val="00E8744F"/>
    <w:rsid w:val="00E90BA3"/>
    <w:rsid w:val="00E92967"/>
    <w:rsid w:val="00E92AA1"/>
    <w:rsid w:val="00E92E64"/>
    <w:rsid w:val="00E94FB3"/>
    <w:rsid w:val="00E95119"/>
    <w:rsid w:val="00E97AE0"/>
    <w:rsid w:val="00EA1116"/>
    <w:rsid w:val="00EA60FB"/>
    <w:rsid w:val="00EA6593"/>
    <w:rsid w:val="00EA6933"/>
    <w:rsid w:val="00EB0D48"/>
    <w:rsid w:val="00EB0FA5"/>
    <w:rsid w:val="00EB34F3"/>
    <w:rsid w:val="00EB5B63"/>
    <w:rsid w:val="00EB618D"/>
    <w:rsid w:val="00EB7187"/>
    <w:rsid w:val="00EB79BF"/>
    <w:rsid w:val="00EC0134"/>
    <w:rsid w:val="00EC12BC"/>
    <w:rsid w:val="00EC1695"/>
    <w:rsid w:val="00EC236F"/>
    <w:rsid w:val="00EC23ED"/>
    <w:rsid w:val="00EC245A"/>
    <w:rsid w:val="00EC28E9"/>
    <w:rsid w:val="00EC2D0B"/>
    <w:rsid w:val="00EC47EB"/>
    <w:rsid w:val="00EC4D07"/>
    <w:rsid w:val="00EC5FFA"/>
    <w:rsid w:val="00EC64D4"/>
    <w:rsid w:val="00ED05B5"/>
    <w:rsid w:val="00ED0F63"/>
    <w:rsid w:val="00ED13D3"/>
    <w:rsid w:val="00ED15D5"/>
    <w:rsid w:val="00ED2C08"/>
    <w:rsid w:val="00ED53DE"/>
    <w:rsid w:val="00ED5694"/>
    <w:rsid w:val="00ED57BE"/>
    <w:rsid w:val="00ED5E71"/>
    <w:rsid w:val="00ED6B26"/>
    <w:rsid w:val="00ED73E5"/>
    <w:rsid w:val="00ED77D3"/>
    <w:rsid w:val="00EE0479"/>
    <w:rsid w:val="00EE0C27"/>
    <w:rsid w:val="00EE1384"/>
    <w:rsid w:val="00EE1813"/>
    <w:rsid w:val="00EE2270"/>
    <w:rsid w:val="00EE229A"/>
    <w:rsid w:val="00EE2D14"/>
    <w:rsid w:val="00EE429E"/>
    <w:rsid w:val="00EE5099"/>
    <w:rsid w:val="00EE5647"/>
    <w:rsid w:val="00EF0001"/>
    <w:rsid w:val="00EF11BE"/>
    <w:rsid w:val="00EF1584"/>
    <w:rsid w:val="00EF19F0"/>
    <w:rsid w:val="00EF2010"/>
    <w:rsid w:val="00EF290E"/>
    <w:rsid w:val="00EF4426"/>
    <w:rsid w:val="00EF56D0"/>
    <w:rsid w:val="00EF58DA"/>
    <w:rsid w:val="00EF67EC"/>
    <w:rsid w:val="00F022A4"/>
    <w:rsid w:val="00F02C19"/>
    <w:rsid w:val="00F03799"/>
    <w:rsid w:val="00F0466A"/>
    <w:rsid w:val="00F04B0E"/>
    <w:rsid w:val="00F04CD7"/>
    <w:rsid w:val="00F0508B"/>
    <w:rsid w:val="00F053CC"/>
    <w:rsid w:val="00F05F5E"/>
    <w:rsid w:val="00F107EF"/>
    <w:rsid w:val="00F108B3"/>
    <w:rsid w:val="00F12797"/>
    <w:rsid w:val="00F1412B"/>
    <w:rsid w:val="00F14E6D"/>
    <w:rsid w:val="00F20D84"/>
    <w:rsid w:val="00F21CEE"/>
    <w:rsid w:val="00F2230C"/>
    <w:rsid w:val="00F22AB3"/>
    <w:rsid w:val="00F23C74"/>
    <w:rsid w:val="00F2488C"/>
    <w:rsid w:val="00F24E48"/>
    <w:rsid w:val="00F25355"/>
    <w:rsid w:val="00F2551C"/>
    <w:rsid w:val="00F25731"/>
    <w:rsid w:val="00F2586F"/>
    <w:rsid w:val="00F25B04"/>
    <w:rsid w:val="00F262C3"/>
    <w:rsid w:val="00F26601"/>
    <w:rsid w:val="00F26DE9"/>
    <w:rsid w:val="00F27370"/>
    <w:rsid w:val="00F274AC"/>
    <w:rsid w:val="00F2761E"/>
    <w:rsid w:val="00F27756"/>
    <w:rsid w:val="00F27D64"/>
    <w:rsid w:val="00F31C57"/>
    <w:rsid w:val="00F31F7E"/>
    <w:rsid w:val="00F34817"/>
    <w:rsid w:val="00F34D5F"/>
    <w:rsid w:val="00F34FC8"/>
    <w:rsid w:val="00F35569"/>
    <w:rsid w:val="00F35B52"/>
    <w:rsid w:val="00F35C89"/>
    <w:rsid w:val="00F35F0A"/>
    <w:rsid w:val="00F3607E"/>
    <w:rsid w:val="00F365D3"/>
    <w:rsid w:val="00F36AC3"/>
    <w:rsid w:val="00F37BC3"/>
    <w:rsid w:val="00F409EB"/>
    <w:rsid w:val="00F42288"/>
    <w:rsid w:val="00F430FF"/>
    <w:rsid w:val="00F43565"/>
    <w:rsid w:val="00F4390E"/>
    <w:rsid w:val="00F43B92"/>
    <w:rsid w:val="00F44DDB"/>
    <w:rsid w:val="00F4514F"/>
    <w:rsid w:val="00F50352"/>
    <w:rsid w:val="00F505B2"/>
    <w:rsid w:val="00F517FE"/>
    <w:rsid w:val="00F51C11"/>
    <w:rsid w:val="00F525DD"/>
    <w:rsid w:val="00F52743"/>
    <w:rsid w:val="00F52A8C"/>
    <w:rsid w:val="00F540BB"/>
    <w:rsid w:val="00F54FB5"/>
    <w:rsid w:val="00F55C7D"/>
    <w:rsid w:val="00F56E28"/>
    <w:rsid w:val="00F57ED0"/>
    <w:rsid w:val="00F61D40"/>
    <w:rsid w:val="00F6221B"/>
    <w:rsid w:val="00F641D0"/>
    <w:rsid w:val="00F653AF"/>
    <w:rsid w:val="00F6590D"/>
    <w:rsid w:val="00F666A5"/>
    <w:rsid w:val="00F66A98"/>
    <w:rsid w:val="00F67168"/>
    <w:rsid w:val="00F6798B"/>
    <w:rsid w:val="00F67CD7"/>
    <w:rsid w:val="00F7226A"/>
    <w:rsid w:val="00F724BE"/>
    <w:rsid w:val="00F72F58"/>
    <w:rsid w:val="00F7322C"/>
    <w:rsid w:val="00F732F3"/>
    <w:rsid w:val="00F74702"/>
    <w:rsid w:val="00F74BD5"/>
    <w:rsid w:val="00F751F2"/>
    <w:rsid w:val="00F760D5"/>
    <w:rsid w:val="00F7757D"/>
    <w:rsid w:val="00F77885"/>
    <w:rsid w:val="00F80B82"/>
    <w:rsid w:val="00F81892"/>
    <w:rsid w:val="00F81A0F"/>
    <w:rsid w:val="00F82011"/>
    <w:rsid w:val="00F82103"/>
    <w:rsid w:val="00F83AD3"/>
    <w:rsid w:val="00F84805"/>
    <w:rsid w:val="00F8484F"/>
    <w:rsid w:val="00F84A04"/>
    <w:rsid w:val="00F851D9"/>
    <w:rsid w:val="00F86B0E"/>
    <w:rsid w:val="00F87288"/>
    <w:rsid w:val="00F878A9"/>
    <w:rsid w:val="00F87A2B"/>
    <w:rsid w:val="00F905AB"/>
    <w:rsid w:val="00F90A6A"/>
    <w:rsid w:val="00F9105D"/>
    <w:rsid w:val="00F933E2"/>
    <w:rsid w:val="00F93816"/>
    <w:rsid w:val="00F97CDA"/>
    <w:rsid w:val="00FA0003"/>
    <w:rsid w:val="00FA0939"/>
    <w:rsid w:val="00FA11FD"/>
    <w:rsid w:val="00FA16E4"/>
    <w:rsid w:val="00FA331D"/>
    <w:rsid w:val="00FA51D4"/>
    <w:rsid w:val="00FA5864"/>
    <w:rsid w:val="00FA5A28"/>
    <w:rsid w:val="00FA63D3"/>
    <w:rsid w:val="00FA6927"/>
    <w:rsid w:val="00FA71FA"/>
    <w:rsid w:val="00FB076C"/>
    <w:rsid w:val="00FB14CF"/>
    <w:rsid w:val="00FB313D"/>
    <w:rsid w:val="00FB52A7"/>
    <w:rsid w:val="00FB5E5D"/>
    <w:rsid w:val="00FB6E0F"/>
    <w:rsid w:val="00FB6E1C"/>
    <w:rsid w:val="00FB77A9"/>
    <w:rsid w:val="00FB7C3D"/>
    <w:rsid w:val="00FC2F2B"/>
    <w:rsid w:val="00FC3E25"/>
    <w:rsid w:val="00FC40BE"/>
    <w:rsid w:val="00FC4F13"/>
    <w:rsid w:val="00FC545F"/>
    <w:rsid w:val="00FC6593"/>
    <w:rsid w:val="00FC66D7"/>
    <w:rsid w:val="00FC6C59"/>
    <w:rsid w:val="00FD02B0"/>
    <w:rsid w:val="00FD083C"/>
    <w:rsid w:val="00FD1877"/>
    <w:rsid w:val="00FD3297"/>
    <w:rsid w:val="00FD3613"/>
    <w:rsid w:val="00FD454C"/>
    <w:rsid w:val="00FD4D50"/>
    <w:rsid w:val="00FD528D"/>
    <w:rsid w:val="00FD7168"/>
    <w:rsid w:val="00FD7990"/>
    <w:rsid w:val="00FD79C2"/>
    <w:rsid w:val="00FE145E"/>
    <w:rsid w:val="00FE1B26"/>
    <w:rsid w:val="00FE2A96"/>
    <w:rsid w:val="00FE3BC2"/>
    <w:rsid w:val="00FE42A3"/>
    <w:rsid w:val="00FE4519"/>
    <w:rsid w:val="00FE558D"/>
    <w:rsid w:val="00FE5B42"/>
    <w:rsid w:val="00FE6C16"/>
    <w:rsid w:val="00FE6EF6"/>
    <w:rsid w:val="00FE785B"/>
    <w:rsid w:val="00FF31DB"/>
    <w:rsid w:val="00FF36C4"/>
    <w:rsid w:val="00FF44EA"/>
    <w:rsid w:val="00FF4EC2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E8CAA"/>
  <w15:chartTrackingRefBased/>
  <w15:docId w15:val="{16E293E5-35AB-430E-BAC5-44FB77A4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9B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93BA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93BA3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C01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A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0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CC5"/>
  </w:style>
  <w:style w:type="paragraph" w:styleId="Footer">
    <w:name w:val="footer"/>
    <w:basedOn w:val="Normal"/>
    <w:link w:val="FooterChar"/>
    <w:uiPriority w:val="99"/>
    <w:unhideWhenUsed/>
    <w:rsid w:val="00680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CC5"/>
  </w:style>
  <w:style w:type="character" w:styleId="FollowedHyperlink">
    <w:name w:val="FollowedHyperlink"/>
    <w:basedOn w:val="DefaultParagraphFont"/>
    <w:uiPriority w:val="99"/>
    <w:semiHidden/>
    <w:unhideWhenUsed/>
    <w:rsid w:val="002017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ecksddf/churn-in-telecoms-dataset/data" TargetMode="External"/><Relationship Id="rId13" Type="http://schemas.openxmlformats.org/officeDocument/2006/relationships/hyperlink" Target="https://www.youtube.com/watch?v=dkv8HrvMr5a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becksddf/churn-in-telecoms-dataset/data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gu.hosted.panopto.com/Panopto/Pages/Viewer.aspx?id=eafb4c5e-477d-4742-9ac3-b2910153c6f9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tableau.com/en-gb/products/desktop/downloa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6685D-FD38-4B4B-8B23-1C162DC06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6988</TotalTime>
  <Pages>6</Pages>
  <Words>1569</Words>
  <Characters>9407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D207                           Exploratory Data Analysis</vt:lpstr>
    </vt:vector>
  </TitlesOfParts>
  <Company>MSDA – D205</Company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D211</dc:title>
  <dc:creator>Scott Babcock</dc:creator>
  <cp:lastModifiedBy>Scott Babcock</cp:lastModifiedBy>
  <cp:revision>1390</cp:revision>
  <dcterms:created xsi:type="dcterms:W3CDTF">2024-10-22T19:23:00Z</dcterms:created>
  <dcterms:modified xsi:type="dcterms:W3CDTF">2025-02-27T20:49:00Z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4a9a6a2e5287b21fd354540577e30563064cc1589e63d9ead2615cdda32fd814</vt:lpwstr>
  </property>
</Properties>
</file>