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DB7F786"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D74E9">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79C42B0" w:rsidR="007033DB" w:rsidRPr="001650C9" w:rsidRDefault="00953298"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D74E9">
              <w:rPr>
                <w:rFonts w:cstheme="minorHAnsi"/>
                <w:noProof/>
                <w:webHidden/>
                <w:sz w:val="22"/>
                <w:szCs w:val="22"/>
              </w:rPr>
              <w:t>3</w:t>
            </w:r>
            <w:r w:rsidR="007033DB" w:rsidRPr="001650C9">
              <w:rPr>
                <w:rFonts w:cstheme="minorHAnsi"/>
                <w:noProof/>
                <w:webHidden/>
                <w:sz w:val="22"/>
                <w:szCs w:val="22"/>
              </w:rPr>
              <w:fldChar w:fldCharType="end"/>
            </w:r>
          </w:hyperlink>
        </w:p>
        <w:p w14:paraId="4DC48BCC" w14:textId="566DDB98" w:rsidR="007033DB" w:rsidRPr="001650C9" w:rsidRDefault="00953298"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D74E9">
              <w:rPr>
                <w:rFonts w:cstheme="minorHAnsi"/>
                <w:noProof/>
                <w:webHidden/>
                <w:sz w:val="22"/>
                <w:szCs w:val="22"/>
              </w:rPr>
              <w:t>3</w:t>
            </w:r>
            <w:r w:rsidR="007033DB" w:rsidRPr="001650C9">
              <w:rPr>
                <w:rFonts w:cstheme="minorHAnsi"/>
                <w:noProof/>
                <w:webHidden/>
                <w:sz w:val="22"/>
                <w:szCs w:val="22"/>
              </w:rPr>
              <w:fldChar w:fldCharType="end"/>
            </w:r>
          </w:hyperlink>
        </w:p>
        <w:p w14:paraId="0833ECC0" w14:textId="112F333C" w:rsidR="007033DB" w:rsidRPr="001650C9" w:rsidRDefault="00953298"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D74E9">
              <w:rPr>
                <w:rFonts w:cstheme="minorHAnsi"/>
                <w:noProof/>
                <w:webHidden/>
                <w:sz w:val="22"/>
                <w:szCs w:val="22"/>
              </w:rPr>
              <w:t>4</w:t>
            </w:r>
            <w:r w:rsidR="007033DB" w:rsidRPr="001650C9">
              <w:rPr>
                <w:rFonts w:cstheme="minorHAnsi"/>
                <w:noProof/>
                <w:webHidden/>
                <w:sz w:val="22"/>
                <w:szCs w:val="22"/>
              </w:rPr>
              <w:fldChar w:fldCharType="end"/>
            </w:r>
          </w:hyperlink>
        </w:p>
        <w:p w14:paraId="4B0E3AD8" w14:textId="77A96652" w:rsidR="007033DB" w:rsidRPr="001650C9" w:rsidRDefault="00953298"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D74E9">
              <w:rPr>
                <w:rFonts w:cstheme="minorHAnsi"/>
                <w:noProof/>
                <w:webHidden/>
                <w:sz w:val="22"/>
                <w:szCs w:val="22"/>
              </w:rPr>
              <w:t>4</w:t>
            </w:r>
            <w:r w:rsidR="007033DB" w:rsidRPr="001650C9">
              <w:rPr>
                <w:rFonts w:cstheme="minorHAnsi"/>
                <w:noProof/>
                <w:webHidden/>
                <w:sz w:val="22"/>
                <w:szCs w:val="22"/>
              </w:rPr>
              <w:fldChar w:fldCharType="end"/>
            </w:r>
          </w:hyperlink>
        </w:p>
        <w:p w14:paraId="7BF45A0A" w14:textId="4304128A" w:rsidR="007033DB" w:rsidRPr="001650C9" w:rsidRDefault="00953298"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D74E9">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91F283B" w:rsidR="007033DB" w:rsidRPr="001650C9" w:rsidRDefault="00953298"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D74E9">
              <w:rPr>
                <w:rFonts w:cstheme="minorHAnsi"/>
                <w:noProof/>
                <w:webHidden/>
                <w:sz w:val="22"/>
                <w:szCs w:val="22"/>
              </w:rPr>
              <w:t>5</w:t>
            </w:r>
            <w:r w:rsidR="007033DB" w:rsidRPr="001650C9">
              <w:rPr>
                <w:rFonts w:cstheme="minorHAnsi"/>
                <w:noProof/>
                <w:webHidden/>
                <w:sz w:val="22"/>
                <w:szCs w:val="22"/>
              </w:rPr>
              <w:fldChar w:fldCharType="end"/>
            </w:r>
          </w:hyperlink>
        </w:p>
        <w:p w14:paraId="753314F0" w14:textId="541B40E2" w:rsidR="007033DB" w:rsidRPr="001650C9" w:rsidRDefault="00953298"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D74E9">
              <w:rPr>
                <w:rFonts w:cstheme="minorHAnsi"/>
                <w:noProof/>
                <w:webHidden/>
                <w:sz w:val="22"/>
                <w:szCs w:val="22"/>
              </w:rPr>
              <w:t>6</w:t>
            </w:r>
            <w:r w:rsidR="007033DB" w:rsidRPr="001650C9">
              <w:rPr>
                <w:rFonts w:cstheme="minorHAnsi"/>
                <w:noProof/>
                <w:webHidden/>
                <w:sz w:val="22"/>
                <w:szCs w:val="22"/>
              </w:rPr>
              <w:fldChar w:fldCharType="end"/>
            </w:r>
          </w:hyperlink>
        </w:p>
        <w:p w14:paraId="43B731B9" w14:textId="33BC6F5E" w:rsidR="007033DB" w:rsidRPr="001650C9" w:rsidRDefault="00953298"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3D74E9">
              <w:rPr>
                <w:rFonts w:cstheme="minorHAnsi"/>
                <w:noProof/>
                <w:webHidden/>
                <w:sz w:val="22"/>
                <w:szCs w:val="22"/>
              </w:rPr>
              <w:t>13</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49FBF845"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2DB0EF0" w:rsidR="00531FBF" w:rsidRPr="001650C9" w:rsidRDefault="005D0E7D" w:rsidP="00944D65">
            <w:pPr>
              <w:suppressAutoHyphens/>
              <w:spacing w:after="0" w:line="240" w:lineRule="auto"/>
              <w:contextualSpacing/>
              <w:jc w:val="center"/>
              <w:rPr>
                <w:rFonts w:eastAsia="Times New Roman" w:cstheme="minorHAnsi"/>
                <w:b/>
                <w:bCs/>
              </w:rPr>
            </w:pPr>
            <w:r>
              <w:rPr>
                <w:rFonts w:eastAsia="Times New Roman" w:cstheme="minorHAnsi"/>
                <w:b/>
                <w:bCs/>
              </w:rPr>
              <w:t>09/13/2021</w:t>
            </w:r>
          </w:p>
        </w:tc>
        <w:tc>
          <w:tcPr>
            <w:tcW w:w="2338" w:type="dxa"/>
            <w:tcMar>
              <w:left w:w="115" w:type="dxa"/>
              <w:right w:w="115" w:type="dxa"/>
            </w:tcMar>
          </w:tcPr>
          <w:p w14:paraId="07699096" w14:textId="586B0CE9" w:rsidR="00531FBF" w:rsidRPr="001650C9" w:rsidRDefault="005D0E7D" w:rsidP="00944D65">
            <w:pPr>
              <w:suppressAutoHyphens/>
              <w:spacing w:after="0" w:line="240" w:lineRule="auto"/>
              <w:contextualSpacing/>
              <w:jc w:val="center"/>
              <w:rPr>
                <w:rFonts w:eastAsia="Times New Roman" w:cstheme="minorHAnsi"/>
                <w:b/>
                <w:bCs/>
              </w:rPr>
            </w:pPr>
            <w:r>
              <w:rPr>
                <w:rFonts w:eastAsia="Times New Roman" w:cstheme="minorHAnsi"/>
                <w:b/>
                <w:bCs/>
              </w:rPr>
              <w:t>Sam Brasher</w:t>
            </w:r>
          </w:p>
        </w:tc>
        <w:tc>
          <w:tcPr>
            <w:tcW w:w="2338" w:type="dxa"/>
            <w:tcMar>
              <w:left w:w="115" w:type="dxa"/>
              <w:right w:w="115" w:type="dxa"/>
            </w:tcMar>
          </w:tcPr>
          <w:p w14:paraId="77DC76FF" w14:textId="2FF5ACFA"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1DF5DE43" w:rsidR="0058064D" w:rsidRPr="001650C9" w:rsidRDefault="0074697F" w:rsidP="00944D65">
      <w:pPr>
        <w:suppressAutoHyphens/>
        <w:spacing w:after="0" w:line="240" w:lineRule="auto"/>
        <w:contextualSpacing/>
        <w:rPr>
          <w:rFonts w:cstheme="minorHAnsi"/>
        </w:rPr>
      </w:pPr>
      <w:r>
        <w:rPr>
          <w:rFonts w:cstheme="minorHAnsi"/>
        </w:rPr>
        <w:t>Sam Brasher</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1D7F9F2" w14:textId="5BEA4EAF" w:rsidR="004957FC" w:rsidRPr="008F7959" w:rsidRDefault="0032740C" w:rsidP="008F7959">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33018BAD"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06EA1183"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2DEF7769"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45E043AC"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52A516CB" w14:textId="6F3804E9" w:rsidR="003726AD" w:rsidRDefault="003726AD" w:rsidP="00944D65">
      <w:pPr>
        <w:suppressAutoHyphens/>
        <w:spacing w:after="0" w:line="240" w:lineRule="auto"/>
        <w:contextualSpacing/>
        <w:rPr>
          <w:rFonts w:eastAsia="Times New Roman" w:cstheme="minorHAnsi"/>
        </w:rPr>
      </w:pPr>
    </w:p>
    <w:p w14:paraId="31781D13" w14:textId="4D55116A" w:rsidR="00346067" w:rsidRPr="001650C9" w:rsidRDefault="00346067" w:rsidP="005E49E8">
      <w:pPr>
        <w:suppressAutoHyphens/>
        <w:spacing w:after="0" w:line="240" w:lineRule="auto"/>
        <w:ind w:firstLine="720"/>
        <w:contextualSpacing/>
        <w:rPr>
          <w:rFonts w:eastAsia="Times New Roman" w:cstheme="minorHAnsi"/>
        </w:rPr>
      </w:pPr>
      <w:r>
        <w:rPr>
          <w:rFonts w:eastAsia="Times New Roman" w:cstheme="minorHAnsi"/>
        </w:rPr>
        <w:t xml:space="preserve">Security is of utmost importance in the financial industry. </w:t>
      </w:r>
      <w:r w:rsidR="00BE5E51">
        <w:rPr>
          <w:rFonts w:eastAsia="Times New Roman" w:cstheme="minorHAnsi"/>
        </w:rPr>
        <w:t xml:space="preserve">We are trusted with </w:t>
      </w:r>
      <w:r w:rsidR="00D37F24">
        <w:rPr>
          <w:rFonts w:eastAsia="Times New Roman" w:cstheme="minorHAnsi"/>
        </w:rPr>
        <w:t xml:space="preserve">customer’s </w:t>
      </w:r>
      <w:r w:rsidR="00F35C26">
        <w:rPr>
          <w:rFonts w:eastAsia="Times New Roman" w:cstheme="minorHAnsi"/>
        </w:rPr>
        <w:t>financial information</w:t>
      </w:r>
      <w:r w:rsidR="004C0884">
        <w:rPr>
          <w:rFonts w:eastAsia="Times New Roman" w:cstheme="minorHAnsi"/>
        </w:rPr>
        <w:t>, and in many cases their security and future.</w:t>
      </w:r>
      <w:r w:rsidR="00897FA3">
        <w:rPr>
          <w:rFonts w:eastAsia="Times New Roman" w:cstheme="minorHAnsi"/>
        </w:rPr>
        <w:t xml:space="preserve"> </w:t>
      </w:r>
      <w:r w:rsidR="002365E7">
        <w:rPr>
          <w:rFonts w:eastAsia="Times New Roman" w:cstheme="minorHAnsi"/>
        </w:rPr>
        <w:t xml:space="preserve">Compromising any of these could have </w:t>
      </w:r>
      <w:r w:rsidR="00343209">
        <w:rPr>
          <w:rFonts w:eastAsia="Times New Roman" w:cstheme="minorHAnsi"/>
        </w:rPr>
        <w:t>serious legal</w:t>
      </w:r>
      <w:r w:rsidR="001B62E8">
        <w:rPr>
          <w:rFonts w:eastAsia="Times New Roman" w:cstheme="minorHAnsi"/>
        </w:rPr>
        <w:t xml:space="preserve"> repercussions.</w:t>
      </w:r>
      <w:r w:rsidR="00F7552A">
        <w:rPr>
          <w:rFonts w:eastAsia="Times New Roman" w:cstheme="minorHAnsi"/>
        </w:rPr>
        <w:t xml:space="preserve"> </w:t>
      </w:r>
      <w:r w:rsidR="0007718E">
        <w:rPr>
          <w:rFonts w:eastAsia="Times New Roman" w:cstheme="minorHAnsi"/>
        </w:rPr>
        <w:t>Even if no</w:t>
      </w:r>
      <w:r w:rsidR="009C7730">
        <w:rPr>
          <w:rFonts w:eastAsia="Times New Roman" w:cstheme="minorHAnsi"/>
        </w:rPr>
        <w:t>ne of our systems are seriously affected, potential negative publicity could affect customer loyalty</w:t>
      </w:r>
      <w:r w:rsidR="00343209">
        <w:rPr>
          <w:rFonts w:eastAsia="Times New Roman" w:cstheme="minorHAnsi"/>
        </w:rPr>
        <w:t xml:space="preserve"> and therefore our return business.</w:t>
      </w:r>
      <w:r w:rsidR="001B62E8">
        <w:rPr>
          <w:rFonts w:eastAsia="Times New Roman" w:cstheme="minorHAnsi"/>
        </w:rPr>
        <w:t xml:space="preserve"> </w:t>
      </w:r>
      <w:r w:rsidR="00545E17">
        <w:rPr>
          <w:rFonts w:eastAsia="Times New Roman" w:cstheme="minorHAnsi"/>
        </w:rPr>
        <w:t>As the world of financial technology grows, so too does the drive to regulate it</w:t>
      </w:r>
      <w:sdt>
        <w:sdtPr>
          <w:rPr>
            <w:rFonts w:eastAsia="Times New Roman" w:cstheme="minorHAnsi"/>
          </w:rPr>
          <w:id w:val="1317996684"/>
          <w:citation/>
        </w:sdtPr>
        <w:sdtEndPr/>
        <w:sdtContent>
          <w:r w:rsidR="00052599">
            <w:rPr>
              <w:rFonts w:eastAsia="Times New Roman" w:cstheme="minorHAnsi"/>
            </w:rPr>
            <w:fldChar w:fldCharType="begin"/>
          </w:r>
          <w:r w:rsidR="00052599">
            <w:rPr>
              <w:rFonts w:eastAsia="Times New Roman" w:cstheme="minorHAnsi"/>
            </w:rPr>
            <w:instrText xml:space="preserve"> CITATION Inn \l 1033 </w:instrText>
          </w:r>
          <w:r w:rsidR="00052599">
            <w:rPr>
              <w:rFonts w:eastAsia="Times New Roman" w:cstheme="minorHAnsi"/>
            </w:rPr>
            <w:fldChar w:fldCharType="separate"/>
          </w:r>
          <w:r w:rsidR="004D2673">
            <w:rPr>
              <w:rFonts w:eastAsia="Times New Roman" w:cstheme="minorHAnsi"/>
              <w:noProof/>
            </w:rPr>
            <w:t xml:space="preserve"> </w:t>
          </w:r>
          <w:r w:rsidR="004D2673" w:rsidRPr="004D2673">
            <w:rPr>
              <w:rFonts w:eastAsia="Times New Roman" w:cstheme="minorHAnsi"/>
              <w:noProof/>
            </w:rPr>
            <w:t>(InnReg, n.d.)</w:t>
          </w:r>
          <w:r w:rsidR="00052599">
            <w:rPr>
              <w:rFonts w:eastAsia="Times New Roman" w:cstheme="minorHAnsi"/>
            </w:rPr>
            <w:fldChar w:fldCharType="end"/>
          </w:r>
        </w:sdtContent>
      </w:sdt>
      <w:r w:rsidR="00C65178">
        <w:rPr>
          <w:rFonts w:eastAsia="Times New Roman" w:cstheme="minorHAnsi"/>
        </w:rPr>
        <w:t xml:space="preserve">. Varying national governments </w:t>
      </w:r>
      <w:r w:rsidR="00015A71">
        <w:rPr>
          <w:rFonts w:eastAsia="Times New Roman" w:cstheme="minorHAnsi"/>
        </w:rPr>
        <w:t xml:space="preserve">will have a myriad of evolving rule sets to govern the licensing and regulation of </w:t>
      </w:r>
      <w:r w:rsidR="00327527">
        <w:rPr>
          <w:rFonts w:eastAsia="Times New Roman" w:cstheme="minorHAnsi"/>
        </w:rPr>
        <w:t>financial technology</w:t>
      </w:r>
      <w:r w:rsidR="00565669">
        <w:rPr>
          <w:rFonts w:eastAsia="Times New Roman" w:cstheme="minorHAnsi"/>
        </w:rPr>
        <w:t>, and, assuming Artemis would like to deal in international investments, we must comply with all regulations</w:t>
      </w:r>
      <w:sdt>
        <w:sdtPr>
          <w:rPr>
            <w:rFonts w:eastAsia="Times New Roman" w:cstheme="minorHAnsi"/>
          </w:rPr>
          <w:id w:val="-813716899"/>
          <w:citation/>
        </w:sdtPr>
        <w:sdtEndPr/>
        <w:sdtContent>
          <w:r w:rsidR="001048BA">
            <w:rPr>
              <w:rFonts w:eastAsia="Times New Roman" w:cstheme="minorHAnsi"/>
            </w:rPr>
            <w:fldChar w:fldCharType="begin"/>
          </w:r>
          <w:r w:rsidR="001048BA">
            <w:rPr>
              <w:rFonts w:eastAsia="Times New Roman" w:cstheme="minorHAnsi"/>
            </w:rPr>
            <w:instrText xml:space="preserve"> CITATION Uni05 \l 1033 </w:instrText>
          </w:r>
          <w:r w:rsidR="001048BA">
            <w:rPr>
              <w:rFonts w:eastAsia="Times New Roman" w:cstheme="minorHAnsi"/>
            </w:rPr>
            <w:fldChar w:fldCharType="separate"/>
          </w:r>
          <w:r w:rsidR="004D2673">
            <w:rPr>
              <w:rFonts w:eastAsia="Times New Roman" w:cstheme="minorHAnsi"/>
              <w:noProof/>
            </w:rPr>
            <w:t xml:space="preserve"> </w:t>
          </w:r>
          <w:r w:rsidR="004D2673" w:rsidRPr="004D2673">
            <w:rPr>
              <w:rFonts w:eastAsia="Times New Roman" w:cstheme="minorHAnsi"/>
              <w:noProof/>
            </w:rPr>
            <w:t>(United States Government Accountability Office, 2005)</w:t>
          </w:r>
          <w:r w:rsidR="001048BA">
            <w:rPr>
              <w:rFonts w:eastAsia="Times New Roman" w:cstheme="minorHAnsi"/>
            </w:rPr>
            <w:fldChar w:fldCharType="end"/>
          </w:r>
        </w:sdtContent>
      </w:sdt>
      <w:r w:rsidR="00327527">
        <w:rPr>
          <w:rFonts w:eastAsia="Times New Roman" w:cstheme="minorHAnsi"/>
        </w:rPr>
        <w:t>.</w:t>
      </w:r>
      <w:r w:rsidR="009543F2">
        <w:rPr>
          <w:rFonts w:eastAsia="Times New Roman" w:cstheme="minorHAnsi"/>
        </w:rPr>
        <w:t xml:space="preserve"> </w:t>
      </w:r>
      <w:r w:rsidR="00467BF4">
        <w:rPr>
          <w:rFonts w:eastAsia="Times New Roman" w:cstheme="minorHAnsi"/>
        </w:rPr>
        <w:t xml:space="preserve">Due to the </w:t>
      </w:r>
      <w:r w:rsidR="002E4ED8">
        <w:rPr>
          <w:rFonts w:eastAsia="Times New Roman" w:cstheme="minorHAnsi"/>
        </w:rPr>
        <w:t xml:space="preserve">nature of our business, hackers and other malicious parties may try to compromise our system. </w:t>
      </w:r>
      <w:r w:rsidR="00D35C66">
        <w:rPr>
          <w:rFonts w:eastAsia="Times New Roman" w:cstheme="minorHAnsi"/>
        </w:rPr>
        <w:t xml:space="preserve">We cannot let down our guard against any type of attack, whether physical or digital. </w:t>
      </w:r>
      <w:r w:rsidR="006A72DA">
        <w:rPr>
          <w:rFonts w:eastAsia="Times New Roman" w:cstheme="minorHAnsi"/>
        </w:rPr>
        <w:t xml:space="preserve">Phishing </w:t>
      </w:r>
      <w:r w:rsidR="00336345">
        <w:rPr>
          <w:rFonts w:eastAsia="Times New Roman" w:cstheme="minorHAnsi"/>
        </w:rPr>
        <w:t xml:space="preserve">attacks are by far the most prevalent type of </w:t>
      </w:r>
      <w:r w:rsidR="00956A97">
        <w:rPr>
          <w:rFonts w:eastAsia="Times New Roman" w:cstheme="minorHAnsi"/>
        </w:rPr>
        <w:t>attacks and</w:t>
      </w:r>
      <w:r w:rsidR="008A74AA">
        <w:rPr>
          <w:rFonts w:eastAsia="Times New Roman" w:cstheme="minorHAnsi"/>
        </w:rPr>
        <w:t xml:space="preserve"> seem to be increasing year over year. The FBI reports that </w:t>
      </w:r>
      <w:r w:rsidR="00490EB9">
        <w:rPr>
          <w:rFonts w:eastAsia="Times New Roman" w:cstheme="minorHAnsi"/>
        </w:rPr>
        <w:t xml:space="preserve">there were 11 times as many phishing attacks in 2020 as in </w:t>
      </w:r>
      <w:r w:rsidR="00273A5B">
        <w:rPr>
          <w:rFonts w:eastAsia="Times New Roman" w:cstheme="minorHAnsi"/>
        </w:rPr>
        <w:t>2016 and</w:t>
      </w:r>
      <w:r w:rsidR="00490EB9">
        <w:rPr>
          <w:rFonts w:eastAsia="Times New Roman" w:cstheme="minorHAnsi"/>
        </w:rPr>
        <w:t xml:space="preserve"> </w:t>
      </w:r>
      <w:r w:rsidR="00B53FF2">
        <w:rPr>
          <w:rFonts w:eastAsia="Times New Roman" w:cstheme="minorHAnsi"/>
        </w:rPr>
        <w:t>was the most documented type of attack in 2020</w:t>
      </w:r>
      <w:sdt>
        <w:sdtPr>
          <w:rPr>
            <w:rFonts w:eastAsia="Times New Roman" w:cstheme="minorHAnsi"/>
          </w:rPr>
          <w:id w:val="1836648349"/>
          <w:citation/>
        </w:sdtPr>
        <w:sdtEndPr/>
        <w:sdtContent>
          <w:r w:rsidR="00B53FF2">
            <w:rPr>
              <w:rFonts w:eastAsia="Times New Roman" w:cstheme="minorHAnsi"/>
            </w:rPr>
            <w:fldChar w:fldCharType="begin"/>
          </w:r>
          <w:r w:rsidR="00B53FF2">
            <w:rPr>
              <w:rFonts w:eastAsia="Times New Roman" w:cstheme="minorHAnsi"/>
            </w:rPr>
            <w:instrText xml:space="preserve"> CITATION Mad21 \l 1033 </w:instrText>
          </w:r>
          <w:r w:rsidR="00B53FF2">
            <w:rPr>
              <w:rFonts w:eastAsia="Times New Roman" w:cstheme="minorHAnsi"/>
            </w:rPr>
            <w:fldChar w:fldCharType="separate"/>
          </w:r>
          <w:r w:rsidR="004D2673">
            <w:rPr>
              <w:rFonts w:eastAsia="Times New Roman" w:cstheme="minorHAnsi"/>
              <w:noProof/>
            </w:rPr>
            <w:t xml:space="preserve"> </w:t>
          </w:r>
          <w:r w:rsidR="004D2673" w:rsidRPr="004D2673">
            <w:rPr>
              <w:rFonts w:eastAsia="Times New Roman" w:cstheme="minorHAnsi"/>
              <w:noProof/>
            </w:rPr>
            <w:t>(Rosenthal, 2021)</w:t>
          </w:r>
          <w:r w:rsidR="00B53FF2">
            <w:rPr>
              <w:rFonts w:eastAsia="Times New Roman" w:cstheme="minorHAnsi"/>
            </w:rPr>
            <w:fldChar w:fldCharType="end"/>
          </w:r>
        </w:sdtContent>
      </w:sdt>
      <w:r w:rsidR="00B53FF2">
        <w:rPr>
          <w:rFonts w:eastAsia="Times New Roman" w:cstheme="minorHAnsi"/>
        </w:rPr>
        <w:t>.</w:t>
      </w:r>
      <w:r w:rsidR="00273A5B">
        <w:rPr>
          <w:rFonts w:eastAsia="Times New Roman" w:cstheme="minorHAnsi"/>
        </w:rPr>
        <w:t xml:space="preserve"> Not only must we stay vigilant about protecting our own software, </w:t>
      </w:r>
      <w:r w:rsidR="00225777">
        <w:rPr>
          <w:rFonts w:eastAsia="Times New Roman" w:cstheme="minorHAnsi"/>
        </w:rPr>
        <w:t>but we will also</w:t>
      </w:r>
      <w:r w:rsidR="00273A5B">
        <w:rPr>
          <w:rFonts w:eastAsia="Times New Roman" w:cstheme="minorHAnsi"/>
        </w:rPr>
        <w:t xml:space="preserve"> </w:t>
      </w:r>
      <w:r w:rsidR="004F2F75">
        <w:rPr>
          <w:rFonts w:eastAsia="Times New Roman" w:cstheme="minorHAnsi"/>
        </w:rPr>
        <w:t xml:space="preserve">potentially be integrating with technology controlled by a third party. We </w:t>
      </w:r>
      <w:r w:rsidR="00225777">
        <w:rPr>
          <w:rFonts w:eastAsia="Times New Roman" w:cstheme="minorHAnsi"/>
        </w:rPr>
        <w:t>must</w:t>
      </w:r>
      <w:r w:rsidR="004F2F75">
        <w:rPr>
          <w:rFonts w:eastAsia="Times New Roman" w:cstheme="minorHAnsi"/>
        </w:rPr>
        <w:t xml:space="preserve"> ensure that whatever companies we do business with are also </w:t>
      </w:r>
      <w:r w:rsidR="00225777">
        <w:rPr>
          <w:rFonts w:eastAsia="Times New Roman" w:cstheme="minorHAnsi"/>
        </w:rPr>
        <w:t xml:space="preserve">up to date and proactive about their cybersecurity practices. This includes </w:t>
      </w:r>
      <w:r w:rsidR="007536D0">
        <w:rPr>
          <w:rFonts w:eastAsia="Times New Roman" w:cstheme="minorHAnsi"/>
        </w:rPr>
        <w:t>a</w:t>
      </w:r>
      <w:r w:rsidR="00225777">
        <w:rPr>
          <w:rFonts w:eastAsia="Times New Roman" w:cstheme="minorHAnsi"/>
        </w:rPr>
        <w:t xml:space="preserve"> </w:t>
      </w:r>
      <w:r w:rsidR="009468BA">
        <w:rPr>
          <w:rFonts w:eastAsia="Times New Roman" w:cstheme="minorHAnsi"/>
        </w:rPr>
        <w:t xml:space="preserve">continuous compliance review, accounting for new governmental regulations and newly discovered vulnerabilities </w:t>
      </w:r>
      <w:r w:rsidR="00B12DE2">
        <w:rPr>
          <w:rFonts w:eastAsia="Times New Roman" w:cstheme="minorHAnsi"/>
        </w:rPr>
        <w:t>in both our own software and any third parties we do business with.</w:t>
      </w:r>
      <w:r w:rsidR="009468BA">
        <w:rPr>
          <w:rFonts w:eastAsia="Times New Roman" w:cstheme="minorHAnsi"/>
        </w:rPr>
        <w:t xml:space="preserve">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2F545585" w14:textId="24812963" w:rsidR="00B12DE2" w:rsidRDefault="009E1546" w:rsidP="009E1546">
      <w:pPr>
        <w:pStyle w:val="ListParagraph"/>
        <w:numPr>
          <w:ilvl w:val="0"/>
          <w:numId w:val="12"/>
        </w:numPr>
        <w:suppressAutoHyphens/>
        <w:spacing w:after="0" w:line="240" w:lineRule="auto"/>
        <w:rPr>
          <w:rFonts w:eastAsia="Times New Roman" w:cstheme="minorHAnsi"/>
        </w:rPr>
      </w:pPr>
      <w:r>
        <w:rPr>
          <w:rFonts w:eastAsia="Times New Roman" w:cstheme="minorHAnsi"/>
        </w:rPr>
        <w:t>Input Validation</w:t>
      </w:r>
    </w:p>
    <w:p w14:paraId="37EE52A4" w14:textId="094D1196" w:rsidR="00F7102E" w:rsidRDefault="0035784B" w:rsidP="00F7102E">
      <w:pPr>
        <w:pStyle w:val="ListParagraph"/>
        <w:numPr>
          <w:ilvl w:val="1"/>
          <w:numId w:val="12"/>
        </w:numPr>
        <w:suppressAutoHyphens/>
        <w:spacing w:after="0" w:line="240" w:lineRule="auto"/>
        <w:rPr>
          <w:rFonts w:eastAsia="Times New Roman" w:cstheme="minorHAnsi"/>
        </w:rPr>
      </w:pPr>
      <w:r>
        <w:rPr>
          <w:rFonts w:eastAsia="Times New Roman" w:cstheme="minorHAnsi"/>
        </w:rPr>
        <w:t>It is fundamental that we do not directly execute any input received from a client.</w:t>
      </w:r>
      <w:r w:rsidR="005259C9">
        <w:rPr>
          <w:rFonts w:eastAsia="Times New Roman" w:cstheme="minorHAnsi"/>
        </w:rPr>
        <w:t xml:space="preserve"> </w:t>
      </w:r>
      <w:r w:rsidR="006F21EB">
        <w:rPr>
          <w:rFonts w:eastAsia="Times New Roman" w:cstheme="minorHAnsi"/>
        </w:rPr>
        <w:t>A maliciously crafted input could wreak havoc on our system, including compromising customer’s data</w:t>
      </w:r>
      <w:r w:rsidR="007536D0">
        <w:rPr>
          <w:rFonts w:eastAsia="Times New Roman" w:cstheme="minorHAnsi"/>
        </w:rPr>
        <w:t xml:space="preserve"> or affecting usage of the system.</w:t>
      </w:r>
    </w:p>
    <w:p w14:paraId="278446D1" w14:textId="2A6D4CEF" w:rsidR="009E1546" w:rsidRDefault="009E1546" w:rsidP="009E1546">
      <w:pPr>
        <w:pStyle w:val="ListParagraph"/>
        <w:numPr>
          <w:ilvl w:val="0"/>
          <w:numId w:val="12"/>
        </w:numPr>
        <w:suppressAutoHyphens/>
        <w:spacing w:after="0" w:line="240" w:lineRule="auto"/>
        <w:rPr>
          <w:rFonts w:eastAsia="Times New Roman" w:cstheme="minorHAnsi"/>
        </w:rPr>
      </w:pPr>
      <w:r>
        <w:rPr>
          <w:rFonts w:eastAsia="Times New Roman" w:cstheme="minorHAnsi"/>
        </w:rPr>
        <w:t>Secure APIs</w:t>
      </w:r>
    </w:p>
    <w:p w14:paraId="130767B1" w14:textId="029F9CAE" w:rsidR="00102DE3" w:rsidRDefault="00102DE3" w:rsidP="00102DE3">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Building a secure API is the sole focus of our project here. </w:t>
      </w:r>
      <w:r w:rsidR="00ED6E41">
        <w:rPr>
          <w:rFonts w:eastAsia="Times New Roman" w:cstheme="minorHAnsi"/>
        </w:rPr>
        <w:t xml:space="preserve">It is incredibly </w:t>
      </w:r>
      <w:r w:rsidR="008E307D">
        <w:rPr>
          <w:rFonts w:eastAsia="Times New Roman" w:cstheme="minorHAnsi"/>
        </w:rPr>
        <w:t xml:space="preserve">important and must be considered at every turn. </w:t>
      </w:r>
      <w:r w:rsidR="00F965A7">
        <w:rPr>
          <w:rFonts w:eastAsia="Times New Roman" w:cstheme="minorHAnsi"/>
        </w:rPr>
        <w:t>A centralized attribute-based access control layer will greatly enhance our security.</w:t>
      </w:r>
    </w:p>
    <w:p w14:paraId="68EBA5B7" w14:textId="66AAB926" w:rsidR="009E1546" w:rsidRDefault="009E1546" w:rsidP="009E1546">
      <w:pPr>
        <w:pStyle w:val="ListParagraph"/>
        <w:numPr>
          <w:ilvl w:val="0"/>
          <w:numId w:val="12"/>
        </w:numPr>
        <w:suppressAutoHyphens/>
        <w:spacing w:after="0" w:line="240" w:lineRule="auto"/>
        <w:rPr>
          <w:rFonts w:eastAsia="Times New Roman" w:cstheme="minorHAnsi"/>
        </w:rPr>
      </w:pPr>
      <w:r>
        <w:rPr>
          <w:rFonts w:eastAsia="Times New Roman" w:cstheme="minorHAnsi"/>
        </w:rPr>
        <w:t>Cryptography</w:t>
      </w:r>
    </w:p>
    <w:p w14:paraId="37687D21" w14:textId="33A60BD9" w:rsidR="00DA10FA" w:rsidRDefault="00F42490" w:rsidP="00DA10FA">
      <w:pPr>
        <w:pStyle w:val="ListParagraph"/>
        <w:numPr>
          <w:ilvl w:val="1"/>
          <w:numId w:val="12"/>
        </w:numPr>
        <w:suppressAutoHyphens/>
        <w:spacing w:after="0" w:line="240" w:lineRule="auto"/>
        <w:rPr>
          <w:rFonts w:eastAsia="Times New Roman" w:cstheme="minorHAnsi"/>
        </w:rPr>
      </w:pPr>
      <w:r>
        <w:rPr>
          <w:rFonts w:eastAsia="Times New Roman" w:cstheme="minorHAnsi"/>
        </w:rPr>
        <w:lastRenderedPageBreak/>
        <w:t xml:space="preserve">While cryptography is incredibly important, it is outside the scope of this RESTful API. </w:t>
      </w:r>
      <w:r w:rsidR="00102DE3">
        <w:rPr>
          <w:rFonts w:eastAsia="Times New Roman" w:cstheme="minorHAnsi"/>
        </w:rPr>
        <w:t>We should encrypt all stored data</w:t>
      </w:r>
      <w:r w:rsidR="001370F9">
        <w:rPr>
          <w:rFonts w:eastAsia="Times New Roman" w:cstheme="minorHAnsi"/>
        </w:rPr>
        <w:t xml:space="preserve"> and network traffic</w:t>
      </w:r>
      <w:r w:rsidR="00102DE3">
        <w:rPr>
          <w:rFonts w:eastAsia="Times New Roman" w:cstheme="minorHAnsi"/>
        </w:rPr>
        <w:t>, but secure data structures are more relevant to our scope.</w:t>
      </w:r>
    </w:p>
    <w:p w14:paraId="5FAE4567" w14:textId="4EDF1DD6" w:rsidR="009E1546" w:rsidRDefault="005320AF" w:rsidP="009E1546">
      <w:pPr>
        <w:pStyle w:val="ListParagraph"/>
        <w:numPr>
          <w:ilvl w:val="0"/>
          <w:numId w:val="12"/>
        </w:numPr>
        <w:suppressAutoHyphens/>
        <w:spacing w:after="0" w:line="240" w:lineRule="auto"/>
        <w:rPr>
          <w:rFonts w:eastAsia="Times New Roman" w:cstheme="minorHAnsi"/>
        </w:rPr>
      </w:pPr>
      <w:r>
        <w:rPr>
          <w:rFonts w:eastAsia="Times New Roman" w:cstheme="minorHAnsi"/>
        </w:rPr>
        <w:t>Secure Distributed Composing</w:t>
      </w:r>
    </w:p>
    <w:p w14:paraId="405E3615" w14:textId="5295BE52" w:rsidR="0035784B" w:rsidRDefault="0035784B" w:rsidP="0035784B">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Secure client/server interaction is fundamental in composing a RESTful API. </w:t>
      </w:r>
      <w:r w:rsidR="00E02D74">
        <w:rPr>
          <w:rFonts w:eastAsia="Times New Roman" w:cstheme="minorHAnsi"/>
        </w:rPr>
        <w:t>We must account for untrusted data in the system, and not let a compromised client affect the server.</w:t>
      </w:r>
    </w:p>
    <w:p w14:paraId="7B0C4B43" w14:textId="3B8B4318" w:rsidR="005320AF" w:rsidRDefault="005320AF" w:rsidP="009E1546">
      <w:pPr>
        <w:pStyle w:val="ListParagraph"/>
        <w:numPr>
          <w:ilvl w:val="0"/>
          <w:numId w:val="12"/>
        </w:numPr>
        <w:suppressAutoHyphens/>
        <w:spacing w:after="0" w:line="240" w:lineRule="auto"/>
        <w:rPr>
          <w:rFonts w:eastAsia="Times New Roman" w:cstheme="minorHAnsi"/>
        </w:rPr>
      </w:pPr>
      <w:r>
        <w:rPr>
          <w:rFonts w:eastAsia="Times New Roman" w:cstheme="minorHAnsi"/>
        </w:rPr>
        <w:t>Code Error</w:t>
      </w:r>
    </w:p>
    <w:p w14:paraId="43666BAB" w14:textId="7C2FF7E6" w:rsidR="005320AF" w:rsidRDefault="005320AF" w:rsidP="005320AF">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Improper error handling </w:t>
      </w:r>
      <w:r w:rsidR="00AD64A2">
        <w:rPr>
          <w:rFonts w:eastAsia="Times New Roman" w:cstheme="minorHAnsi"/>
        </w:rPr>
        <w:t xml:space="preserve">can cause unforeseen results in our system and should be avoided. </w:t>
      </w:r>
      <w:r w:rsidR="00A85776">
        <w:rPr>
          <w:rFonts w:eastAsia="Times New Roman" w:cstheme="minorHAnsi"/>
        </w:rPr>
        <w:t>This could compromise our data like customer’s financial information, or cause outages in our systems</w:t>
      </w:r>
      <w:r w:rsidR="00F7102E">
        <w:rPr>
          <w:rFonts w:eastAsia="Times New Roman" w:cstheme="minorHAnsi"/>
        </w:rPr>
        <w:t>, which could</w:t>
      </w:r>
      <w:r w:rsidR="00BD77D6">
        <w:rPr>
          <w:rFonts w:eastAsia="Times New Roman" w:cstheme="minorHAnsi"/>
        </w:rPr>
        <w:t xml:space="preserve"> affect a customer’s finances</w:t>
      </w:r>
      <w:r w:rsidR="00F7102E">
        <w:rPr>
          <w:rFonts w:eastAsia="Times New Roman" w:cstheme="minorHAnsi"/>
        </w:rPr>
        <w:t xml:space="preserve"> and</w:t>
      </w:r>
      <w:r w:rsidR="00BD77D6">
        <w:rPr>
          <w:rFonts w:eastAsia="Times New Roman" w:cstheme="minorHAnsi"/>
        </w:rPr>
        <w:t xml:space="preserve"> ultimately affect our business.</w:t>
      </w:r>
    </w:p>
    <w:p w14:paraId="6C077FA8" w14:textId="00E9F385" w:rsidR="005320AF" w:rsidRDefault="005320AF" w:rsidP="009E1546">
      <w:pPr>
        <w:pStyle w:val="ListParagraph"/>
        <w:numPr>
          <w:ilvl w:val="0"/>
          <w:numId w:val="12"/>
        </w:numPr>
        <w:suppressAutoHyphens/>
        <w:spacing w:after="0" w:line="240" w:lineRule="auto"/>
        <w:rPr>
          <w:rFonts w:eastAsia="Times New Roman" w:cstheme="minorHAnsi"/>
        </w:rPr>
      </w:pPr>
      <w:r>
        <w:rPr>
          <w:rFonts w:eastAsia="Times New Roman" w:cstheme="minorHAnsi"/>
        </w:rPr>
        <w:t>Code Quality</w:t>
      </w:r>
    </w:p>
    <w:p w14:paraId="5AD92163" w14:textId="2882E23E" w:rsidR="00E0666D" w:rsidRDefault="00E0666D" w:rsidP="00E0666D">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Secure coding practices need to </w:t>
      </w:r>
      <w:r w:rsidR="00464D3C">
        <w:rPr>
          <w:rFonts w:eastAsia="Times New Roman" w:cstheme="minorHAnsi"/>
        </w:rPr>
        <w:t xml:space="preserve">be standard operating procedure. This area covers a lot of the </w:t>
      </w:r>
      <w:r w:rsidR="008D60BC">
        <w:rPr>
          <w:rFonts w:eastAsia="Times New Roman" w:cstheme="minorHAnsi"/>
        </w:rPr>
        <w:t xml:space="preserve">other areas: proper error handling, </w:t>
      </w:r>
      <w:r w:rsidR="00BD30C7">
        <w:rPr>
          <w:rFonts w:eastAsia="Times New Roman" w:cstheme="minorHAnsi"/>
        </w:rPr>
        <w:t>input sanitization and validation, secure API interaction, etc.</w:t>
      </w:r>
    </w:p>
    <w:p w14:paraId="0C0259EA" w14:textId="132C1298" w:rsidR="005320AF" w:rsidRDefault="005320AF" w:rsidP="009E1546">
      <w:pPr>
        <w:pStyle w:val="ListParagraph"/>
        <w:numPr>
          <w:ilvl w:val="0"/>
          <w:numId w:val="12"/>
        </w:numPr>
        <w:suppressAutoHyphens/>
        <w:spacing w:after="0" w:line="240" w:lineRule="auto"/>
        <w:rPr>
          <w:rFonts w:eastAsia="Times New Roman" w:cstheme="minorHAnsi"/>
        </w:rPr>
      </w:pPr>
      <w:r>
        <w:rPr>
          <w:rFonts w:eastAsia="Times New Roman" w:cstheme="minorHAnsi"/>
        </w:rPr>
        <w:t>Encapsulation</w:t>
      </w:r>
    </w:p>
    <w:p w14:paraId="479FD887" w14:textId="29E346D2" w:rsidR="00BD30C7" w:rsidRPr="009E1546" w:rsidRDefault="00BD30C7" w:rsidP="00BD30C7">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While encapsulation is an important </w:t>
      </w:r>
      <w:r w:rsidR="007F719F">
        <w:rPr>
          <w:rFonts w:eastAsia="Times New Roman" w:cstheme="minorHAnsi"/>
        </w:rPr>
        <w:t xml:space="preserve">part of cybersecurity, it is a bit beyond the scope of this project. We will be interacting with </w:t>
      </w:r>
      <w:r w:rsidR="003372CB">
        <w:rPr>
          <w:rFonts w:eastAsia="Times New Roman" w:cstheme="minorHAnsi"/>
        </w:rPr>
        <w:t xml:space="preserve">the </w:t>
      </w:r>
      <w:r w:rsidR="007F719F">
        <w:rPr>
          <w:rFonts w:eastAsia="Times New Roman" w:cstheme="minorHAnsi"/>
        </w:rPr>
        <w:t xml:space="preserve">existing </w:t>
      </w:r>
      <w:r w:rsidR="003372CB">
        <w:rPr>
          <w:rFonts w:eastAsia="Times New Roman" w:cstheme="minorHAnsi"/>
        </w:rPr>
        <w:t xml:space="preserve">custom </w:t>
      </w:r>
      <w:r w:rsidR="00A55BE5">
        <w:rPr>
          <w:rFonts w:eastAsia="Times New Roman" w:cstheme="minorHAnsi"/>
        </w:rPr>
        <w:t>system and</w:t>
      </w:r>
      <w:r w:rsidR="003372CB">
        <w:rPr>
          <w:rFonts w:eastAsia="Times New Roman" w:cstheme="minorHAnsi"/>
        </w:rPr>
        <w:t xml:space="preserve"> must use the data structures given</w:t>
      </w:r>
      <w:r w:rsidR="00834115">
        <w:rPr>
          <w:rFonts w:eastAsia="Times New Roman" w:cstheme="minorHAnsi"/>
        </w:rPr>
        <w:t>.</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4649BEAE" w14:textId="6C457D7F" w:rsidR="00EE2C23" w:rsidRDefault="000C3E22" w:rsidP="00AE479D">
      <w:pPr>
        <w:suppressAutoHyphens/>
        <w:spacing w:after="0" w:line="240" w:lineRule="auto"/>
        <w:ind w:firstLine="720"/>
        <w:rPr>
          <w:rFonts w:eastAsia="Times New Roman" w:cstheme="minorHAnsi"/>
        </w:rPr>
      </w:pPr>
      <w:r w:rsidRPr="000C3E22">
        <w:rPr>
          <w:rFonts w:eastAsia="Times New Roman" w:cstheme="minorHAnsi"/>
        </w:rPr>
        <w:t>In CRUDcontroller.java, t</w:t>
      </w:r>
      <w:r w:rsidR="00AF27C7" w:rsidRPr="000C3E22">
        <w:rPr>
          <w:rFonts w:eastAsia="Times New Roman" w:cstheme="minorHAnsi"/>
        </w:rPr>
        <w:t xml:space="preserve">he CRUD function </w:t>
      </w:r>
      <w:r w:rsidR="00E353A2">
        <w:rPr>
          <w:rFonts w:eastAsia="Times New Roman" w:cstheme="minorHAnsi"/>
        </w:rPr>
        <w:t>does not sanitize the input</w:t>
      </w:r>
      <w:r w:rsidR="00B740BD" w:rsidRPr="000C3E22">
        <w:rPr>
          <w:rFonts w:eastAsia="Times New Roman" w:cstheme="minorHAnsi"/>
        </w:rPr>
        <w:t>.</w:t>
      </w:r>
      <w:r>
        <w:rPr>
          <w:rFonts w:eastAsia="Times New Roman" w:cstheme="minorHAnsi"/>
        </w:rPr>
        <w:t xml:space="preserve"> </w:t>
      </w:r>
      <w:r w:rsidR="00C86076">
        <w:rPr>
          <w:rFonts w:eastAsia="Times New Roman" w:cstheme="minorHAnsi"/>
        </w:rPr>
        <w:t xml:space="preserve">In addition, the data seems not to be used. I believe we should either sanitize and use the data, or not take unnecessary input. </w:t>
      </w:r>
      <w:r w:rsidR="00CD589B" w:rsidRPr="000C3E22">
        <w:rPr>
          <w:rFonts w:eastAsia="Times New Roman" w:cstheme="minorHAnsi"/>
        </w:rPr>
        <w:t xml:space="preserve">The CRUD function </w:t>
      </w:r>
      <w:r>
        <w:rPr>
          <w:rFonts w:eastAsia="Times New Roman" w:cstheme="minorHAnsi"/>
        </w:rPr>
        <w:t xml:space="preserve">also </w:t>
      </w:r>
      <w:r w:rsidR="00CD589B" w:rsidRPr="000C3E22">
        <w:rPr>
          <w:rFonts w:eastAsia="Times New Roman" w:cstheme="minorHAnsi"/>
        </w:rPr>
        <w:t xml:space="preserve">creates an empty </w:t>
      </w:r>
      <w:proofErr w:type="spellStart"/>
      <w:r w:rsidR="00CD589B" w:rsidRPr="000C3E22">
        <w:rPr>
          <w:rFonts w:eastAsia="Times New Roman" w:cstheme="minorHAnsi"/>
        </w:rPr>
        <w:t>Doc_Data</w:t>
      </w:r>
      <w:proofErr w:type="spellEnd"/>
      <w:r w:rsidR="00CD589B" w:rsidRPr="000C3E22">
        <w:rPr>
          <w:rFonts w:eastAsia="Times New Roman" w:cstheme="minorHAnsi"/>
        </w:rPr>
        <w:t xml:space="preserve"> object</w:t>
      </w:r>
      <w:r w:rsidR="00D22FAB" w:rsidRPr="000C3E22">
        <w:rPr>
          <w:rFonts w:eastAsia="Times New Roman" w:cstheme="minorHAnsi"/>
        </w:rPr>
        <w:t xml:space="preserve">, which may or may not be the intended functionality. There needs to be error handling regarding an empty </w:t>
      </w:r>
      <w:proofErr w:type="spellStart"/>
      <w:r w:rsidR="00D22FAB" w:rsidRPr="000C3E22">
        <w:rPr>
          <w:rFonts w:eastAsia="Times New Roman" w:cstheme="minorHAnsi"/>
        </w:rPr>
        <w:t>Doc_Data</w:t>
      </w:r>
      <w:proofErr w:type="spellEnd"/>
      <w:r w:rsidR="00D22FAB" w:rsidRPr="000C3E22">
        <w:rPr>
          <w:rFonts w:eastAsia="Times New Roman" w:cstheme="minorHAnsi"/>
        </w:rPr>
        <w:t xml:space="preserve"> object wherever it may be used</w:t>
      </w:r>
      <w:r w:rsidR="00D75EEB" w:rsidRPr="000C3E22">
        <w:rPr>
          <w:rFonts w:eastAsia="Times New Roman" w:cstheme="minorHAnsi"/>
        </w:rPr>
        <w:t>, or here upon creation</w:t>
      </w:r>
      <w:r w:rsidR="00D22FAB" w:rsidRPr="000C3E22">
        <w:rPr>
          <w:rFonts w:eastAsia="Times New Roman" w:cstheme="minorHAnsi"/>
        </w:rPr>
        <w:t>.</w:t>
      </w:r>
      <w:r w:rsidR="00AE479D">
        <w:rPr>
          <w:rFonts w:eastAsia="Times New Roman" w:cstheme="minorHAnsi"/>
        </w:rPr>
        <w:t xml:space="preserve"> </w:t>
      </w:r>
      <w:r w:rsidRPr="002E3ADF">
        <w:rPr>
          <w:rFonts w:eastAsia="Times New Roman" w:cstheme="minorHAnsi"/>
        </w:rPr>
        <w:t>In GreetingController.java, we</w:t>
      </w:r>
      <w:r w:rsidR="00AA7796" w:rsidRPr="002E3ADF">
        <w:rPr>
          <w:rFonts w:eastAsia="Times New Roman" w:cstheme="minorHAnsi"/>
        </w:rPr>
        <w:t xml:space="preserve"> again </w:t>
      </w:r>
      <w:r w:rsidR="00C86076">
        <w:rPr>
          <w:rFonts w:eastAsia="Times New Roman" w:cstheme="minorHAnsi"/>
        </w:rPr>
        <w:t xml:space="preserve">do not sanitize the </w:t>
      </w:r>
      <w:r w:rsidR="00B55E2D">
        <w:rPr>
          <w:rFonts w:eastAsia="Times New Roman" w:cstheme="minorHAnsi"/>
        </w:rPr>
        <w:t xml:space="preserve">input </w:t>
      </w:r>
      <w:r w:rsidR="00C86076">
        <w:rPr>
          <w:rFonts w:eastAsia="Times New Roman" w:cstheme="minorHAnsi"/>
        </w:rPr>
        <w:t>string</w:t>
      </w:r>
      <w:r w:rsidR="00EE2C23">
        <w:rPr>
          <w:rFonts w:eastAsia="Times New Roman" w:cstheme="minorHAnsi"/>
        </w:rPr>
        <w:t xml:space="preserve">. </w:t>
      </w:r>
      <w:r w:rsidR="00D00F76">
        <w:rPr>
          <w:rFonts w:eastAsia="Times New Roman" w:cstheme="minorHAnsi"/>
        </w:rPr>
        <w:t xml:space="preserve">We should sanitize </w:t>
      </w:r>
      <w:r w:rsidR="00257617">
        <w:rPr>
          <w:rFonts w:eastAsia="Times New Roman" w:cstheme="minorHAnsi"/>
        </w:rPr>
        <w:t xml:space="preserve">in either the controller, or in the Greeting object </w:t>
      </w:r>
      <w:r w:rsidR="00720DF7">
        <w:rPr>
          <w:rFonts w:eastAsia="Times New Roman" w:cstheme="minorHAnsi"/>
        </w:rPr>
        <w:t>constructor</w:t>
      </w:r>
      <w:r w:rsidR="00257617">
        <w:rPr>
          <w:rFonts w:eastAsia="Times New Roman" w:cstheme="minorHAnsi"/>
        </w:rPr>
        <w:t xml:space="preserve"> function. </w:t>
      </w:r>
      <w:r w:rsidR="00EE2C23">
        <w:rPr>
          <w:rFonts w:eastAsia="Times New Roman" w:cstheme="minorHAnsi"/>
        </w:rPr>
        <w:t>In both cases, we should be validating input</w:t>
      </w:r>
      <w:r w:rsidR="00895A3B">
        <w:rPr>
          <w:rFonts w:eastAsia="Times New Roman" w:cstheme="minorHAnsi"/>
        </w:rPr>
        <w:t xml:space="preserve"> both by providing a validation check (like that one </w:t>
      </w:r>
      <w:proofErr w:type="spellStart"/>
      <w:r w:rsidR="00895A3B">
        <w:rPr>
          <w:rFonts w:eastAsia="Times New Roman" w:cstheme="minorHAnsi"/>
        </w:rPr>
        <w:t>Doc_Data</w:t>
      </w:r>
      <w:proofErr w:type="spellEnd"/>
      <w:r w:rsidR="00895A3B">
        <w:rPr>
          <w:rFonts w:eastAsia="Times New Roman" w:cstheme="minorHAnsi"/>
        </w:rPr>
        <w:t xml:space="preserve"> object was created) and confirming the check is an expected value.</w:t>
      </w:r>
      <w:r w:rsidR="00921AC7">
        <w:rPr>
          <w:rFonts w:eastAsia="Times New Roman" w:cstheme="minorHAnsi"/>
        </w:rPr>
        <w:t xml:space="preserve"> This also includes accounting for </w:t>
      </w:r>
      <w:r w:rsidR="001542A9">
        <w:rPr>
          <w:rFonts w:eastAsia="Times New Roman" w:cstheme="minorHAnsi"/>
        </w:rPr>
        <w:t>null byte input strings, which could produce unexpected values later in the system.</w:t>
      </w:r>
    </w:p>
    <w:p w14:paraId="0EEF1E41" w14:textId="1FBF32B0" w:rsidR="00AE479D" w:rsidRDefault="00AE479D" w:rsidP="00AE479D">
      <w:pPr>
        <w:suppressAutoHyphens/>
        <w:spacing w:after="0" w:line="240" w:lineRule="auto"/>
        <w:ind w:firstLine="720"/>
        <w:rPr>
          <w:rFonts w:eastAsia="Times New Roman" w:cstheme="minorHAnsi"/>
        </w:rPr>
      </w:pPr>
      <w:r>
        <w:rPr>
          <w:rFonts w:eastAsia="Times New Roman" w:cstheme="minorHAnsi"/>
        </w:rPr>
        <w:t xml:space="preserve">In the myDateTime.java file, </w:t>
      </w:r>
      <w:r w:rsidR="008B05EE">
        <w:rPr>
          <w:rFonts w:eastAsia="Times New Roman" w:cstheme="minorHAnsi"/>
        </w:rPr>
        <w:t xml:space="preserve">we should implement input sanitization for the </w:t>
      </w:r>
      <w:r w:rsidR="00D52E58">
        <w:rPr>
          <w:rFonts w:eastAsia="Times New Roman" w:cstheme="minorHAnsi"/>
        </w:rPr>
        <w:t>mutator</w:t>
      </w:r>
      <w:r w:rsidR="008B05EE">
        <w:rPr>
          <w:rFonts w:eastAsia="Times New Roman" w:cstheme="minorHAnsi"/>
        </w:rPr>
        <w:t xml:space="preserve"> methods. In addition, we should probably store </w:t>
      </w:r>
      <w:r w:rsidR="00844FF4">
        <w:rPr>
          <w:rFonts w:eastAsia="Times New Roman" w:cstheme="minorHAnsi"/>
        </w:rPr>
        <w:t xml:space="preserve">times </w:t>
      </w:r>
      <w:r w:rsidR="008B05EE">
        <w:rPr>
          <w:rFonts w:eastAsia="Times New Roman" w:cstheme="minorHAnsi"/>
        </w:rPr>
        <w:t xml:space="preserve">in a </w:t>
      </w:r>
      <w:r w:rsidR="00F65852">
        <w:rPr>
          <w:rFonts w:eastAsia="Times New Roman" w:cstheme="minorHAnsi"/>
        </w:rPr>
        <w:t xml:space="preserve">predefined type </w:t>
      </w:r>
      <w:r w:rsidR="00B512D7">
        <w:rPr>
          <w:rFonts w:eastAsia="Times New Roman" w:cstheme="minorHAnsi"/>
        </w:rPr>
        <w:t>–</w:t>
      </w:r>
      <w:r w:rsidR="00F65852">
        <w:rPr>
          <w:rFonts w:eastAsia="Times New Roman" w:cstheme="minorHAnsi"/>
        </w:rPr>
        <w:t xml:space="preserve"> </w:t>
      </w:r>
      <w:r w:rsidR="00B512D7">
        <w:rPr>
          <w:rFonts w:eastAsia="Times New Roman" w:cstheme="minorHAnsi"/>
        </w:rPr>
        <w:t xml:space="preserve">the </w:t>
      </w:r>
      <w:proofErr w:type="spellStart"/>
      <w:r w:rsidR="00B512D7">
        <w:rPr>
          <w:rFonts w:eastAsia="Times New Roman" w:cstheme="minorHAnsi"/>
        </w:rPr>
        <w:t>LocalTime</w:t>
      </w:r>
      <w:proofErr w:type="spellEnd"/>
      <w:r w:rsidR="00B512D7">
        <w:rPr>
          <w:rFonts w:eastAsia="Times New Roman" w:cstheme="minorHAnsi"/>
        </w:rPr>
        <w:t xml:space="preserve"> class in the </w:t>
      </w:r>
      <w:proofErr w:type="spellStart"/>
      <w:proofErr w:type="gramStart"/>
      <w:r w:rsidR="00B512D7">
        <w:rPr>
          <w:rFonts w:eastAsia="Times New Roman" w:cstheme="minorHAnsi"/>
        </w:rPr>
        <w:t>java.time</w:t>
      </w:r>
      <w:proofErr w:type="spellEnd"/>
      <w:proofErr w:type="gramEnd"/>
      <w:r w:rsidR="00B512D7">
        <w:rPr>
          <w:rFonts w:eastAsia="Times New Roman" w:cstheme="minorHAnsi"/>
        </w:rPr>
        <w:t xml:space="preserve"> package.</w:t>
      </w:r>
      <w:r w:rsidR="00844FF4">
        <w:rPr>
          <w:rFonts w:eastAsia="Times New Roman" w:cstheme="minorHAnsi"/>
        </w:rPr>
        <w:t xml:space="preserve"> </w:t>
      </w:r>
      <w:r w:rsidR="00645E4D">
        <w:rPr>
          <w:rFonts w:eastAsia="Times New Roman" w:cstheme="minorHAnsi"/>
        </w:rPr>
        <w:t xml:space="preserve">We should also make sure we’re returning a proper </w:t>
      </w:r>
      <w:r w:rsidR="00D52E58">
        <w:rPr>
          <w:rFonts w:eastAsia="Times New Roman" w:cstheme="minorHAnsi"/>
        </w:rPr>
        <w:t>value for the accessor method. The current implementation involves passing an empty array</w:t>
      </w:r>
      <w:r w:rsidR="00886B00">
        <w:rPr>
          <w:rFonts w:eastAsia="Times New Roman" w:cstheme="minorHAnsi"/>
        </w:rPr>
        <w:t>, which could cause unexpected results. Note: this</w:t>
      </w:r>
      <w:r w:rsidR="0074037E">
        <w:rPr>
          <w:rFonts w:eastAsia="Times New Roman" w:cstheme="minorHAnsi"/>
        </w:rPr>
        <w:t xml:space="preserve"> function</w:t>
      </w:r>
      <w:r w:rsidR="00886B00">
        <w:rPr>
          <w:rFonts w:eastAsia="Times New Roman" w:cstheme="minorHAnsi"/>
        </w:rPr>
        <w:t xml:space="preserve"> has been marked as TODO.</w:t>
      </w:r>
    </w:p>
    <w:p w14:paraId="49296C97" w14:textId="1E01F26E" w:rsidR="00391645" w:rsidRDefault="00391645" w:rsidP="00AE479D">
      <w:pPr>
        <w:suppressAutoHyphens/>
        <w:spacing w:after="0" w:line="240" w:lineRule="auto"/>
        <w:ind w:firstLine="720"/>
        <w:rPr>
          <w:rFonts w:eastAsia="Times New Roman" w:cstheme="minorHAnsi"/>
        </w:rPr>
      </w:pPr>
      <w:r>
        <w:rPr>
          <w:rFonts w:eastAsia="Times New Roman" w:cstheme="minorHAnsi"/>
        </w:rPr>
        <w:t xml:space="preserve">In the Doc_Data.java file, we </w:t>
      </w:r>
      <w:r w:rsidR="00380C66">
        <w:rPr>
          <w:rFonts w:eastAsia="Times New Roman" w:cstheme="minorHAnsi"/>
        </w:rPr>
        <w:t xml:space="preserve">make a connection to a database accounting for SQL </w:t>
      </w:r>
      <w:r w:rsidR="001542A9">
        <w:rPr>
          <w:rFonts w:eastAsia="Times New Roman" w:cstheme="minorHAnsi"/>
        </w:rPr>
        <w:t>errors but</w:t>
      </w:r>
      <w:r w:rsidR="00380C66">
        <w:rPr>
          <w:rFonts w:eastAsia="Times New Roman" w:cstheme="minorHAnsi"/>
        </w:rPr>
        <w:t xml:space="preserve"> make no further action. We should finish the function and close the connection.</w:t>
      </w:r>
      <w:r w:rsidR="005110B2">
        <w:rPr>
          <w:rFonts w:eastAsia="Times New Roman" w:cstheme="minorHAnsi"/>
        </w:rPr>
        <w:t xml:space="preserve"> In addition, depending on how we are going to use the </w:t>
      </w:r>
      <w:proofErr w:type="spellStart"/>
      <w:r w:rsidR="005110B2">
        <w:rPr>
          <w:rFonts w:eastAsia="Times New Roman" w:cstheme="minorHAnsi"/>
        </w:rPr>
        <w:t>Doc_Data</w:t>
      </w:r>
      <w:proofErr w:type="spellEnd"/>
      <w:r w:rsidR="005110B2">
        <w:rPr>
          <w:rFonts w:eastAsia="Times New Roman" w:cstheme="minorHAnsi"/>
        </w:rPr>
        <w:t xml:space="preserve"> class, we should further fill out the constructor method</w:t>
      </w:r>
      <w:r w:rsidR="00720DF7">
        <w:rPr>
          <w:rFonts w:eastAsia="Times New Roman" w:cstheme="minorHAnsi"/>
        </w:rPr>
        <w:t xml:space="preserve"> – as </w:t>
      </w:r>
      <w:proofErr w:type="gramStart"/>
      <w:r w:rsidR="00720DF7">
        <w:rPr>
          <w:rFonts w:eastAsia="Times New Roman" w:cstheme="minorHAnsi"/>
        </w:rPr>
        <w:t>it stands now</w:t>
      </w:r>
      <w:proofErr w:type="gramEnd"/>
      <w:r w:rsidR="00720DF7">
        <w:rPr>
          <w:rFonts w:eastAsia="Times New Roman" w:cstheme="minorHAnsi"/>
        </w:rPr>
        <w:t xml:space="preserve"> a </w:t>
      </w:r>
      <w:proofErr w:type="spellStart"/>
      <w:r w:rsidR="00720DF7">
        <w:rPr>
          <w:rFonts w:eastAsia="Times New Roman" w:cstheme="minorHAnsi"/>
        </w:rPr>
        <w:t>Doc_Data</w:t>
      </w:r>
      <w:proofErr w:type="spellEnd"/>
      <w:r w:rsidR="00720DF7">
        <w:rPr>
          <w:rFonts w:eastAsia="Times New Roman" w:cstheme="minorHAnsi"/>
        </w:rPr>
        <w:t xml:space="preserve"> object will have a null value for “id”</w:t>
      </w:r>
      <w:r w:rsidR="00C846AB">
        <w:rPr>
          <w:rFonts w:eastAsia="Times New Roman" w:cstheme="minorHAnsi"/>
        </w:rPr>
        <w:t>, which could cause unexpected results.</w:t>
      </w:r>
      <w:r w:rsidR="00AB2F16">
        <w:rPr>
          <w:rFonts w:eastAsia="Times New Roman" w:cstheme="minorHAnsi"/>
        </w:rPr>
        <w:t xml:space="preserve"> Also, it appears that we are broadcasting username and password (“root”) in plaintext which is not secure. </w:t>
      </w:r>
    </w:p>
    <w:p w14:paraId="0D60EC79" w14:textId="5830B30E" w:rsidR="00C846AB" w:rsidRPr="002E3ADF" w:rsidRDefault="00C846AB" w:rsidP="00AE479D">
      <w:pPr>
        <w:suppressAutoHyphens/>
        <w:spacing w:after="0" w:line="240" w:lineRule="auto"/>
        <w:ind w:firstLine="720"/>
        <w:rPr>
          <w:rFonts w:eastAsia="Times New Roman" w:cstheme="minorHAnsi"/>
        </w:rPr>
      </w:pPr>
      <w:r>
        <w:rPr>
          <w:rFonts w:eastAsia="Times New Roman" w:cstheme="minorHAnsi"/>
        </w:rPr>
        <w:t>While</w:t>
      </w:r>
      <w:r w:rsidR="00B55E2D">
        <w:rPr>
          <w:rFonts w:eastAsia="Times New Roman" w:cstheme="minorHAnsi"/>
        </w:rPr>
        <w:t xml:space="preserve"> seemingly</w:t>
      </w:r>
      <w:r>
        <w:rPr>
          <w:rFonts w:eastAsia="Times New Roman" w:cstheme="minorHAnsi"/>
        </w:rPr>
        <w:t xml:space="preserve"> not used, our customer class is not secure. </w:t>
      </w:r>
      <w:r w:rsidR="000C0BE5">
        <w:rPr>
          <w:rFonts w:eastAsia="Times New Roman" w:cstheme="minorHAnsi"/>
        </w:rPr>
        <w:t>There seems to be no system-wide access control</w:t>
      </w:r>
      <w:r w:rsidR="00F7020D">
        <w:rPr>
          <w:rFonts w:eastAsia="Times New Roman" w:cstheme="minorHAnsi"/>
        </w:rPr>
        <w:t xml:space="preserve">, and we should implement a centralized controller to secure the customer class (and potentially other classes in the future). For example, </w:t>
      </w:r>
      <w:r w:rsidR="000C0D0A">
        <w:rPr>
          <w:rFonts w:eastAsia="Times New Roman" w:cstheme="minorHAnsi"/>
        </w:rPr>
        <w:t>not everyone should</w:t>
      </w:r>
      <w:r w:rsidR="00C6200F">
        <w:rPr>
          <w:rFonts w:eastAsia="Times New Roman" w:cstheme="minorHAnsi"/>
        </w:rPr>
        <w:t xml:space="preserve"> be able to access a customer</w:t>
      </w:r>
      <w:r w:rsidR="000C0D0A">
        <w:rPr>
          <w:rFonts w:eastAsia="Times New Roman" w:cstheme="minorHAnsi"/>
        </w:rPr>
        <w:t xml:space="preserve">’s account number. </w:t>
      </w:r>
      <w:r w:rsidR="00535AD4">
        <w:rPr>
          <w:rFonts w:eastAsia="Times New Roman" w:cstheme="minorHAnsi"/>
        </w:rPr>
        <w:t>In addition, not everyone should be able to make a deposit into a customer’s account.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5F868D9F" w14:textId="250B4AD5" w:rsidR="00623728" w:rsidRPr="00F81BD8" w:rsidRDefault="00AD502D" w:rsidP="002B2B3D">
      <w:pPr>
        <w:suppressAutoHyphens/>
        <w:spacing w:after="0" w:line="240" w:lineRule="auto"/>
        <w:rPr>
          <w:rFonts w:eastAsia="Times New Roman" w:cstheme="minorHAnsi"/>
          <w:b/>
          <w:bCs/>
          <w:u w:val="single"/>
        </w:rPr>
      </w:pPr>
      <w:r w:rsidRPr="00F81BD8">
        <w:rPr>
          <w:rFonts w:eastAsia="Times New Roman" w:cstheme="minorHAnsi"/>
          <w:b/>
          <w:bCs/>
          <w:u w:val="single"/>
        </w:rPr>
        <w:t>Bcprov-jdk15on-1.46.jar</w:t>
      </w:r>
    </w:p>
    <w:p w14:paraId="1F320F52" w14:textId="7FA9D086" w:rsidR="00F4515C" w:rsidRDefault="00073AA8" w:rsidP="002B2B3D">
      <w:pPr>
        <w:pStyle w:val="ListParagraph"/>
        <w:numPr>
          <w:ilvl w:val="0"/>
          <w:numId w:val="14"/>
        </w:numPr>
        <w:suppressAutoHyphens/>
        <w:spacing w:after="0" w:line="240" w:lineRule="auto"/>
        <w:rPr>
          <w:rFonts w:eastAsia="Times New Roman" w:cstheme="minorHAnsi"/>
        </w:rPr>
      </w:pPr>
      <w:r>
        <w:rPr>
          <w:rFonts w:eastAsia="Times New Roman" w:cstheme="minorHAnsi"/>
        </w:rPr>
        <w:t>CVE-2013-1624</w:t>
      </w:r>
    </w:p>
    <w:p w14:paraId="0F1938E2" w14:textId="3E15D551" w:rsidR="00025DF8" w:rsidRDefault="00BB61CD" w:rsidP="002B2B3D">
      <w:pPr>
        <w:pStyle w:val="ListParagraph"/>
        <w:numPr>
          <w:ilvl w:val="1"/>
          <w:numId w:val="14"/>
        </w:numPr>
        <w:suppressAutoHyphens/>
        <w:spacing w:after="0" w:line="240" w:lineRule="auto"/>
        <w:rPr>
          <w:rFonts w:eastAsia="Times New Roman" w:cstheme="minorHAnsi"/>
        </w:rPr>
      </w:pPr>
      <w:r w:rsidRPr="00BB61CD">
        <w:rPr>
          <w:rFonts w:eastAsia="Times New Roman"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w:t>
      </w:r>
      <w:r>
        <w:rPr>
          <w:rFonts w:eastAsia="Times New Roman" w:cstheme="minorHAnsi"/>
        </w:rPr>
        <w:t>.</w:t>
      </w:r>
    </w:p>
    <w:p w14:paraId="7EAE9090" w14:textId="3C2E934E" w:rsidR="005E49E8" w:rsidRPr="005E49E8" w:rsidRDefault="00953298" w:rsidP="002B2B3D">
      <w:pPr>
        <w:pStyle w:val="ListParagraph"/>
        <w:numPr>
          <w:ilvl w:val="1"/>
          <w:numId w:val="14"/>
        </w:numPr>
        <w:suppressAutoHyphens/>
        <w:spacing w:after="0" w:line="240" w:lineRule="auto"/>
        <w:rPr>
          <w:rFonts w:eastAsia="Times New Roman" w:cstheme="minorHAnsi"/>
        </w:rPr>
      </w:pPr>
      <w:hyperlink r:id="rId13" w:history="1">
        <w:r w:rsidR="002B2B3D" w:rsidRPr="00965D63">
          <w:rPr>
            <w:rStyle w:val="Hyperlink"/>
            <w:rFonts w:eastAsia="Times New Roman" w:cstheme="minorHAnsi"/>
          </w:rPr>
          <w:t>https://nvd.nist.gov/vuln/detail/CVE-2013-1624</w:t>
        </w:r>
      </w:hyperlink>
    </w:p>
    <w:p w14:paraId="5482EE85" w14:textId="0C26BA78" w:rsidR="00025DF8" w:rsidRDefault="00025DF8" w:rsidP="002B2B3D">
      <w:pPr>
        <w:pStyle w:val="ListParagraph"/>
        <w:numPr>
          <w:ilvl w:val="0"/>
          <w:numId w:val="14"/>
        </w:numPr>
        <w:suppressAutoHyphens/>
        <w:spacing w:after="0" w:line="240" w:lineRule="auto"/>
        <w:rPr>
          <w:rFonts w:eastAsia="Times New Roman" w:cstheme="minorHAnsi"/>
        </w:rPr>
      </w:pPr>
      <w:r>
        <w:rPr>
          <w:rFonts w:eastAsia="Times New Roman" w:cstheme="minorHAnsi"/>
        </w:rPr>
        <w:t>CVE-2015-6644</w:t>
      </w:r>
    </w:p>
    <w:p w14:paraId="6A027F9F" w14:textId="26D7803B" w:rsidR="006E0363" w:rsidRDefault="00AC0FB0" w:rsidP="002B2B3D">
      <w:pPr>
        <w:pStyle w:val="ListParagraph"/>
        <w:numPr>
          <w:ilvl w:val="1"/>
          <w:numId w:val="14"/>
        </w:numPr>
        <w:suppressAutoHyphens/>
        <w:spacing w:after="0" w:line="240" w:lineRule="auto"/>
        <w:rPr>
          <w:rFonts w:eastAsia="Times New Roman" w:cstheme="minorHAnsi"/>
        </w:rPr>
      </w:pPr>
      <w:r w:rsidRPr="00AC0FB0">
        <w:rPr>
          <w:rFonts w:eastAsia="Times New Roman" w:cstheme="minorHAnsi"/>
        </w:rPr>
        <w:t>Bouncy Castle in Android before 5.1.1 LMY49F and 6.0 before 2016-01-01 allows attackers to obtain sensitive information via a crafted application, aka internal bug 24106146.</w:t>
      </w:r>
    </w:p>
    <w:p w14:paraId="0C141898" w14:textId="6D909491" w:rsidR="005E49E8" w:rsidRPr="005E49E8" w:rsidRDefault="00953298" w:rsidP="002B2B3D">
      <w:pPr>
        <w:pStyle w:val="ListParagraph"/>
        <w:numPr>
          <w:ilvl w:val="1"/>
          <w:numId w:val="14"/>
        </w:numPr>
        <w:suppressAutoHyphens/>
        <w:spacing w:after="0" w:line="240" w:lineRule="auto"/>
        <w:rPr>
          <w:rFonts w:eastAsia="Times New Roman" w:cstheme="minorHAnsi"/>
        </w:rPr>
      </w:pPr>
      <w:hyperlink r:id="rId14" w:history="1">
        <w:r w:rsidR="002B2B3D" w:rsidRPr="00965D63">
          <w:rPr>
            <w:rStyle w:val="Hyperlink"/>
            <w:rFonts w:eastAsia="Times New Roman" w:cstheme="minorHAnsi"/>
          </w:rPr>
          <w:t>https://nvd.nist.gov/vuln/detail/CVE-2015-6644</w:t>
        </w:r>
      </w:hyperlink>
    </w:p>
    <w:p w14:paraId="6E61593F" w14:textId="469F1FE6" w:rsidR="00025DF8" w:rsidRDefault="00025DF8" w:rsidP="002B2B3D">
      <w:pPr>
        <w:pStyle w:val="ListParagraph"/>
        <w:numPr>
          <w:ilvl w:val="0"/>
          <w:numId w:val="14"/>
        </w:numPr>
        <w:suppressAutoHyphens/>
        <w:spacing w:after="0" w:line="240" w:lineRule="auto"/>
        <w:rPr>
          <w:rFonts w:eastAsia="Times New Roman" w:cstheme="minorHAnsi"/>
        </w:rPr>
      </w:pPr>
      <w:r>
        <w:rPr>
          <w:rFonts w:eastAsia="Times New Roman" w:cstheme="minorHAnsi"/>
        </w:rPr>
        <w:t>CVE-2015-7940</w:t>
      </w:r>
    </w:p>
    <w:p w14:paraId="38E15827" w14:textId="77777777" w:rsidR="008B23F8" w:rsidRPr="008B23F8" w:rsidRDefault="008B23F8" w:rsidP="002B2B3D">
      <w:pPr>
        <w:pStyle w:val="ListParagraph"/>
        <w:numPr>
          <w:ilvl w:val="1"/>
          <w:numId w:val="14"/>
        </w:numPr>
        <w:rPr>
          <w:rFonts w:eastAsia="Times New Roman" w:cstheme="minorHAnsi"/>
        </w:rPr>
      </w:pPr>
      <w:r w:rsidRPr="008B23F8">
        <w:rPr>
          <w:rFonts w:eastAsia="Times New Roman" w:cstheme="minorHAnsi"/>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3EB94CBA" w14:textId="72760DE4" w:rsidR="00AC0FB0" w:rsidRDefault="00953298" w:rsidP="002B2B3D">
      <w:pPr>
        <w:pStyle w:val="ListParagraph"/>
        <w:numPr>
          <w:ilvl w:val="1"/>
          <w:numId w:val="14"/>
        </w:numPr>
        <w:suppressAutoHyphens/>
        <w:spacing w:after="0" w:line="240" w:lineRule="auto"/>
        <w:rPr>
          <w:rFonts w:eastAsia="Times New Roman" w:cstheme="minorHAnsi"/>
        </w:rPr>
      </w:pPr>
      <w:hyperlink r:id="rId15" w:history="1">
        <w:r w:rsidR="002B2B3D" w:rsidRPr="00965D63">
          <w:rPr>
            <w:rStyle w:val="Hyperlink"/>
            <w:rFonts w:eastAsia="Times New Roman" w:cstheme="minorHAnsi"/>
          </w:rPr>
          <w:t>https://nvd.nist.gov/vuln/detail/CVE-2015-7940</w:t>
        </w:r>
      </w:hyperlink>
    </w:p>
    <w:p w14:paraId="4FB1D721" w14:textId="455A4CD2" w:rsidR="00981B7A" w:rsidRDefault="00981B7A" w:rsidP="002B2B3D">
      <w:pPr>
        <w:pStyle w:val="ListParagraph"/>
        <w:numPr>
          <w:ilvl w:val="0"/>
          <w:numId w:val="14"/>
        </w:numPr>
        <w:suppressAutoHyphens/>
        <w:spacing w:after="0" w:line="240" w:lineRule="auto"/>
        <w:rPr>
          <w:rFonts w:eastAsia="Times New Roman" w:cstheme="minorHAnsi"/>
        </w:rPr>
      </w:pPr>
      <w:r w:rsidRPr="00981B7A">
        <w:rPr>
          <w:rFonts w:eastAsia="Times New Roman" w:cstheme="minorHAnsi"/>
        </w:rPr>
        <w:t>CVE-2016-1000338</w:t>
      </w:r>
    </w:p>
    <w:p w14:paraId="4609907A" w14:textId="1E417CEF" w:rsidR="00981B7A" w:rsidRDefault="00013EE7" w:rsidP="002B2B3D">
      <w:pPr>
        <w:pStyle w:val="ListParagraph"/>
        <w:numPr>
          <w:ilvl w:val="1"/>
          <w:numId w:val="14"/>
        </w:numPr>
        <w:suppressAutoHyphens/>
        <w:spacing w:after="0" w:line="240" w:lineRule="auto"/>
        <w:rPr>
          <w:rFonts w:eastAsia="Times New Roman" w:cstheme="minorHAnsi"/>
        </w:rPr>
      </w:pPr>
      <w:r w:rsidRPr="00013EE7">
        <w:rPr>
          <w:rFonts w:eastAsia="Times New Roman"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5B9E6347" w14:textId="07E79724" w:rsidR="00013EE7" w:rsidRDefault="00953298" w:rsidP="002B2B3D">
      <w:pPr>
        <w:pStyle w:val="ListParagraph"/>
        <w:numPr>
          <w:ilvl w:val="1"/>
          <w:numId w:val="14"/>
        </w:numPr>
        <w:suppressAutoHyphens/>
        <w:spacing w:after="0" w:line="240" w:lineRule="auto"/>
        <w:rPr>
          <w:rFonts w:eastAsia="Times New Roman" w:cstheme="minorHAnsi"/>
        </w:rPr>
      </w:pPr>
      <w:hyperlink r:id="rId16" w:history="1">
        <w:r w:rsidR="002B2B3D" w:rsidRPr="00965D63">
          <w:rPr>
            <w:rStyle w:val="Hyperlink"/>
            <w:rFonts w:eastAsia="Times New Roman" w:cstheme="minorHAnsi"/>
          </w:rPr>
          <w:t>https://nvd.nist.gov/vuln/detail/CVE-2016-1000338</w:t>
        </w:r>
      </w:hyperlink>
    </w:p>
    <w:p w14:paraId="694968AB" w14:textId="6C6677CB" w:rsidR="00013EE7" w:rsidRDefault="00013EE7" w:rsidP="00B04E56">
      <w:pPr>
        <w:pStyle w:val="ListParagraph"/>
        <w:numPr>
          <w:ilvl w:val="0"/>
          <w:numId w:val="14"/>
        </w:numPr>
        <w:suppressAutoHyphens/>
        <w:spacing w:after="0" w:line="240" w:lineRule="auto"/>
        <w:rPr>
          <w:rFonts w:eastAsia="Times New Roman" w:cstheme="minorHAnsi"/>
        </w:rPr>
      </w:pPr>
      <w:r w:rsidRPr="00013EE7">
        <w:rPr>
          <w:rFonts w:eastAsia="Times New Roman" w:cstheme="minorHAnsi"/>
        </w:rPr>
        <w:t>CVE-2016-1000339</w:t>
      </w:r>
    </w:p>
    <w:p w14:paraId="74E5C417" w14:textId="4BDC1824" w:rsidR="00013EE7" w:rsidRDefault="000733F2" w:rsidP="00B04E56">
      <w:pPr>
        <w:pStyle w:val="ListParagraph"/>
        <w:numPr>
          <w:ilvl w:val="1"/>
          <w:numId w:val="14"/>
        </w:numPr>
        <w:suppressAutoHyphens/>
        <w:spacing w:after="0" w:line="240" w:lineRule="auto"/>
        <w:rPr>
          <w:rFonts w:eastAsia="Times New Roman" w:cstheme="minorHAnsi"/>
        </w:rPr>
      </w:pPr>
      <w:r w:rsidRPr="000733F2">
        <w:rPr>
          <w:rFonts w:eastAsia="Times New Roman" w:cstheme="minorHAnsi"/>
        </w:rPr>
        <w:t xml:space="preserve">In the Bouncy Castle JCE Provider version 1.55 and earlier the primary engine class used for AES was </w:t>
      </w:r>
      <w:proofErr w:type="spellStart"/>
      <w:r w:rsidRPr="000733F2">
        <w:rPr>
          <w:rFonts w:eastAsia="Times New Roman" w:cstheme="minorHAnsi"/>
        </w:rPr>
        <w:t>AESFastEngine</w:t>
      </w:r>
      <w:proofErr w:type="spellEnd"/>
      <w:r w:rsidRPr="000733F2">
        <w:rPr>
          <w:rFonts w:eastAsia="Times New Roman" w:cstheme="minorHAnsi"/>
        </w:rPr>
        <w:t xml:space="preserve">. Due to the highly </w:t>
      </w:r>
      <w:proofErr w:type="gramStart"/>
      <w:r w:rsidRPr="000733F2">
        <w:rPr>
          <w:rFonts w:eastAsia="Times New Roman" w:cstheme="minorHAnsi"/>
        </w:rPr>
        <w:t>table driven</w:t>
      </w:r>
      <w:proofErr w:type="gramEnd"/>
      <w:r w:rsidRPr="000733F2">
        <w:rPr>
          <w:rFonts w:eastAsia="Times New Roman" w:cstheme="minorHAnsi"/>
        </w:rPr>
        <w:t xml:space="preserve"> approach used in the algorithm it turns out that if the data channel on the CPU can be monitored the lookup table accesses are sufficient to leak information on the AES key being used. There was also a leak in </w:t>
      </w:r>
      <w:proofErr w:type="spellStart"/>
      <w:r w:rsidRPr="000733F2">
        <w:rPr>
          <w:rFonts w:eastAsia="Times New Roman" w:cstheme="minorHAnsi"/>
        </w:rPr>
        <w:t>AESEngine</w:t>
      </w:r>
      <w:proofErr w:type="spellEnd"/>
      <w:r w:rsidRPr="000733F2">
        <w:rPr>
          <w:rFonts w:eastAsia="Times New Roman" w:cstheme="minorHAnsi"/>
        </w:rPr>
        <w:t xml:space="preserve"> although it was substantially less. </w:t>
      </w:r>
      <w:proofErr w:type="spellStart"/>
      <w:r w:rsidRPr="000733F2">
        <w:rPr>
          <w:rFonts w:eastAsia="Times New Roman" w:cstheme="minorHAnsi"/>
        </w:rPr>
        <w:t>AESEngine</w:t>
      </w:r>
      <w:proofErr w:type="spellEnd"/>
      <w:r w:rsidRPr="000733F2">
        <w:rPr>
          <w:rFonts w:eastAsia="Times New Roman" w:cstheme="minorHAnsi"/>
        </w:rPr>
        <w:t xml:space="preserve"> has been modified to remove any signs of leakage (testing carried out on Intel X86-64) and is now the primary AES class for the BC JCE provider from 1.56. Use of </w:t>
      </w:r>
      <w:proofErr w:type="spellStart"/>
      <w:r w:rsidRPr="000733F2">
        <w:rPr>
          <w:rFonts w:eastAsia="Times New Roman" w:cstheme="minorHAnsi"/>
        </w:rPr>
        <w:t>AESFastEngine</w:t>
      </w:r>
      <w:proofErr w:type="spellEnd"/>
      <w:r w:rsidRPr="000733F2">
        <w:rPr>
          <w:rFonts w:eastAsia="Times New Roman" w:cstheme="minorHAnsi"/>
        </w:rPr>
        <w:t xml:space="preserve"> is now only recommended where otherwise deemed appropriate.</w:t>
      </w:r>
    </w:p>
    <w:p w14:paraId="1AC4C746" w14:textId="667B86CF" w:rsidR="000733F2" w:rsidRDefault="00953298" w:rsidP="00B04E56">
      <w:pPr>
        <w:pStyle w:val="ListParagraph"/>
        <w:numPr>
          <w:ilvl w:val="1"/>
          <w:numId w:val="14"/>
        </w:numPr>
        <w:suppressAutoHyphens/>
        <w:spacing w:after="0" w:line="240" w:lineRule="auto"/>
        <w:rPr>
          <w:rFonts w:eastAsia="Times New Roman" w:cstheme="minorHAnsi"/>
        </w:rPr>
      </w:pPr>
      <w:hyperlink r:id="rId17" w:history="1">
        <w:r w:rsidR="00B04E56" w:rsidRPr="00965D63">
          <w:rPr>
            <w:rStyle w:val="Hyperlink"/>
            <w:rFonts w:eastAsia="Times New Roman" w:cstheme="minorHAnsi"/>
          </w:rPr>
          <w:t>https://nvd.nist.gov/vuln/detail/CVE-2016-1000339</w:t>
        </w:r>
      </w:hyperlink>
    </w:p>
    <w:p w14:paraId="39C84F0D" w14:textId="550BFB26" w:rsidR="005962AC" w:rsidRDefault="00990D9C" w:rsidP="00B04E56">
      <w:pPr>
        <w:pStyle w:val="ListParagraph"/>
        <w:numPr>
          <w:ilvl w:val="0"/>
          <w:numId w:val="14"/>
        </w:numPr>
        <w:suppressAutoHyphens/>
        <w:spacing w:after="0" w:line="240" w:lineRule="auto"/>
        <w:rPr>
          <w:rFonts w:eastAsia="Times New Roman" w:cstheme="minorHAnsi"/>
        </w:rPr>
      </w:pPr>
      <w:r w:rsidRPr="00990D9C">
        <w:rPr>
          <w:rFonts w:eastAsia="Times New Roman" w:cstheme="minorHAnsi"/>
        </w:rPr>
        <w:t>CVE-2016-1000341</w:t>
      </w:r>
    </w:p>
    <w:p w14:paraId="592FE0BB" w14:textId="77777777" w:rsidR="00990D9C" w:rsidRPr="00990D9C" w:rsidRDefault="00990D9C" w:rsidP="00B04E56">
      <w:pPr>
        <w:pStyle w:val="ListParagraph"/>
        <w:numPr>
          <w:ilvl w:val="1"/>
          <w:numId w:val="14"/>
        </w:numPr>
        <w:rPr>
          <w:rFonts w:eastAsia="Times New Roman" w:cstheme="minorHAnsi"/>
        </w:rPr>
      </w:pPr>
      <w:r w:rsidRPr="00990D9C">
        <w:rPr>
          <w:rFonts w:eastAsia="Times New Roman" w:cstheme="minorHAnsi"/>
        </w:rPr>
        <w:lastRenderedPageBreak/>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09FBFCBF" w14:textId="6EF3267F" w:rsidR="00990D9C" w:rsidRDefault="00953298" w:rsidP="007019D7">
      <w:pPr>
        <w:pStyle w:val="ListParagraph"/>
        <w:numPr>
          <w:ilvl w:val="1"/>
          <w:numId w:val="14"/>
        </w:numPr>
        <w:suppressAutoHyphens/>
        <w:spacing w:after="0" w:line="240" w:lineRule="auto"/>
        <w:rPr>
          <w:rFonts w:eastAsia="Times New Roman" w:cstheme="minorHAnsi"/>
        </w:rPr>
      </w:pPr>
      <w:hyperlink r:id="rId18" w:history="1">
        <w:r w:rsidR="007019D7" w:rsidRPr="00965D63">
          <w:rPr>
            <w:rStyle w:val="Hyperlink"/>
            <w:rFonts w:eastAsia="Times New Roman" w:cstheme="minorHAnsi"/>
          </w:rPr>
          <w:t>https://nvd.nist.gov/vuln/detail/CVE-2016-1000341</w:t>
        </w:r>
      </w:hyperlink>
    </w:p>
    <w:p w14:paraId="7BCDD72B" w14:textId="1E4CFBE3" w:rsidR="004E68EC" w:rsidRDefault="004E68EC" w:rsidP="007019D7">
      <w:pPr>
        <w:pStyle w:val="ListParagraph"/>
        <w:numPr>
          <w:ilvl w:val="0"/>
          <w:numId w:val="14"/>
        </w:numPr>
        <w:suppressAutoHyphens/>
        <w:spacing w:after="0" w:line="240" w:lineRule="auto"/>
        <w:rPr>
          <w:rFonts w:eastAsia="Times New Roman" w:cstheme="minorHAnsi"/>
        </w:rPr>
      </w:pPr>
      <w:r w:rsidRPr="004E68EC">
        <w:rPr>
          <w:rFonts w:eastAsia="Times New Roman" w:cstheme="minorHAnsi"/>
        </w:rPr>
        <w:t>CVE-2016-1000342</w:t>
      </w:r>
    </w:p>
    <w:p w14:paraId="7D8C867A" w14:textId="77777777" w:rsidR="004E68EC" w:rsidRPr="004E68EC" w:rsidRDefault="004E68EC" w:rsidP="007019D7">
      <w:pPr>
        <w:pStyle w:val="ListParagraph"/>
        <w:numPr>
          <w:ilvl w:val="1"/>
          <w:numId w:val="14"/>
        </w:numPr>
        <w:rPr>
          <w:rFonts w:eastAsia="Times New Roman" w:cstheme="minorHAnsi"/>
        </w:rPr>
      </w:pPr>
      <w:r w:rsidRPr="004E68EC">
        <w:rPr>
          <w:rFonts w:eastAsia="Times New Roman" w:cstheme="minorHAnsi"/>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5E43FF19" w14:textId="6EBD7999" w:rsidR="004E68EC" w:rsidRDefault="00953298" w:rsidP="007019D7">
      <w:pPr>
        <w:pStyle w:val="ListParagraph"/>
        <w:numPr>
          <w:ilvl w:val="1"/>
          <w:numId w:val="14"/>
        </w:numPr>
        <w:suppressAutoHyphens/>
        <w:spacing w:after="0" w:line="240" w:lineRule="auto"/>
        <w:rPr>
          <w:rFonts w:eastAsia="Times New Roman" w:cstheme="minorHAnsi"/>
        </w:rPr>
      </w:pPr>
      <w:hyperlink r:id="rId19" w:history="1">
        <w:r w:rsidR="007019D7" w:rsidRPr="00965D63">
          <w:rPr>
            <w:rStyle w:val="Hyperlink"/>
            <w:rFonts w:eastAsia="Times New Roman" w:cstheme="minorHAnsi"/>
          </w:rPr>
          <w:t>https://nvd.nist.gov/vuln/detail/CVE-2016-1000342</w:t>
        </w:r>
      </w:hyperlink>
    </w:p>
    <w:p w14:paraId="614D0438" w14:textId="06430029" w:rsidR="00DD4D8E" w:rsidRDefault="00DD4D8E" w:rsidP="007019D7">
      <w:pPr>
        <w:pStyle w:val="ListParagraph"/>
        <w:numPr>
          <w:ilvl w:val="0"/>
          <w:numId w:val="14"/>
        </w:numPr>
        <w:suppressAutoHyphens/>
        <w:spacing w:after="0" w:line="240" w:lineRule="auto"/>
        <w:rPr>
          <w:rFonts w:eastAsia="Times New Roman" w:cstheme="minorHAnsi"/>
        </w:rPr>
      </w:pPr>
      <w:r w:rsidRPr="00DD4D8E">
        <w:rPr>
          <w:rFonts w:eastAsia="Times New Roman" w:cstheme="minorHAnsi"/>
        </w:rPr>
        <w:t>CVE-2016-1000343</w:t>
      </w:r>
    </w:p>
    <w:p w14:paraId="5CE35191" w14:textId="77777777" w:rsidR="00DD4D8E" w:rsidRPr="00DD4D8E" w:rsidRDefault="00DD4D8E" w:rsidP="007019D7">
      <w:pPr>
        <w:pStyle w:val="ListParagraph"/>
        <w:numPr>
          <w:ilvl w:val="1"/>
          <w:numId w:val="14"/>
        </w:numPr>
        <w:rPr>
          <w:rFonts w:eastAsia="Times New Roman" w:cstheme="minorHAnsi"/>
        </w:rPr>
      </w:pPr>
      <w:r w:rsidRPr="00DD4D8E">
        <w:rPr>
          <w:rFonts w:eastAsia="Times New Roman" w:cstheme="minorHAnsi"/>
        </w:rPr>
        <w:t xml:space="preserve">In the Bouncy Castle JCE Provider version 1.55 and earlier the DSA key pair generator generates a weak private key if used with default values. If the JCA key pair generator is not explicitly </w:t>
      </w:r>
      <w:proofErr w:type="spellStart"/>
      <w:r w:rsidRPr="00DD4D8E">
        <w:rPr>
          <w:rFonts w:eastAsia="Times New Roman" w:cstheme="minorHAnsi"/>
        </w:rPr>
        <w:t>initialised</w:t>
      </w:r>
      <w:proofErr w:type="spellEnd"/>
      <w:r w:rsidRPr="00DD4D8E">
        <w:rPr>
          <w:rFonts w:eastAsia="Times New Roman" w:cstheme="minorHAnsi"/>
        </w:rPr>
        <w:t xml:space="preserve"> with DSA parameters, 1.55 and earlier generates a private value assuming a </w:t>
      </w:r>
      <w:proofErr w:type="gramStart"/>
      <w:r w:rsidRPr="00DD4D8E">
        <w:rPr>
          <w:rFonts w:eastAsia="Times New Roman" w:cstheme="minorHAnsi"/>
        </w:rPr>
        <w:t>1024 bit</w:t>
      </w:r>
      <w:proofErr w:type="gramEnd"/>
      <w:r w:rsidRPr="00DD4D8E">
        <w:rPr>
          <w:rFonts w:eastAsia="Times New Roman" w:cstheme="minorHAnsi"/>
        </w:rPr>
        <w:t xml:space="preserve"> key size. In earlier releases this can be dealt with by explicitly passing parameters to the key pair generator.</w:t>
      </w:r>
    </w:p>
    <w:p w14:paraId="67C87F48" w14:textId="6C15DDE4" w:rsidR="00DD4D8E" w:rsidRDefault="00953298" w:rsidP="007019D7">
      <w:pPr>
        <w:pStyle w:val="ListParagraph"/>
        <w:numPr>
          <w:ilvl w:val="1"/>
          <w:numId w:val="14"/>
        </w:numPr>
        <w:suppressAutoHyphens/>
        <w:spacing w:after="0" w:line="240" w:lineRule="auto"/>
        <w:rPr>
          <w:rFonts w:eastAsia="Times New Roman" w:cstheme="minorHAnsi"/>
        </w:rPr>
      </w:pPr>
      <w:hyperlink r:id="rId20" w:history="1">
        <w:r w:rsidR="007019D7" w:rsidRPr="00965D63">
          <w:rPr>
            <w:rStyle w:val="Hyperlink"/>
            <w:rFonts w:eastAsia="Times New Roman" w:cstheme="minorHAnsi"/>
          </w:rPr>
          <w:t>https://nvd.nist.gov/vuln/detail/CVE-2016-1000343</w:t>
        </w:r>
      </w:hyperlink>
    </w:p>
    <w:p w14:paraId="753DD2CF" w14:textId="588EB39C" w:rsidR="000B02FD" w:rsidRDefault="00F80F10" w:rsidP="007019D7">
      <w:pPr>
        <w:pStyle w:val="ListParagraph"/>
        <w:numPr>
          <w:ilvl w:val="0"/>
          <w:numId w:val="14"/>
        </w:numPr>
        <w:suppressAutoHyphens/>
        <w:spacing w:after="0" w:line="240" w:lineRule="auto"/>
        <w:rPr>
          <w:rFonts w:eastAsia="Times New Roman" w:cstheme="minorHAnsi"/>
        </w:rPr>
      </w:pPr>
      <w:r w:rsidRPr="00F80F10">
        <w:rPr>
          <w:rFonts w:eastAsia="Times New Roman" w:cstheme="minorHAnsi"/>
        </w:rPr>
        <w:t>CVE-2016-1000344</w:t>
      </w:r>
    </w:p>
    <w:p w14:paraId="57EE8507" w14:textId="77777777" w:rsidR="00F80F10" w:rsidRPr="00F80F10" w:rsidRDefault="00F80F10" w:rsidP="007019D7">
      <w:pPr>
        <w:pStyle w:val="ListParagraph"/>
        <w:numPr>
          <w:ilvl w:val="1"/>
          <w:numId w:val="14"/>
        </w:numPr>
        <w:rPr>
          <w:rFonts w:eastAsia="Times New Roman" w:cstheme="minorHAnsi"/>
        </w:rPr>
      </w:pPr>
      <w:r w:rsidRPr="00F80F10">
        <w:rPr>
          <w:rFonts w:eastAsia="Times New Roman" w:cstheme="minorHAnsi"/>
        </w:rPr>
        <w:t>In the Bouncy Castle JCE Provider version 1.55 and earlier the DHIES implementation allowed the use of ECB mode. This mode is regarded as unsafe and support for it has been removed from the provider.</w:t>
      </w:r>
    </w:p>
    <w:p w14:paraId="758D592F" w14:textId="239817A4" w:rsidR="00F80F10" w:rsidRDefault="00953298" w:rsidP="007019D7">
      <w:pPr>
        <w:pStyle w:val="ListParagraph"/>
        <w:numPr>
          <w:ilvl w:val="1"/>
          <w:numId w:val="14"/>
        </w:numPr>
        <w:suppressAutoHyphens/>
        <w:spacing w:after="0" w:line="240" w:lineRule="auto"/>
        <w:rPr>
          <w:rFonts w:eastAsia="Times New Roman" w:cstheme="minorHAnsi"/>
        </w:rPr>
      </w:pPr>
      <w:hyperlink r:id="rId21" w:history="1">
        <w:r w:rsidR="007019D7" w:rsidRPr="00965D63">
          <w:rPr>
            <w:rStyle w:val="Hyperlink"/>
            <w:rFonts w:eastAsia="Times New Roman" w:cstheme="minorHAnsi"/>
          </w:rPr>
          <w:t>https://nvd.nist.gov/vuln/detail/CVE-2016-1000344</w:t>
        </w:r>
      </w:hyperlink>
    </w:p>
    <w:p w14:paraId="28B77771" w14:textId="5CC10AFB" w:rsidR="009C7343" w:rsidRDefault="002C5D97" w:rsidP="007019D7">
      <w:pPr>
        <w:pStyle w:val="ListParagraph"/>
        <w:numPr>
          <w:ilvl w:val="0"/>
          <w:numId w:val="14"/>
        </w:numPr>
        <w:suppressAutoHyphens/>
        <w:spacing w:after="0" w:line="240" w:lineRule="auto"/>
        <w:rPr>
          <w:rFonts w:eastAsia="Times New Roman" w:cstheme="minorHAnsi"/>
        </w:rPr>
      </w:pPr>
      <w:r w:rsidRPr="002C5D97">
        <w:rPr>
          <w:rFonts w:eastAsia="Times New Roman" w:cstheme="minorHAnsi"/>
        </w:rPr>
        <w:t>CVE-2016-1000345</w:t>
      </w:r>
    </w:p>
    <w:p w14:paraId="716E1CBC" w14:textId="77777777" w:rsidR="00432559" w:rsidRPr="00432559" w:rsidRDefault="00432559" w:rsidP="007019D7">
      <w:pPr>
        <w:pStyle w:val="ListParagraph"/>
        <w:numPr>
          <w:ilvl w:val="1"/>
          <w:numId w:val="14"/>
        </w:numPr>
        <w:rPr>
          <w:rFonts w:eastAsia="Times New Roman" w:cstheme="minorHAnsi"/>
        </w:rPr>
      </w:pPr>
      <w:r w:rsidRPr="00432559">
        <w:rPr>
          <w:rFonts w:eastAsia="Times New Roman" w:cstheme="minorHAnsi"/>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74CF1619" w14:textId="76770CC1" w:rsidR="002C5D97" w:rsidRDefault="00953298" w:rsidP="007019D7">
      <w:pPr>
        <w:pStyle w:val="ListParagraph"/>
        <w:numPr>
          <w:ilvl w:val="1"/>
          <w:numId w:val="14"/>
        </w:numPr>
        <w:suppressAutoHyphens/>
        <w:spacing w:after="0" w:line="240" w:lineRule="auto"/>
        <w:rPr>
          <w:rFonts w:eastAsia="Times New Roman" w:cstheme="minorHAnsi"/>
        </w:rPr>
      </w:pPr>
      <w:hyperlink r:id="rId22" w:history="1">
        <w:r w:rsidR="007019D7" w:rsidRPr="00965D63">
          <w:rPr>
            <w:rStyle w:val="Hyperlink"/>
            <w:rFonts w:eastAsia="Times New Roman" w:cstheme="minorHAnsi"/>
          </w:rPr>
          <w:t>https://nvd.nist.gov/vuln/detail/CVE-2016-1000345</w:t>
        </w:r>
      </w:hyperlink>
    </w:p>
    <w:p w14:paraId="5757EEB1" w14:textId="7A094CBB" w:rsidR="00432559" w:rsidRDefault="00432559" w:rsidP="007019D7">
      <w:pPr>
        <w:pStyle w:val="ListParagraph"/>
        <w:numPr>
          <w:ilvl w:val="0"/>
          <w:numId w:val="14"/>
        </w:numPr>
        <w:suppressAutoHyphens/>
        <w:spacing w:after="0" w:line="240" w:lineRule="auto"/>
        <w:rPr>
          <w:rFonts w:eastAsia="Times New Roman" w:cstheme="minorHAnsi"/>
        </w:rPr>
      </w:pPr>
      <w:r w:rsidRPr="00432559">
        <w:rPr>
          <w:rFonts w:eastAsia="Times New Roman" w:cstheme="minorHAnsi"/>
        </w:rPr>
        <w:t>CVE-2016-1000346</w:t>
      </w:r>
    </w:p>
    <w:p w14:paraId="40EBA106" w14:textId="77777777" w:rsidR="00432559" w:rsidRPr="00432559" w:rsidRDefault="00432559" w:rsidP="007019D7">
      <w:pPr>
        <w:pStyle w:val="ListParagraph"/>
        <w:numPr>
          <w:ilvl w:val="1"/>
          <w:numId w:val="14"/>
        </w:numPr>
        <w:rPr>
          <w:rFonts w:eastAsia="Times New Roman" w:cstheme="minorHAnsi"/>
        </w:rPr>
      </w:pPr>
      <w:r w:rsidRPr="00432559">
        <w:rPr>
          <w:rFonts w:eastAsia="Times New Roman" w:cstheme="minorHAnsi"/>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51D19A0B" w14:textId="3984ACAE" w:rsidR="00432559" w:rsidRDefault="00953298" w:rsidP="007019D7">
      <w:pPr>
        <w:pStyle w:val="ListParagraph"/>
        <w:numPr>
          <w:ilvl w:val="1"/>
          <w:numId w:val="14"/>
        </w:numPr>
        <w:suppressAutoHyphens/>
        <w:spacing w:after="0" w:line="240" w:lineRule="auto"/>
        <w:rPr>
          <w:rFonts w:eastAsia="Times New Roman" w:cstheme="minorHAnsi"/>
        </w:rPr>
      </w:pPr>
      <w:hyperlink r:id="rId23" w:history="1">
        <w:r w:rsidR="007019D7" w:rsidRPr="00965D63">
          <w:rPr>
            <w:rStyle w:val="Hyperlink"/>
            <w:rFonts w:eastAsia="Times New Roman" w:cstheme="minorHAnsi"/>
          </w:rPr>
          <w:t>https://nvd.nist.gov/vuln/detail/CVE-2016-1000346</w:t>
        </w:r>
      </w:hyperlink>
    </w:p>
    <w:p w14:paraId="26F82200" w14:textId="3D774731" w:rsidR="00927985" w:rsidRDefault="00927985" w:rsidP="007019D7">
      <w:pPr>
        <w:pStyle w:val="ListParagraph"/>
        <w:numPr>
          <w:ilvl w:val="0"/>
          <w:numId w:val="14"/>
        </w:numPr>
        <w:suppressAutoHyphens/>
        <w:spacing w:after="0" w:line="240" w:lineRule="auto"/>
        <w:rPr>
          <w:rFonts w:eastAsia="Times New Roman" w:cstheme="minorHAnsi"/>
        </w:rPr>
      </w:pPr>
      <w:r w:rsidRPr="00927985">
        <w:rPr>
          <w:rFonts w:eastAsia="Times New Roman" w:cstheme="minorHAnsi"/>
        </w:rPr>
        <w:t>CVE-2016-1000352</w:t>
      </w:r>
    </w:p>
    <w:p w14:paraId="455D6AEA" w14:textId="674AC0B3" w:rsidR="00927985" w:rsidRPr="00927985" w:rsidRDefault="00927985" w:rsidP="007019D7">
      <w:pPr>
        <w:pStyle w:val="ListParagraph"/>
        <w:numPr>
          <w:ilvl w:val="1"/>
          <w:numId w:val="14"/>
        </w:numPr>
        <w:rPr>
          <w:rFonts w:eastAsia="Times New Roman" w:cstheme="minorHAnsi"/>
        </w:rPr>
      </w:pPr>
      <w:r w:rsidRPr="00927985">
        <w:rPr>
          <w:rFonts w:eastAsia="Times New Roman" w:cstheme="minorHAnsi"/>
        </w:rPr>
        <w:t>In the Bouncy Castle JCE Provider version 1.55 and earlier the ECIES implementation allowed the use of ECB mode. This mode is regarded as unsafe and support for it has been removed from the provider.</w:t>
      </w:r>
    </w:p>
    <w:p w14:paraId="23F2EAA9" w14:textId="0D66279E" w:rsidR="00927985" w:rsidRDefault="00953298" w:rsidP="007019D7">
      <w:pPr>
        <w:pStyle w:val="ListParagraph"/>
        <w:numPr>
          <w:ilvl w:val="1"/>
          <w:numId w:val="14"/>
        </w:numPr>
        <w:suppressAutoHyphens/>
        <w:spacing w:after="0" w:line="240" w:lineRule="auto"/>
        <w:rPr>
          <w:rFonts w:eastAsia="Times New Roman" w:cstheme="minorHAnsi"/>
        </w:rPr>
      </w:pPr>
      <w:hyperlink r:id="rId24" w:history="1">
        <w:r w:rsidR="007019D7" w:rsidRPr="00965D63">
          <w:rPr>
            <w:rStyle w:val="Hyperlink"/>
            <w:rFonts w:eastAsia="Times New Roman" w:cstheme="minorHAnsi"/>
          </w:rPr>
          <w:t>https://nvd.nist.gov/vuln/detail/CVE-2016-1000352</w:t>
        </w:r>
      </w:hyperlink>
    </w:p>
    <w:p w14:paraId="0EAD4985" w14:textId="33541FC9" w:rsidR="00927985" w:rsidRDefault="00AB4CA6" w:rsidP="007019D7">
      <w:pPr>
        <w:pStyle w:val="ListParagraph"/>
        <w:numPr>
          <w:ilvl w:val="0"/>
          <w:numId w:val="14"/>
        </w:numPr>
        <w:suppressAutoHyphens/>
        <w:spacing w:after="0" w:line="240" w:lineRule="auto"/>
        <w:rPr>
          <w:rFonts w:eastAsia="Times New Roman" w:cstheme="minorHAnsi"/>
        </w:rPr>
      </w:pPr>
      <w:r w:rsidRPr="00AB4CA6">
        <w:rPr>
          <w:rFonts w:eastAsia="Times New Roman" w:cstheme="minorHAnsi"/>
        </w:rPr>
        <w:t>CVE-2017-13098</w:t>
      </w:r>
    </w:p>
    <w:p w14:paraId="2D907EF0" w14:textId="77777777" w:rsidR="00AB4CA6" w:rsidRPr="00AB4CA6" w:rsidRDefault="00AB4CA6" w:rsidP="007019D7">
      <w:pPr>
        <w:pStyle w:val="ListParagraph"/>
        <w:numPr>
          <w:ilvl w:val="1"/>
          <w:numId w:val="14"/>
        </w:numPr>
        <w:rPr>
          <w:rFonts w:eastAsia="Times New Roman" w:cstheme="minorHAnsi"/>
        </w:rPr>
      </w:pPr>
      <w:proofErr w:type="spellStart"/>
      <w:r w:rsidRPr="00AB4CA6">
        <w:rPr>
          <w:rFonts w:eastAsia="Times New Roman" w:cstheme="minorHAnsi"/>
        </w:rPr>
        <w:t>BouncyCastle</w:t>
      </w:r>
      <w:proofErr w:type="spellEnd"/>
      <w:r w:rsidRPr="00AB4CA6">
        <w:rPr>
          <w:rFonts w:eastAsia="Times New Roman" w:cstheme="minorHAnsi"/>
        </w:rPr>
        <w:t xml:space="preserve"> TLS prior to version 1.0.3, when configured to use the JCE (Java Cryptography Extension) for cryptographic functions, provides a weak </w:t>
      </w:r>
      <w:proofErr w:type="spellStart"/>
      <w:r w:rsidRPr="00AB4CA6">
        <w:rPr>
          <w:rFonts w:eastAsia="Times New Roman" w:cstheme="minorHAnsi"/>
        </w:rPr>
        <w:t>Bleichenbacher</w:t>
      </w:r>
      <w:proofErr w:type="spellEnd"/>
      <w:r w:rsidRPr="00AB4CA6">
        <w:rPr>
          <w:rFonts w:eastAsia="Times New Roman" w:cstheme="minorHAnsi"/>
        </w:rPr>
        <w:t xml:space="preserve"> </w:t>
      </w:r>
      <w:r w:rsidRPr="00AB4CA6">
        <w:rPr>
          <w:rFonts w:eastAsia="Times New Roman" w:cstheme="minorHAnsi"/>
        </w:rPr>
        <w:lastRenderedPageBreak/>
        <w:t>oracle when any TLS cipher suite using RSA key exchange is negotiated. An attacker can recover the private key from a vulnerable application. This vulnerability is referred to as "ROBOT."</w:t>
      </w:r>
    </w:p>
    <w:p w14:paraId="3D543364" w14:textId="45C8D79A" w:rsidR="00AB4CA6" w:rsidRDefault="00953298" w:rsidP="00B04E56">
      <w:pPr>
        <w:pStyle w:val="ListParagraph"/>
        <w:numPr>
          <w:ilvl w:val="1"/>
          <w:numId w:val="14"/>
        </w:numPr>
        <w:suppressAutoHyphens/>
        <w:spacing w:after="0" w:line="240" w:lineRule="auto"/>
        <w:rPr>
          <w:rFonts w:eastAsia="Times New Roman" w:cstheme="minorHAnsi"/>
        </w:rPr>
      </w:pPr>
      <w:hyperlink r:id="rId25" w:history="1">
        <w:r w:rsidR="00B04E56" w:rsidRPr="00965D63">
          <w:rPr>
            <w:rStyle w:val="Hyperlink"/>
            <w:rFonts w:eastAsia="Times New Roman" w:cstheme="minorHAnsi"/>
          </w:rPr>
          <w:t>https://nvd.nist.gov/vuln/det</w:t>
        </w:r>
        <w:r w:rsidR="00B04E56" w:rsidRPr="00965D63">
          <w:rPr>
            <w:rStyle w:val="Hyperlink"/>
            <w:rFonts w:eastAsia="Times New Roman" w:cstheme="minorHAnsi"/>
          </w:rPr>
          <w:t>a</w:t>
        </w:r>
        <w:r w:rsidR="00B04E56" w:rsidRPr="00965D63">
          <w:rPr>
            <w:rStyle w:val="Hyperlink"/>
            <w:rFonts w:eastAsia="Times New Roman" w:cstheme="minorHAnsi"/>
          </w:rPr>
          <w:t>il/CVE-2017-13098</w:t>
        </w:r>
      </w:hyperlink>
    </w:p>
    <w:p w14:paraId="5BECEA84" w14:textId="12698BAE" w:rsidR="00AB4CA6" w:rsidRDefault="00D765C9" w:rsidP="007019D7">
      <w:pPr>
        <w:pStyle w:val="ListParagraph"/>
        <w:numPr>
          <w:ilvl w:val="0"/>
          <w:numId w:val="14"/>
        </w:numPr>
        <w:suppressAutoHyphens/>
        <w:spacing w:after="0" w:line="240" w:lineRule="auto"/>
        <w:rPr>
          <w:rFonts w:eastAsia="Times New Roman" w:cstheme="minorHAnsi"/>
        </w:rPr>
      </w:pPr>
      <w:r w:rsidRPr="00D765C9">
        <w:rPr>
          <w:rFonts w:eastAsia="Times New Roman" w:cstheme="minorHAnsi"/>
        </w:rPr>
        <w:t>CVE-2018-1000613</w:t>
      </w:r>
    </w:p>
    <w:p w14:paraId="2D3AD40C" w14:textId="77777777" w:rsidR="00D765C9" w:rsidRPr="00D765C9" w:rsidRDefault="00D765C9" w:rsidP="007019D7">
      <w:pPr>
        <w:pStyle w:val="ListParagraph"/>
        <w:numPr>
          <w:ilvl w:val="1"/>
          <w:numId w:val="14"/>
        </w:numPr>
        <w:rPr>
          <w:rFonts w:eastAsia="Times New Roman" w:cstheme="minorHAnsi"/>
        </w:rPr>
      </w:pPr>
      <w:r w:rsidRPr="00D765C9">
        <w:rPr>
          <w:rFonts w:eastAsia="Times New Roman" w:cstheme="minorHAnsi"/>
        </w:rPr>
        <w:t xml:space="preserve">Legion of the Bouncy Castle Legion of the Bouncy Castle Java Cryptography APIs 1.58 up to but not including 1.60 contains a CWE-470: Use of </w:t>
      </w:r>
      <w:proofErr w:type="gramStart"/>
      <w:r w:rsidRPr="00D765C9">
        <w:rPr>
          <w:rFonts w:eastAsia="Times New Roman" w:cstheme="minorHAnsi"/>
        </w:rPr>
        <w:t>Externally-Controlled</w:t>
      </w:r>
      <w:proofErr w:type="gramEnd"/>
      <w:r w:rsidRPr="00D765C9">
        <w:rPr>
          <w:rFonts w:eastAsia="Times New Roman" w:cstheme="minorHAnsi"/>
        </w:rPr>
        <w:t xml:space="preserve"> Input to Select Classes or Code ('Unsafe Reflection') vulnerability in XMSS/XMSS^MT private key deserialization that can result in Deserializing an XMSS/XMSS^MT private key can result in the execution of unexpected code. This attack </w:t>
      </w:r>
      <w:proofErr w:type="gramStart"/>
      <w:r w:rsidRPr="00D765C9">
        <w:rPr>
          <w:rFonts w:eastAsia="Times New Roman" w:cstheme="minorHAnsi"/>
        </w:rPr>
        <w:t>appear</w:t>
      </w:r>
      <w:proofErr w:type="gramEnd"/>
      <w:r w:rsidRPr="00D765C9">
        <w:rPr>
          <w:rFonts w:eastAsia="Times New Roman" w:cstheme="minorHAnsi"/>
        </w:rPr>
        <w:t xml:space="preserve"> to be exploitable via A handcrafted private key can include references to unexpected classes which will be picked up from the class path for the executing application. This vulnerability appears to have been fixed in 1.60 and later.</w:t>
      </w:r>
    </w:p>
    <w:p w14:paraId="76204F6D" w14:textId="255DF3CF" w:rsidR="00D765C9" w:rsidRDefault="00953298" w:rsidP="007019D7">
      <w:pPr>
        <w:pStyle w:val="ListParagraph"/>
        <w:numPr>
          <w:ilvl w:val="1"/>
          <w:numId w:val="14"/>
        </w:numPr>
        <w:suppressAutoHyphens/>
        <w:spacing w:after="0" w:line="240" w:lineRule="auto"/>
        <w:rPr>
          <w:rFonts w:eastAsia="Times New Roman" w:cstheme="minorHAnsi"/>
        </w:rPr>
      </w:pPr>
      <w:hyperlink r:id="rId26" w:history="1">
        <w:r w:rsidR="007019D7" w:rsidRPr="00965D63">
          <w:rPr>
            <w:rStyle w:val="Hyperlink"/>
            <w:rFonts w:eastAsia="Times New Roman" w:cstheme="minorHAnsi"/>
          </w:rPr>
          <w:t>https://nvd.nist.gov/vuln/detail/CVE-2018</w:t>
        </w:r>
        <w:r w:rsidR="007019D7" w:rsidRPr="00965D63">
          <w:rPr>
            <w:rStyle w:val="Hyperlink"/>
            <w:rFonts w:eastAsia="Times New Roman" w:cstheme="minorHAnsi"/>
          </w:rPr>
          <w:t>-</w:t>
        </w:r>
        <w:r w:rsidR="007019D7" w:rsidRPr="00965D63">
          <w:rPr>
            <w:rStyle w:val="Hyperlink"/>
            <w:rFonts w:eastAsia="Times New Roman" w:cstheme="minorHAnsi"/>
          </w:rPr>
          <w:t>1000613</w:t>
        </w:r>
      </w:hyperlink>
    </w:p>
    <w:p w14:paraId="23195E56" w14:textId="176C5955" w:rsidR="00D765C9" w:rsidRDefault="00D765C9" w:rsidP="007019D7">
      <w:pPr>
        <w:pStyle w:val="ListParagraph"/>
        <w:numPr>
          <w:ilvl w:val="0"/>
          <w:numId w:val="14"/>
        </w:numPr>
        <w:suppressAutoHyphens/>
        <w:spacing w:after="0" w:line="240" w:lineRule="auto"/>
        <w:rPr>
          <w:rFonts w:eastAsia="Times New Roman" w:cstheme="minorHAnsi"/>
        </w:rPr>
      </w:pPr>
      <w:r w:rsidRPr="00D765C9">
        <w:rPr>
          <w:rFonts w:eastAsia="Times New Roman" w:cstheme="minorHAnsi"/>
        </w:rPr>
        <w:t>CVE-2018-5382</w:t>
      </w:r>
    </w:p>
    <w:p w14:paraId="087011D0" w14:textId="77777777" w:rsidR="006A1516" w:rsidRPr="006A1516" w:rsidRDefault="006A1516" w:rsidP="007019D7">
      <w:pPr>
        <w:pStyle w:val="ListParagraph"/>
        <w:numPr>
          <w:ilvl w:val="1"/>
          <w:numId w:val="14"/>
        </w:numPr>
        <w:rPr>
          <w:rFonts w:eastAsia="Times New Roman" w:cstheme="minorHAnsi"/>
        </w:rPr>
      </w:pPr>
      <w:r w:rsidRPr="006A1516">
        <w:rPr>
          <w:rFonts w:eastAsia="Times New Roman" w:cstheme="minorHAnsi"/>
        </w:rPr>
        <w:t xml:space="preserve">The default BKS keystore use an HMAC that is only 16 bits long, which can allow an attacker to compromise the integrity of a BKS keystore. Bouncy Castle release 1.47 changes the BKS format to a format which uses a </w:t>
      </w:r>
      <w:proofErr w:type="gramStart"/>
      <w:r w:rsidRPr="006A1516">
        <w:rPr>
          <w:rFonts w:eastAsia="Times New Roman" w:cstheme="minorHAnsi"/>
        </w:rPr>
        <w:t>160 bit</w:t>
      </w:r>
      <w:proofErr w:type="gramEnd"/>
      <w:r w:rsidRPr="006A1516">
        <w:rPr>
          <w:rFonts w:eastAsia="Times New Roman" w:cstheme="minorHAnsi"/>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sidRPr="006A1516">
        <w:rPr>
          <w:rFonts w:eastAsia="Times New Roman" w:cstheme="minorHAnsi"/>
        </w:rPr>
        <w:t>16 bit</w:t>
      </w:r>
      <w:proofErr w:type="gramEnd"/>
      <w:r w:rsidRPr="006A1516">
        <w:rPr>
          <w:rFonts w:eastAsia="Times New Roman" w:cstheme="minorHAnsi"/>
        </w:rPr>
        <w:t xml:space="preserve"> checksum for the file integrity check is not going to cause a security issue in itself.</w:t>
      </w:r>
    </w:p>
    <w:p w14:paraId="32ABDEE8" w14:textId="230BF4C7" w:rsidR="00D765C9" w:rsidRDefault="00953298" w:rsidP="007019D7">
      <w:pPr>
        <w:pStyle w:val="ListParagraph"/>
        <w:numPr>
          <w:ilvl w:val="1"/>
          <w:numId w:val="14"/>
        </w:numPr>
        <w:suppressAutoHyphens/>
        <w:spacing w:after="0" w:line="240" w:lineRule="auto"/>
        <w:rPr>
          <w:rFonts w:eastAsia="Times New Roman" w:cstheme="minorHAnsi"/>
        </w:rPr>
      </w:pPr>
      <w:hyperlink r:id="rId27" w:history="1">
        <w:r w:rsidR="007019D7" w:rsidRPr="00965D63">
          <w:rPr>
            <w:rStyle w:val="Hyperlink"/>
            <w:rFonts w:eastAsia="Times New Roman" w:cstheme="minorHAnsi"/>
          </w:rPr>
          <w:t>https://nvd.nist.gov/vuln</w:t>
        </w:r>
        <w:r w:rsidR="007019D7" w:rsidRPr="00965D63">
          <w:rPr>
            <w:rStyle w:val="Hyperlink"/>
            <w:rFonts w:eastAsia="Times New Roman" w:cstheme="minorHAnsi"/>
          </w:rPr>
          <w:t>/</w:t>
        </w:r>
        <w:r w:rsidR="007019D7" w:rsidRPr="00965D63">
          <w:rPr>
            <w:rStyle w:val="Hyperlink"/>
            <w:rFonts w:eastAsia="Times New Roman" w:cstheme="minorHAnsi"/>
          </w:rPr>
          <w:t>detail/CVE-2018-5382</w:t>
        </w:r>
      </w:hyperlink>
    </w:p>
    <w:p w14:paraId="12D8634B" w14:textId="31C3CFB8" w:rsidR="006A1516" w:rsidRDefault="00B66614" w:rsidP="007019D7">
      <w:pPr>
        <w:pStyle w:val="ListParagraph"/>
        <w:numPr>
          <w:ilvl w:val="0"/>
          <w:numId w:val="14"/>
        </w:numPr>
        <w:suppressAutoHyphens/>
        <w:spacing w:after="0" w:line="240" w:lineRule="auto"/>
        <w:rPr>
          <w:rFonts w:eastAsia="Times New Roman" w:cstheme="minorHAnsi"/>
        </w:rPr>
      </w:pPr>
      <w:r w:rsidRPr="00B66614">
        <w:rPr>
          <w:rFonts w:eastAsia="Times New Roman" w:cstheme="minorHAnsi"/>
        </w:rPr>
        <w:t>CVE-2020-26939</w:t>
      </w:r>
    </w:p>
    <w:p w14:paraId="509808B0" w14:textId="77777777" w:rsidR="00B66614" w:rsidRPr="00B66614" w:rsidRDefault="00B66614" w:rsidP="007019D7">
      <w:pPr>
        <w:pStyle w:val="ListParagraph"/>
        <w:numPr>
          <w:ilvl w:val="1"/>
          <w:numId w:val="14"/>
        </w:numPr>
        <w:rPr>
          <w:rFonts w:eastAsia="Times New Roman" w:cstheme="minorHAnsi"/>
        </w:rPr>
      </w:pPr>
      <w:r w:rsidRPr="00B66614">
        <w:rPr>
          <w:rFonts w:eastAsia="Times New Roman" w:cstheme="minorHAnsi"/>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sidRPr="00B66614">
        <w:rPr>
          <w:rFonts w:eastAsia="Times New Roman" w:cstheme="minorHAnsi"/>
        </w:rPr>
        <w:t>org.bouncycastle</w:t>
      </w:r>
      <w:proofErr w:type="gramEnd"/>
      <w:r w:rsidRPr="00B66614">
        <w:rPr>
          <w:rFonts w:eastAsia="Times New Roman" w:cstheme="minorHAnsi"/>
        </w:rPr>
        <w:t>.crypto.encodings.OAEPEncoding</w:t>
      </w:r>
      <w:proofErr w:type="spellEnd"/>
      <w:r w:rsidRPr="00B66614">
        <w:rPr>
          <w:rFonts w:eastAsia="Times New Roman" w:cstheme="minorHAnsi"/>
        </w:rPr>
        <w:t>. Sending invalid ciphertext that decrypts to a short payload in the OAEP Decoder could result in the throwing of an early exception, potentially leaking some information about the private exponent of the RSA private key performing the encryption.</w:t>
      </w:r>
    </w:p>
    <w:p w14:paraId="5CD5BD06" w14:textId="77777777" w:rsidR="00105210" w:rsidRDefault="00953298" w:rsidP="007019D7">
      <w:pPr>
        <w:pStyle w:val="ListParagraph"/>
        <w:numPr>
          <w:ilvl w:val="1"/>
          <w:numId w:val="14"/>
        </w:numPr>
        <w:suppressAutoHyphens/>
        <w:spacing w:after="0" w:line="240" w:lineRule="auto"/>
        <w:rPr>
          <w:rFonts w:eastAsia="Times New Roman" w:cstheme="minorHAnsi"/>
        </w:rPr>
      </w:pPr>
      <w:hyperlink r:id="rId28" w:history="1">
        <w:r w:rsidR="007019D7" w:rsidRPr="00965D63">
          <w:rPr>
            <w:rStyle w:val="Hyperlink"/>
            <w:rFonts w:eastAsia="Times New Roman" w:cstheme="minorHAnsi"/>
          </w:rPr>
          <w:t>https://nvd.nist.gov/vuln/detail/CVE-2020-26939</w:t>
        </w:r>
      </w:hyperlink>
    </w:p>
    <w:p w14:paraId="3DC5E72B" w14:textId="2A0D572A" w:rsidR="00AD502D" w:rsidRPr="00F81BD8" w:rsidRDefault="00AD502D" w:rsidP="00105210">
      <w:pPr>
        <w:suppressAutoHyphens/>
        <w:spacing w:after="0" w:line="240" w:lineRule="auto"/>
        <w:rPr>
          <w:rFonts w:eastAsia="Times New Roman" w:cstheme="minorHAnsi"/>
          <w:b/>
          <w:bCs/>
          <w:u w:val="single"/>
        </w:rPr>
      </w:pPr>
      <w:r w:rsidRPr="00F81BD8">
        <w:rPr>
          <w:rFonts w:eastAsia="Times New Roman" w:cstheme="minorHAnsi"/>
          <w:b/>
          <w:bCs/>
          <w:u w:val="single"/>
        </w:rPr>
        <w:t>Log4j-api-2.12.1.jar</w:t>
      </w:r>
    </w:p>
    <w:p w14:paraId="3C6C939B" w14:textId="64A8604F" w:rsidR="00224FFE" w:rsidRDefault="00224FFE" w:rsidP="00105210">
      <w:pPr>
        <w:pStyle w:val="ListParagraph"/>
        <w:numPr>
          <w:ilvl w:val="0"/>
          <w:numId w:val="14"/>
        </w:numPr>
        <w:suppressAutoHyphens/>
        <w:spacing w:after="0" w:line="240" w:lineRule="auto"/>
        <w:rPr>
          <w:rFonts w:eastAsia="Times New Roman" w:cstheme="minorHAnsi"/>
        </w:rPr>
      </w:pPr>
      <w:r w:rsidRPr="00224FFE">
        <w:rPr>
          <w:rFonts w:eastAsia="Times New Roman" w:cstheme="minorHAnsi"/>
        </w:rPr>
        <w:t>CVE-2020-9488</w:t>
      </w:r>
    </w:p>
    <w:p w14:paraId="06AAA940" w14:textId="77777777" w:rsidR="00224FFE" w:rsidRPr="00224FFE" w:rsidRDefault="00224FFE" w:rsidP="00105210">
      <w:pPr>
        <w:pStyle w:val="ListParagraph"/>
        <w:numPr>
          <w:ilvl w:val="1"/>
          <w:numId w:val="14"/>
        </w:numPr>
        <w:rPr>
          <w:rFonts w:eastAsia="Times New Roman" w:cstheme="minorHAnsi"/>
        </w:rPr>
      </w:pPr>
      <w:r w:rsidRPr="00224FFE">
        <w:rPr>
          <w:rFonts w:eastAsia="Times New Roman" w:cstheme="minorHAnsi"/>
        </w:rPr>
        <w:t xml:space="preserve">Improper validation of certificate with host mismatch in Apache Log4j SMTP </w:t>
      </w:r>
      <w:proofErr w:type="spellStart"/>
      <w:r w:rsidRPr="00224FFE">
        <w:rPr>
          <w:rFonts w:eastAsia="Times New Roman" w:cstheme="minorHAnsi"/>
        </w:rPr>
        <w:t>appender</w:t>
      </w:r>
      <w:proofErr w:type="spellEnd"/>
      <w:r w:rsidRPr="00224FFE">
        <w:rPr>
          <w:rFonts w:eastAsia="Times New Roman" w:cstheme="minorHAnsi"/>
        </w:rPr>
        <w:t xml:space="preserve">. This could allow an SMTPS connection to be intercepted by a man-in-the-middle attack which could leak any log messages sent through that </w:t>
      </w:r>
      <w:proofErr w:type="spellStart"/>
      <w:r w:rsidRPr="00224FFE">
        <w:rPr>
          <w:rFonts w:eastAsia="Times New Roman" w:cstheme="minorHAnsi"/>
        </w:rPr>
        <w:t>appender</w:t>
      </w:r>
      <w:proofErr w:type="spellEnd"/>
      <w:r w:rsidRPr="00224FFE">
        <w:rPr>
          <w:rFonts w:eastAsia="Times New Roman" w:cstheme="minorHAnsi"/>
        </w:rPr>
        <w:t>.</w:t>
      </w:r>
    </w:p>
    <w:p w14:paraId="4C761057" w14:textId="75F0DE4A" w:rsidR="00224FFE" w:rsidRPr="00AA08E7" w:rsidRDefault="00953298" w:rsidP="00105210">
      <w:pPr>
        <w:pStyle w:val="ListParagraph"/>
        <w:numPr>
          <w:ilvl w:val="1"/>
          <w:numId w:val="14"/>
        </w:numPr>
        <w:suppressAutoHyphens/>
        <w:spacing w:after="0" w:line="240" w:lineRule="auto"/>
        <w:rPr>
          <w:rFonts w:eastAsia="Times New Roman" w:cstheme="minorHAnsi"/>
        </w:rPr>
      </w:pPr>
      <w:hyperlink r:id="rId29" w:history="1">
        <w:r w:rsidR="00105210" w:rsidRPr="00965D63">
          <w:rPr>
            <w:rStyle w:val="Hyperlink"/>
            <w:rFonts w:eastAsia="Times New Roman" w:cstheme="minorHAnsi"/>
          </w:rPr>
          <w:t>https://nvd.nist.gov/vuln/detail/CVE-2020-9488</w:t>
        </w:r>
      </w:hyperlink>
    </w:p>
    <w:p w14:paraId="4B0C08A7" w14:textId="3F6757DB" w:rsidR="00AD502D" w:rsidRPr="00F81BD8" w:rsidRDefault="00AD502D" w:rsidP="00105210">
      <w:pPr>
        <w:suppressAutoHyphens/>
        <w:spacing w:after="0" w:line="240" w:lineRule="auto"/>
        <w:rPr>
          <w:rFonts w:eastAsia="Times New Roman" w:cstheme="minorHAnsi"/>
          <w:b/>
          <w:bCs/>
          <w:u w:val="single"/>
        </w:rPr>
      </w:pPr>
      <w:r w:rsidRPr="00F81BD8">
        <w:rPr>
          <w:rFonts w:eastAsia="Times New Roman" w:cstheme="minorHAnsi"/>
          <w:b/>
          <w:bCs/>
          <w:u w:val="single"/>
        </w:rPr>
        <w:t>Snakeyaml-1.25.jar</w:t>
      </w:r>
    </w:p>
    <w:p w14:paraId="7AA238AF" w14:textId="4422823D" w:rsidR="00AA08E7" w:rsidRDefault="00AA08E7" w:rsidP="00105210">
      <w:pPr>
        <w:pStyle w:val="ListParagraph"/>
        <w:numPr>
          <w:ilvl w:val="0"/>
          <w:numId w:val="14"/>
        </w:numPr>
        <w:suppressAutoHyphens/>
        <w:spacing w:after="0" w:line="240" w:lineRule="auto"/>
        <w:rPr>
          <w:rFonts w:eastAsia="Times New Roman" w:cstheme="minorHAnsi"/>
        </w:rPr>
      </w:pPr>
      <w:r w:rsidRPr="00AA08E7">
        <w:rPr>
          <w:rFonts w:eastAsia="Times New Roman" w:cstheme="minorHAnsi"/>
        </w:rPr>
        <w:t>CVE-2017-18640</w:t>
      </w:r>
    </w:p>
    <w:p w14:paraId="7FBA011D" w14:textId="77777777" w:rsidR="00AA08E7" w:rsidRPr="00AA08E7" w:rsidRDefault="00AA08E7" w:rsidP="00105210">
      <w:pPr>
        <w:pStyle w:val="ListParagraph"/>
        <w:numPr>
          <w:ilvl w:val="1"/>
          <w:numId w:val="14"/>
        </w:numPr>
        <w:rPr>
          <w:rFonts w:eastAsia="Times New Roman" w:cstheme="minorHAnsi"/>
        </w:rPr>
      </w:pPr>
      <w:r w:rsidRPr="00AA08E7">
        <w:rPr>
          <w:rFonts w:eastAsia="Times New Roman" w:cstheme="minorHAnsi"/>
        </w:rPr>
        <w:t xml:space="preserve">The Alias feature in </w:t>
      </w:r>
      <w:proofErr w:type="spellStart"/>
      <w:r w:rsidRPr="00AA08E7">
        <w:rPr>
          <w:rFonts w:eastAsia="Times New Roman" w:cstheme="minorHAnsi"/>
        </w:rPr>
        <w:t>SnakeYAML</w:t>
      </w:r>
      <w:proofErr w:type="spellEnd"/>
      <w:r w:rsidRPr="00AA08E7">
        <w:rPr>
          <w:rFonts w:eastAsia="Times New Roman" w:cstheme="minorHAnsi"/>
        </w:rPr>
        <w:t xml:space="preserve"> 1.18 allows entity expansion during a load operation, a related issue to CVE-2003-1564.</w:t>
      </w:r>
    </w:p>
    <w:p w14:paraId="3B5622C2" w14:textId="53081154" w:rsidR="005E49E8" w:rsidRPr="005E49E8" w:rsidRDefault="00953298" w:rsidP="00105210">
      <w:pPr>
        <w:pStyle w:val="ListParagraph"/>
        <w:numPr>
          <w:ilvl w:val="1"/>
          <w:numId w:val="14"/>
        </w:numPr>
        <w:suppressAutoHyphens/>
        <w:spacing w:after="0" w:line="240" w:lineRule="auto"/>
        <w:rPr>
          <w:rFonts w:eastAsia="Times New Roman" w:cstheme="minorHAnsi"/>
        </w:rPr>
      </w:pPr>
      <w:hyperlink r:id="rId30" w:history="1">
        <w:r w:rsidR="00105210" w:rsidRPr="00965D63">
          <w:rPr>
            <w:rStyle w:val="Hyperlink"/>
            <w:rFonts w:eastAsia="Times New Roman" w:cstheme="minorHAnsi"/>
          </w:rPr>
          <w:t>https://nvd.nist.gov/vuln/de</w:t>
        </w:r>
        <w:r w:rsidR="00105210" w:rsidRPr="00965D63">
          <w:rPr>
            <w:rStyle w:val="Hyperlink"/>
            <w:rFonts w:eastAsia="Times New Roman" w:cstheme="minorHAnsi"/>
          </w:rPr>
          <w:t>t</w:t>
        </w:r>
        <w:r w:rsidR="00105210" w:rsidRPr="00965D63">
          <w:rPr>
            <w:rStyle w:val="Hyperlink"/>
            <w:rFonts w:eastAsia="Times New Roman" w:cstheme="minorHAnsi"/>
          </w:rPr>
          <w:t>ail/CVE-2017-18640</w:t>
        </w:r>
      </w:hyperlink>
    </w:p>
    <w:p w14:paraId="4BA17610" w14:textId="05DD37DD" w:rsidR="00AD502D" w:rsidRPr="00F81BD8" w:rsidRDefault="00AD502D" w:rsidP="00105210">
      <w:pPr>
        <w:suppressAutoHyphens/>
        <w:spacing w:after="0" w:line="240" w:lineRule="auto"/>
        <w:rPr>
          <w:rFonts w:eastAsia="Times New Roman" w:cstheme="minorHAnsi"/>
          <w:b/>
          <w:bCs/>
          <w:u w:val="single"/>
        </w:rPr>
      </w:pPr>
      <w:r w:rsidRPr="00F81BD8">
        <w:rPr>
          <w:rFonts w:eastAsia="Times New Roman" w:cstheme="minorHAnsi"/>
          <w:b/>
          <w:bCs/>
          <w:u w:val="single"/>
        </w:rPr>
        <w:t>Jackson-databind-2.10.2.jar</w:t>
      </w:r>
    </w:p>
    <w:p w14:paraId="12B4D622" w14:textId="5F5199F5" w:rsidR="00947D08" w:rsidRDefault="00947D08" w:rsidP="00105210">
      <w:pPr>
        <w:pStyle w:val="ListParagraph"/>
        <w:numPr>
          <w:ilvl w:val="0"/>
          <w:numId w:val="14"/>
        </w:numPr>
        <w:suppressAutoHyphens/>
        <w:spacing w:after="0" w:line="240" w:lineRule="auto"/>
        <w:rPr>
          <w:rFonts w:eastAsia="Times New Roman" w:cstheme="minorHAnsi"/>
        </w:rPr>
      </w:pPr>
      <w:r w:rsidRPr="00947D08">
        <w:rPr>
          <w:rFonts w:eastAsia="Times New Roman" w:cstheme="minorHAnsi"/>
        </w:rPr>
        <w:t>CVE-2020-25649</w:t>
      </w:r>
    </w:p>
    <w:p w14:paraId="2D92BCE1" w14:textId="77777777" w:rsidR="00947D08" w:rsidRPr="00947D08" w:rsidRDefault="00947D08" w:rsidP="00105210">
      <w:pPr>
        <w:pStyle w:val="ListParagraph"/>
        <w:numPr>
          <w:ilvl w:val="1"/>
          <w:numId w:val="14"/>
        </w:numPr>
        <w:rPr>
          <w:rFonts w:eastAsia="Times New Roman" w:cstheme="minorHAnsi"/>
        </w:rPr>
      </w:pPr>
      <w:r w:rsidRPr="00947D08">
        <w:rPr>
          <w:rFonts w:eastAsia="Times New Roman" w:cstheme="minorHAnsi"/>
        </w:rPr>
        <w:t xml:space="preserve">A flaw was found in </w:t>
      </w:r>
      <w:proofErr w:type="spellStart"/>
      <w:r w:rsidRPr="00947D08">
        <w:rPr>
          <w:rFonts w:eastAsia="Times New Roman" w:cstheme="minorHAnsi"/>
        </w:rPr>
        <w:t>FasterXML</w:t>
      </w:r>
      <w:proofErr w:type="spellEnd"/>
      <w:r w:rsidRPr="00947D08">
        <w:rPr>
          <w:rFonts w:eastAsia="Times New Roman" w:cstheme="minorHAnsi"/>
        </w:rPr>
        <w:t xml:space="preserve"> Jackson </w:t>
      </w:r>
      <w:proofErr w:type="spellStart"/>
      <w:r w:rsidRPr="00947D08">
        <w:rPr>
          <w:rFonts w:eastAsia="Times New Roman" w:cstheme="minorHAnsi"/>
        </w:rPr>
        <w:t>Databind</w:t>
      </w:r>
      <w:proofErr w:type="spellEnd"/>
      <w:r w:rsidRPr="00947D08">
        <w:rPr>
          <w:rFonts w:eastAsia="Times New Roman" w:cstheme="minorHAnsi"/>
        </w:rPr>
        <w:t>, where it did not have entity expansion secured properly. This flaw allows vulnerability to XML external entity (XXE) attacks. The highest threat from this vulnerability is data integrity.</w:t>
      </w:r>
    </w:p>
    <w:p w14:paraId="5B0C50B7" w14:textId="7E9D83B6" w:rsidR="005E49E8" w:rsidRPr="005E49E8" w:rsidRDefault="00953298" w:rsidP="00105210">
      <w:pPr>
        <w:pStyle w:val="ListParagraph"/>
        <w:numPr>
          <w:ilvl w:val="1"/>
          <w:numId w:val="14"/>
        </w:numPr>
        <w:suppressAutoHyphens/>
        <w:spacing w:after="0" w:line="240" w:lineRule="auto"/>
        <w:rPr>
          <w:rFonts w:eastAsia="Times New Roman" w:cstheme="minorHAnsi"/>
        </w:rPr>
      </w:pPr>
      <w:hyperlink r:id="rId31" w:history="1">
        <w:r w:rsidR="00105210" w:rsidRPr="00965D63">
          <w:rPr>
            <w:rStyle w:val="Hyperlink"/>
            <w:rFonts w:eastAsia="Times New Roman" w:cstheme="minorHAnsi"/>
          </w:rPr>
          <w:t>https://nvd.nist.gov/vuln/detail/CVE-2020-25649</w:t>
        </w:r>
      </w:hyperlink>
    </w:p>
    <w:p w14:paraId="0AC984D9" w14:textId="1A123192" w:rsidR="00AD502D" w:rsidRPr="00F81BD8" w:rsidRDefault="00AD502D" w:rsidP="00105210">
      <w:pPr>
        <w:suppressAutoHyphens/>
        <w:spacing w:after="0" w:line="240" w:lineRule="auto"/>
        <w:rPr>
          <w:rFonts w:eastAsia="Times New Roman" w:cstheme="minorHAnsi"/>
          <w:b/>
          <w:bCs/>
          <w:u w:val="single"/>
        </w:rPr>
      </w:pPr>
      <w:r w:rsidRPr="00F81BD8">
        <w:rPr>
          <w:rFonts w:eastAsia="Times New Roman" w:cstheme="minorHAnsi"/>
          <w:b/>
          <w:bCs/>
          <w:u w:val="single"/>
        </w:rPr>
        <w:t>Tomcat-embed-core-9.0.30.jar</w:t>
      </w:r>
    </w:p>
    <w:p w14:paraId="470464A9" w14:textId="3C5A58A1" w:rsidR="008B530E" w:rsidRDefault="008B530E" w:rsidP="00105210">
      <w:pPr>
        <w:pStyle w:val="ListParagraph"/>
        <w:numPr>
          <w:ilvl w:val="0"/>
          <w:numId w:val="14"/>
        </w:numPr>
        <w:suppressAutoHyphens/>
        <w:spacing w:after="0" w:line="240" w:lineRule="auto"/>
        <w:rPr>
          <w:rFonts w:eastAsia="Times New Roman" w:cstheme="minorHAnsi"/>
        </w:rPr>
      </w:pPr>
      <w:r w:rsidRPr="008B530E">
        <w:rPr>
          <w:rFonts w:eastAsia="Times New Roman" w:cstheme="minorHAnsi"/>
        </w:rPr>
        <w:t>CVE-2019-17569</w:t>
      </w:r>
    </w:p>
    <w:p w14:paraId="17589929" w14:textId="77777777" w:rsidR="008B530E" w:rsidRPr="008B530E" w:rsidRDefault="008B530E" w:rsidP="00105210">
      <w:pPr>
        <w:pStyle w:val="ListParagraph"/>
        <w:numPr>
          <w:ilvl w:val="1"/>
          <w:numId w:val="14"/>
        </w:numPr>
        <w:rPr>
          <w:rFonts w:eastAsia="Times New Roman" w:cstheme="minorHAnsi"/>
        </w:rPr>
      </w:pPr>
      <w:r w:rsidRPr="008B530E">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7106F852" w14:textId="7B4189C2" w:rsidR="008B530E" w:rsidRDefault="00953298" w:rsidP="00105210">
      <w:pPr>
        <w:pStyle w:val="ListParagraph"/>
        <w:numPr>
          <w:ilvl w:val="1"/>
          <w:numId w:val="14"/>
        </w:numPr>
        <w:suppressAutoHyphens/>
        <w:spacing w:after="0" w:line="240" w:lineRule="auto"/>
        <w:rPr>
          <w:rFonts w:eastAsia="Times New Roman" w:cstheme="minorHAnsi"/>
        </w:rPr>
      </w:pPr>
      <w:hyperlink r:id="rId32" w:history="1">
        <w:r w:rsidR="00105210" w:rsidRPr="00965D63">
          <w:rPr>
            <w:rStyle w:val="Hyperlink"/>
            <w:rFonts w:eastAsia="Times New Roman" w:cstheme="minorHAnsi"/>
          </w:rPr>
          <w:t>https://nvd.nist.gov/vuln/detail/CVE-2019-17569</w:t>
        </w:r>
      </w:hyperlink>
    </w:p>
    <w:p w14:paraId="3ABAAEC1" w14:textId="72A3BA33" w:rsidR="008B530E" w:rsidRDefault="00AD058B" w:rsidP="00105210">
      <w:pPr>
        <w:pStyle w:val="ListParagraph"/>
        <w:numPr>
          <w:ilvl w:val="0"/>
          <w:numId w:val="14"/>
        </w:numPr>
        <w:suppressAutoHyphens/>
        <w:spacing w:after="0" w:line="240" w:lineRule="auto"/>
        <w:rPr>
          <w:rFonts w:eastAsia="Times New Roman" w:cstheme="minorHAnsi"/>
        </w:rPr>
      </w:pPr>
      <w:r w:rsidRPr="00AD058B">
        <w:rPr>
          <w:rFonts w:eastAsia="Times New Roman" w:cstheme="minorHAnsi"/>
        </w:rPr>
        <w:t>CVE-2020-11996</w:t>
      </w:r>
    </w:p>
    <w:p w14:paraId="6BDA7760" w14:textId="77777777" w:rsidR="00AD058B" w:rsidRPr="00AD058B" w:rsidRDefault="00AD058B" w:rsidP="00105210">
      <w:pPr>
        <w:pStyle w:val="ListParagraph"/>
        <w:numPr>
          <w:ilvl w:val="1"/>
          <w:numId w:val="14"/>
        </w:numPr>
        <w:rPr>
          <w:rFonts w:eastAsia="Times New Roman" w:cstheme="minorHAnsi"/>
        </w:rPr>
      </w:pPr>
      <w:r w:rsidRPr="00AD058B">
        <w:rPr>
          <w:rFonts w:eastAsia="Times New Roman" w:cstheme="minorHAnsi"/>
        </w:rPr>
        <w:t xml:space="preserve">A specially crafted sequence of HTTP/2 requests sent to Apache Tomcat 10.0.0-M1 to 10.0.0-M5, 9.0.0.M1 to 9.0.35 and 8.5.0 to 8.5.55 could trigger high CPU usage for several seconds. If </w:t>
      </w:r>
      <w:proofErr w:type="gramStart"/>
      <w:r w:rsidRPr="00AD058B">
        <w:rPr>
          <w:rFonts w:eastAsia="Times New Roman" w:cstheme="minorHAnsi"/>
        </w:rPr>
        <w:t>a sufficient number</w:t>
      </w:r>
      <w:proofErr w:type="gramEnd"/>
      <w:r w:rsidRPr="00AD058B">
        <w:rPr>
          <w:rFonts w:eastAsia="Times New Roman" w:cstheme="minorHAnsi"/>
        </w:rPr>
        <w:t xml:space="preserve"> of such requests were made on concurrent HTTP/2 connections, the server could become unresponsive.</w:t>
      </w:r>
    </w:p>
    <w:p w14:paraId="0E2B3024" w14:textId="1BAEC4AA" w:rsidR="00AD058B" w:rsidRDefault="00953298" w:rsidP="00105210">
      <w:pPr>
        <w:pStyle w:val="ListParagraph"/>
        <w:numPr>
          <w:ilvl w:val="1"/>
          <w:numId w:val="14"/>
        </w:numPr>
        <w:suppressAutoHyphens/>
        <w:spacing w:after="0" w:line="240" w:lineRule="auto"/>
        <w:rPr>
          <w:rFonts w:eastAsia="Times New Roman" w:cstheme="minorHAnsi"/>
        </w:rPr>
      </w:pPr>
      <w:hyperlink r:id="rId33" w:history="1">
        <w:r w:rsidR="00105210" w:rsidRPr="00965D63">
          <w:rPr>
            <w:rStyle w:val="Hyperlink"/>
            <w:rFonts w:eastAsia="Times New Roman" w:cstheme="minorHAnsi"/>
          </w:rPr>
          <w:t>https://nvd.nist.gov/vuln/detail/CVE-2020-11996</w:t>
        </w:r>
      </w:hyperlink>
    </w:p>
    <w:p w14:paraId="72B52962" w14:textId="345A6D75" w:rsidR="00AD058B" w:rsidRDefault="00AD058B" w:rsidP="00105210">
      <w:pPr>
        <w:pStyle w:val="ListParagraph"/>
        <w:numPr>
          <w:ilvl w:val="0"/>
          <w:numId w:val="14"/>
        </w:numPr>
        <w:suppressAutoHyphens/>
        <w:spacing w:after="0" w:line="240" w:lineRule="auto"/>
        <w:rPr>
          <w:rFonts w:eastAsia="Times New Roman" w:cstheme="minorHAnsi"/>
        </w:rPr>
      </w:pPr>
      <w:r w:rsidRPr="00AD058B">
        <w:rPr>
          <w:rFonts w:eastAsia="Times New Roman" w:cstheme="minorHAnsi"/>
        </w:rPr>
        <w:t>CVE-2020-13934</w:t>
      </w:r>
    </w:p>
    <w:p w14:paraId="777A9F6E" w14:textId="77777777" w:rsidR="004F3D1A" w:rsidRPr="004F3D1A" w:rsidRDefault="004F3D1A" w:rsidP="00105210">
      <w:pPr>
        <w:pStyle w:val="ListParagraph"/>
        <w:numPr>
          <w:ilvl w:val="1"/>
          <w:numId w:val="14"/>
        </w:numPr>
        <w:rPr>
          <w:rFonts w:eastAsia="Times New Roman" w:cstheme="minorHAnsi"/>
        </w:rPr>
      </w:pPr>
      <w:r w:rsidRPr="004F3D1A">
        <w:rPr>
          <w:rFonts w:eastAsia="Times New Roman" w:cstheme="minorHAnsi"/>
        </w:rPr>
        <w:t xml:space="preserve">An h2c direct connection to Apache Tomcat 10.0.0-M1 to 10.0.0-M6, 9.0.0.M5 to 9.0.36 and 8.5.1 to 8.5.56 did not release the HTTP/1.1 processor after the upgrade to HTTP/2. If </w:t>
      </w:r>
      <w:proofErr w:type="gramStart"/>
      <w:r w:rsidRPr="004F3D1A">
        <w:rPr>
          <w:rFonts w:eastAsia="Times New Roman" w:cstheme="minorHAnsi"/>
        </w:rPr>
        <w:t>a sufficient number</w:t>
      </w:r>
      <w:proofErr w:type="gramEnd"/>
      <w:r w:rsidRPr="004F3D1A">
        <w:rPr>
          <w:rFonts w:eastAsia="Times New Roman" w:cstheme="minorHAnsi"/>
        </w:rPr>
        <w:t xml:space="preserve"> of such requests were made, an </w:t>
      </w:r>
      <w:proofErr w:type="spellStart"/>
      <w:r w:rsidRPr="004F3D1A">
        <w:rPr>
          <w:rFonts w:eastAsia="Times New Roman" w:cstheme="minorHAnsi"/>
        </w:rPr>
        <w:t>OutOfMemoryException</w:t>
      </w:r>
      <w:proofErr w:type="spellEnd"/>
      <w:r w:rsidRPr="004F3D1A">
        <w:rPr>
          <w:rFonts w:eastAsia="Times New Roman" w:cstheme="minorHAnsi"/>
        </w:rPr>
        <w:t xml:space="preserve"> could occur leading to a denial of service.</w:t>
      </w:r>
    </w:p>
    <w:p w14:paraId="0C25F68D" w14:textId="2DE86F6C" w:rsidR="00AD058B" w:rsidRDefault="00953298" w:rsidP="00105210">
      <w:pPr>
        <w:pStyle w:val="ListParagraph"/>
        <w:numPr>
          <w:ilvl w:val="1"/>
          <w:numId w:val="14"/>
        </w:numPr>
        <w:suppressAutoHyphens/>
        <w:spacing w:after="0" w:line="240" w:lineRule="auto"/>
        <w:rPr>
          <w:rFonts w:eastAsia="Times New Roman" w:cstheme="minorHAnsi"/>
        </w:rPr>
      </w:pPr>
      <w:hyperlink r:id="rId34" w:history="1">
        <w:r w:rsidR="00105210" w:rsidRPr="00965D63">
          <w:rPr>
            <w:rStyle w:val="Hyperlink"/>
            <w:rFonts w:eastAsia="Times New Roman" w:cstheme="minorHAnsi"/>
          </w:rPr>
          <w:t>https://nvd.nist.gov/vuln/detail/CVE-2020-13934</w:t>
        </w:r>
      </w:hyperlink>
    </w:p>
    <w:p w14:paraId="5D250A81" w14:textId="07F98EAE" w:rsidR="004F3D1A" w:rsidRDefault="000725C8" w:rsidP="00105210">
      <w:pPr>
        <w:pStyle w:val="ListParagraph"/>
        <w:numPr>
          <w:ilvl w:val="0"/>
          <w:numId w:val="14"/>
        </w:numPr>
        <w:suppressAutoHyphens/>
        <w:spacing w:after="0" w:line="240" w:lineRule="auto"/>
        <w:rPr>
          <w:rFonts w:eastAsia="Times New Roman" w:cstheme="minorHAnsi"/>
        </w:rPr>
      </w:pPr>
      <w:r w:rsidRPr="000725C8">
        <w:rPr>
          <w:rFonts w:eastAsia="Times New Roman" w:cstheme="minorHAnsi"/>
        </w:rPr>
        <w:t>CVE-2020-13935</w:t>
      </w:r>
    </w:p>
    <w:p w14:paraId="0C402D0E" w14:textId="77777777" w:rsidR="000725C8" w:rsidRPr="000725C8" w:rsidRDefault="000725C8" w:rsidP="00105210">
      <w:pPr>
        <w:pStyle w:val="ListParagraph"/>
        <w:numPr>
          <w:ilvl w:val="1"/>
          <w:numId w:val="14"/>
        </w:numPr>
        <w:rPr>
          <w:rFonts w:eastAsia="Times New Roman" w:cstheme="minorHAnsi"/>
        </w:rPr>
      </w:pPr>
      <w:r w:rsidRPr="000725C8">
        <w:rPr>
          <w:rFonts w:eastAsia="Times New Roman"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0BE35426" w14:textId="5C524348" w:rsidR="000725C8" w:rsidRDefault="00953298" w:rsidP="00105210">
      <w:pPr>
        <w:pStyle w:val="ListParagraph"/>
        <w:numPr>
          <w:ilvl w:val="1"/>
          <w:numId w:val="14"/>
        </w:numPr>
        <w:suppressAutoHyphens/>
        <w:spacing w:after="0" w:line="240" w:lineRule="auto"/>
        <w:rPr>
          <w:rFonts w:eastAsia="Times New Roman" w:cstheme="minorHAnsi"/>
        </w:rPr>
      </w:pPr>
      <w:hyperlink r:id="rId35" w:history="1">
        <w:r w:rsidR="00105210" w:rsidRPr="00965D63">
          <w:rPr>
            <w:rStyle w:val="Hyperlink"/>
            <w:rFonts w:eastAsia="Times New Roman" w:cstheme="minorHAnsi"/>
          </w:rPr>
          <w:t>https://nvd.nist.gov/vuln/detail/CVE-2020-13935</w:t>
        </w:r>
      </w:hyperlink>
    </w:p>
    <w:p w14:paraId="54F7D938" w14:textId="4BD010E9" w:rsidR="000725C8" w:rsidRDefault="00FC5075" w:rsidP="00105210">
      <w:pPr>
        <w:pStyle w:val="ListParagraph"/>
        <w:numPr>
          <w:ilvl w:val="0"/>
          <w:numId w:val="14"/>
        </w:numPr>
        <w:suppressAutoHyphens/>
        <w:spacing w:after="0" w:line="240" w:lineRule="auto"/>
        <w:rPr>
          <w:rFonts w:eastAsia="Times New Roman" w:cstheme="minorHAnsi"/>
        </w:rPr>
      </w:pPr>
      <w:r w:rsidRPr="00FC5075">
        <w:rPr>
          <w:rFonts w:eastAsia="Times New Roman" w:cstheme="minorHAnsi"/>
        </w:rPr>
        <w:t>CVE-2020-13943</w:t>
      </w:r>
    </w:p>
    <w:p w14:paraId="3DBB9610" w14:textId="77777777" w:rsidR="00FC5075" w:rsidRPr="00FC5075" w:rsidRDefault="00FC5075" w:rsidP="00105210">
      <w:pPr>
        <w:pStyle w:val="ListParagraph"/>
        <w:numPr>
          <w:ilvl w:val="1"/>
          <w:numId w:val="14"/>
        </w:numPr>
        <w:rPr>
          <w:rFonts w:eastAsia="Times New Roman" w:cstheme="minorHAnsi"/>
        </w:rPr>
      </w:pPr>
      <w:r w:rsidRPr="00FC5075">
        <w:rPr>
          <w:rFonts w:eastAsia="Times New Roman" w:cstheme="minorHAns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0825A053" w14:textId="66419F4A" w:rsidR="00FC5075" w:rsidRDefault="00953298" w:rsidP="00105210">
      <w:pPr>
        <w:pStyle w:val="ListParagraph"/>
        <w:numPr>
          <w:ilvl w:val="1"/>
          <w:numId w:val="14"/>
        </w:numPr>
        <w:suppressAutoHyphens/>
        <w:spacing w:after="0" w:line="240" w:lineRule="auto"/>
        <w:rPr>
          <w:rFonts w:eastAsia="Times New Roman" w:cstheme="minorHAnsi"/>
        </w:rPr>
      </w:pPr>
      <w:hyperlink r:id="rId36" w:history="1">
        <w:r w:rsidR="00105210" w:rsidRPr="00965D63">
          <w:rPr>
            <w:rStyle w:val="Hyperlink"/>
            <w:rFonts w:eastAsia="Times New Roman" w:cstheme="minorHAnsi"/>
          </w:rPr>
          <w:t>https://nvd.nist.gov/vuln</w:t>
        </w:r>
        <w:r w:rsidR="00105210" w:rsidRPr="00965D63">
          <w:rPr>
            <w:rStyle w:val="Hyperlink"/>
            <w:rFonts w:eastAsia="Times New Roman" w:cstheme="minorHAnsi"/>
          </w:rPr>
          <w:t>/</w:t>
        </w:r>
        <w:r w:rsidR="00105210" w:rsidRPr="00965D63">
          <w:rPr>
            <w:rStyle w:val="Hyperlink"/>
            <w:rFonts w:eastAsia="Times New Roman" w:cstheme="minorHAnsi"/>
          </w:rPr>
          <w:t>detail/CVE-2020-13943</w:t>
        </w:r>
      </w:hyperlink>
    </w:p>
    <w:p w14:paraId="26598BEA" w14:textId="3D8236AA" w:rsidR="00FC5075" w:rsidRDefault="00F46DDC" w:rsidP="00105210">
      <w:pPr>
        <w:pStyle w:val="ListParagraph"/>
        <w:numPr>
          <w:ilvl w:val="0"/>
          <w:numId w:val="14"/>
        </w:numPr>
        <w:suppressAutoHyphens/>
        <w:spacing w:after="0" w:line="240" w:lineRule="auto"/>
        <w:rPr>
          <w:rFonts w:eastAsia="Times New Roman" w:cstheme="minorHAnsi"/>
        </w:rPr>
      </w:pPr>
      <w:r w:rsidRPr="00F46DDC">
        <w:rPr>
          <w:rFonts w:eastAsia="Times New Roman" w:cstheme="minorHAnsi"/>
        </w:rPr>
        <w:t>CVE-2020-17527</w:t>
      </w:r>
    </w:p>
    <w:p w14:paraId="6BD098BB" w14:textId="77777777" w:rsidR="00F46DDC" w:rsidRPr="00F46DDC" w:rsidRDefault="00F46DDC" w:rsidP="003D74E9">
      <w:pPr>
        <w:pStyle w:val="ListParagraph"/>
        <w:numPr>
          <w:ilvl w:val="1"/>
          <w:numId w:val="14"/>
        </w:numPr>
        <w:rPr>
          <w:rFonts w:eastAsia="Times New Roman" w:cstheme="minorHAnsi"/>
        </w:rPr>
      </w:pPr>
      <w:r w:rsidRPr="00F46DDC">
        <w:rPr>
          <w:rFonts w:eastAsia="Times New Roman" w:cstheme="minorHAnsi"/>
        </w:rPr>
        <w:lastRenderedPageBreak/>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4777FB7D" w14:textId="54C0898D" w:rsidR="00F46DDC" w:rsidRDefault="00953298" w:rsidP="003D74E9">
      <w:pPr>
        <w:pStyle w:val="ListParagraph"/>
        <w:numPr>
          <w:ilvl w:val="1"/>
          <w:numId w:val="14"/>
        </w:numPr>
        <w:suppressAutoHyphens/>
        <w:spacing w:after="0" w:line="240" w:lineRule="auto"/>
        <w:rPr>
          <w:rFonts w:eastAsia="Times New Roman" w:cstheme="minorHAnsi"/>
        </w:rPr>
      </w:pPr>
      <w:hyperlink r:id="rId37" w:history="1">
        <w:r w:rsidR="003D74E9" w:rsidRPr="00965D63">
          <w:rPr>
            <w:rStyle w:val="Hyperlink"/>
            <w:rFonts w:eastAsia="Times New Roman" w:cstheme="minorHAnsi"/>
          </w:rPr>
          <w:t>https://nvd.nist.gov/vuln/detail/CVE-2</w:t>
        </w:r>
        <w:r w:rsidR="003D74E9" w:rsidRPr="00965D63">
          <w:rPr>
            <w:rStyle w:val="Hyperlink"/>
            <w:rFonts w:eastAsia="Times New Roman" w:cstheme="minorHAnsi"/>
          </w:rPr>
          <w:t>0</w:t>
        </w:r>
        <w:r w:rsidR="003D74E9" w:rsidRPr="00965D63">
          <w:rPr>
            <w:rStyle w:val="Hyperlink"/>
            <w:rFonts w:eastAsia="Times New Roman" w:cstheme="minorHAnsi"/>
          </w:rPr>
          <w:t>20-17527</w:t>
        </w:r>
      </w:hyperlink>
    </w:p>
    <w:p w14:paraId="76D016E0" w14:textId="51241491" w:rsidR="00F46DDC" w:rsidRDefault="00C41EDC" w:rsidP="003D74E9">
      <w:pPr>
        <w:pStyle w:val="ListParagraph"/>
        <w:numPr>
          <w:ilvl w:val="0"/>
          <w:numId w:val="14"/>
        </w:numPr>
        <w:suppressAutoHyphens/>
        <w:spacing w:after="0" w:line="240" w:lineRule="auto"/>
        <w:rPr>
          <w:rFonts w:eastAsia="Times New Roman" w:cstheme="minorHAnsi"/>
        </w:rPr>
      </w:pPr>
      <w:r w:rsidRPr="00C41EDC">
        <w:rPr>
          <w:rFonts w:eastAsia="Times New Roman" w:cstheme="minorHAnsi"/>
        </w:rPr>
        <w:t>CVE-2020-1935</w:t>
      </w:r>
    </w:p>
    <w:p w14:paraId="6CC62402" w14:textId="77777777" w:rsidR="00C41EDC" w:rsidRPr="00C41EDC" w:rsidRDefault="00C41EDC" w:rsidP="003D74E9">
      <w:pPr>
        <w:pStyle w:val="ListParagraph"/>
        <w:numPr>
          <w:ilvl w:val="1"/>
          <w:numId w:val="14"/>
        </w:numPr>
        <w:rPr>
          <w:rFonts w:eastAsia="Times New Roman" w:cstheme="minorHAnsi"/>
        </w:rPr>
      </w:pPr>
      <w:r w:rsidRPr="00C41EDC">
        <w:rPr>
          <w:rFonts w:eastAsia="Times New Roman" w:cstheme="minorHAnsi"/>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7035D152" w14:textId="771E35C1" w:rsidR="00C41EDC" w:rsidRDefault="00953298" w:rsidP="003D74E9">
      <w:pPr>
        <w:pStyle w:val="ListParagraph"/>
        <w:numPr>
          <w:ilvl w:val="1"/>
          <w:numId w:val="14"/>
        </w:numPr>
        <w:suppressAutoHyphens/>
        <w:spacing w:after="0" w:line="240" w:lineRule="auto"/>
        <w:rPr>
          <w:rFonts w:eastAsia="Times New Roman" w:cstheme="minorHAnsi"/>
        </w:rPr>
      </w:pPr>
      <w:hyperlink r:id="rId38" w:history="1">
        <w:r w:rsidR="003D74E9" w:rsidRPr="00965D63">
          <w:rPr>
            <w:rStyle w:val="Hyperlink"/>
            <w:rFonts w:eastAsia="Times New Roman" w:cstheme="minorHAnsi"/>
          </w:rPr>
          <w:t>https://nvd.nist.gov/vuln/detail/CVE-2020-1935</w:t>
        </w:r>
      </w:hyperlink>
    </w:p>
    <w:p w14:paraId="5CDFBB24" w14:textId="23AFA189" w:rsidR="00C41EDC" w:rsidRDefault="00C41EDC" w:rsidP="003D74E9">
      <w:pPr>
        <w:pStyle w:val="ListParagraph"/>
        <w:numPr>
          <w:ilvl w:val="0"/>
          <w:numId w:val="14"/>
        </w:numPr>
        <w:suppressAutoHyphens/>
        <w:spacing w:after="0" w:line="240" w:lineRule="auto"/>
        <w:rPr>
          <w:rFonts w:eastAsia="Times New Roman" w:cstheme="minorHAnsi"/>
        </w:rPr>
      </w:pPr>
      <w:r w:rsidRPr="00C41EDC">
        <w:rPr>
          <w:rFonts w:eastAsia="Times New Roman" w:cstheme="minorHAnsi"/>
        </w:rPr>
        <w:t>CVE-2020-1938</w:t>
      </w:r>
    </w:p>
    <w:p w14:paraId="23D4CFED" w14:textId="4DB25FE1" w:rsidR="00C41EDC" w:rsidRDefault="00BB0747" w:rsidP="003D74E9">
      <w:pPr>
        <w:pStyle w:val="ListParagraph"/>
        <w:numPr>
          <w:ilvl w:val="1"/>
          <w:numId w:val="14"/>
        </w:numPr>
        <w:suppressAutoHyphens/>
        <w:spacing w:after="0" w:line="240" w:lineRule="auto"/>
        <w:rPr>
          <w:rFonts w:eastAsia="Times New Roman" w:cstheme="minorHAnsi"/>
        </w:rPr>
      </w:pPr>
      <w:r w:rsidRPr="00BB0747">
        <w:rPr>
          <w:rFonts w:eastAsia="Times New Roman" w:cstheme="minorHAnsi"/>
        </w:rPr>
        <w:t xml:space="preserve">When using the Apache </w:t>
      </w:r>
      <w:proofErr w:type="spellStart"/>
      <w:r w:rsidRPr="00BB0747">
        <w:rPr>
          <w:rFonts w:eastAsia="Times New Roman" w:cstheme="minorHAnsi"/>
        </w:rPr>
        <w:t>JServ</w:t>
      </w:r>
      <w:proofErr w:type="spellEnd"/>
      <w:r w:rsidRPr="00BB0747">
        <w:rPr>
          <w:rFonts w:eastAsia="Times New Roman"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BB0747">
        <w:rPr>
          <w:rFonts w:eastAsia="Times New Roman" w:cstheme="minorHAnsi"/>
        </w:rPr>
        <w:t>defence</w:t>
      </w:r>
      <w:proofErr w:type="spellEnd"/>
      <w:r w:rsidRPr="00BB0747">
        <w:rPr>
          <w:rFonts w:eastAsia="Times New Roman" w:cstheme="minorHAnsi"/>
        </w:rPr>
        <w:t xml:space="preserve">-in-depth approach and block the vector that permits returning arbitrary files and execution as JSP may upgrade to Apache Tomcat 9.0.31, 8.5.51 or 7.0.100 or later. </w:t>
      </w:r>
      <w:proofErr w:type="gramStart"/>
      <w:r w:rsidRPr="00BB0747">
        <w:rPr>
          <w:rFonts w:eastAsia="Times New Roman" w:cstheme="minorHAnsi"/>
        </w:rPr>
        <w:t>A number of</w:t>
      </w:r>
      <w:proofErr w:type="gramEnd"/>
      <w:r w:rsidRPr="00BB0747">
        <w:rPr>
          <w:rFonts w:eastAsia="Times New Roman" w:cstheme="minorHAnsi"/>
        </w:rPr>
        <w:t xml:space="preserve"> changes were made to the default AJP Connector configuration in 9.0.31 to harden the default configuration. It is likely that users upgrading to 9.0.31, 8.5.51 or 7.0.100 or later will need to make small changes to their configurations.</w:t>
      </w:r>
    </w:p>
    <w:p w14:paraId="4F1512EE" w14:textId="30684D00" w:rsidR="00305D2A" w:rsidRDefault="00953298" w:rsidP="003D74E9">
      <w:pPr>
        <w:pStyle w:val="ListParagraph"/>
        <w:numPr>
          <w:ilvl w:val="1"/>
          <w:numId w:val="14"/>
        </w:numPr>
        <w:suppressAutoHyphens/>
        <w:spacing w:after="0" w:line="240" w:lineRule="auto"/>
        <w:rPr>
          <w:rFonts w:eastAsia="Times New Roman" w:cstheme="minorHAnsi"/>
        </w:rPr>
      </w:pPr>
      <w:hyperlink r:id="rId39" w:history="1">
        <w:r w:rsidR="003D74E9" w:rsidRPr="00965D63">
          <w:rPr>
            <w:rStyle w:val="Hyperlink"/>
            <w:rFonts w:eastAsia="Times New Roman" w:cstheme="minorHAnsi"/>
          </w:rPr>
          <w:t>https://nvd.nist.gov/vuln/detail/CVE-2</w:t>
        </w:r>
        <w:r w:rsidR="003D74E9" w:rsidRPr="00965D63">
          <w:rPr>
            <w:rStyle w:val="Hyperlink"/>
            <w:rFonts w:eastAsia="Times New Roman" w:cstheme="minorHAnsi"/>
          </w:rPr>
          <w:t>0</w:t>
        </w:r>
        <w:r w:rsidR="003D74E9" w:rsidRPr="00965D63">
          <w:rPr>
            <w:rStyle w:val="Hyperlink"/>
            <w:rFonts w:eastAsia="Times New Roman" w:cstheme="minorHAnsi"/>
          </w:rPr>
          <w:t>20-1938</w:t>
        </w:r>
      </w:hyperlink>
    </w:p>
    <w:p w14:paraId="55115C1E" w14:textId="7B8D529A" w:rsidR="00305D2A" w:rsidRDefault="00305D2A" w:rsidP="003D74E9">
      <w:pPr>
        <w:pStyle w:val="ListParagraph"/>
        <w:numPr>
          <w:ilvl w:val="0"/>
          <w:numId w:val="14"/>
        </w:numPr>
        <w:suppressAutoHyphens/>
        <w:spacing w:after="0" w:line="240" w:lineRule="auto"/>
        <w:rPr>
          <w:rFonts w:eastAsia="Times New Roman" w:cstheme="minorHAnsi"/>
        </w:rPr>
      </w:pPr>
      <w:r w:rsidRPr="00305D2A">
        <w:rPr>
          <w:rFonts w:eastAsia="Times New Roman" w:cstheme="minorHAnsi"/>
        </w:rPr>
        <w:t>CVE-2020-8022</w:t>
      </w:r>
    </w:p>
    <w:p w14:paraId="150048F6" w14:textId="77777777" w:rsidR="00305D2A" w:rsidRPr="00305D2A" w:rsidRDefault="00305D2A" w:rsidP="003D74E9">
      <w:pPr>
        <w:pStyle w:val="ListParagraph"/>
        <w:numPr>
          <w:ilvl w:val="1"/>
          <w:numId w:val="14"/>
        </w:numPr>
        <w:rPr>
          <w:rFonts w:eastAsia="Times New Roman" w:cstheme="minorHAnsi"/>
        </w:rPr>
      </w:pPr>
      <w:proofErr w:type="spellStart"/>
      <w:r w:rsidRPr="00305D2A">
        <w:rPr>
          <w:rFonts w:eastAsia="Times New Roman" w:cstheme="minorHAnsi"/>
        </w:rPr>
        <w:t>A</w:t>
      </w:r>
      <w:proofErr w:type="spellEnd"/>
      <w:r w:rsidRPr="00305D2A">
        <w:rPr>
          <w:rFonts w:eastAsia="Times New Roman" w:cstheme="minorHAnsi"/>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w:t>
      </w:r>
      <w:r w:rsidRPr="00305D2A">
        <w:rPr>
          <w:rFonts w:eastAsia="Times New Roman" w:cstheme="minorHAnsi"/>
        </w:rPr>
        <w:lastRenderedPageBreak/>
        <w:t>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77A6DEBE" w14:textId="2EBE1734" w:rsidR="00305D2A" w:rsidRDefault="00953298" w:rsidP="003D74E9">
      <w:pPr>
        <w:pStyle w:val="ListParagraph"/>
        <w:numPr>
          <w:ilvl w:val="1"/>
          <w:numId w:val="14"/>
        </w:numPr>
        <w:suppressAutoHyphens/>
        <w:spacing w:after="0" w:line="240" w:lineRule="auto"/>
        <w:rPr>
          <w:rFonts w:eastAsia="Times New Roman" w:cstheme="minorHAnsi"/>
        </w:rPr>
      </w:pPr>
      <w:hyperlink r:id="rId40" w:history="1">
        <w:r w:rsidR="003D74E9" w:rsidRPr="00965D63">
          <w:rPr>
            <w:rStyle w:val="Hyperlink"/>
            <w:rFonts w:eastAsia="Times New Roman" w:cstheme="minorHAnsi"/>
          </w:rPr>
          <w:t>https://nvd.nist.gov/vuln/detail/CVE-2020-8022</w:t>
        </w:r>
      </w:hyperlink>
    </w:p>
    <w:p w14:paraId="3096C43C" w14:textId="78F54162" w:rsidR="00305D2A" w:rsidRDefault="00C237D5" w:rsidP="003D74E9">
      <w:pPr>
        <w:pStyle w:val="ListParagraph"/>
        <w:numPr>
          <w:ilvl w:val="0"/>
          <w:numId w:val="14"/>
        </w:numPr>
        <w:suppressAutoHyphens/>
        <w:spacing w:after="0" w:line="240" w:lineRule="auto"/>
        <w:rPr>
          <w:rFonts w:eastAsia="Times New Roman" w:cstheme="minorHAnsi"/>
        </w:rPr>
      </w:pPr>
      <w:r w:rsidRPr="00C237D5">
        <w:rPr>
          <w:rFonts w:eastAsia="Times New Roman" w:cstheme="minorHAnsi"/>
        </w:rPr>
        <w:t>CVE-2020-9484</w:t>
      </w:r>
    </w:p>
    <w:p w14:paraId="0DC9F00B" w14:textId="77777777" w:rsidR="00C237D5" w:rsidRPr="00C237D5" w:rsidRDefault="00C237D5" w:rsidP="003D74E9">
      <w:pPr>
        <w:pStyle w:val="ListParagraph"/>
        <w:numPr>
          <w:ilvl w:val="1"/>
          <w:numId w:val="14"/>
        </w:numPr>
        <w:rPr>
          <w:rFonts w:eastAsia="Times New Roman" w:cstheme="minorHAnsi"/>
        </w:rPr>
      </w:pPr>
      <w:r w:rsidRPr="00C237D5">
        <w:rPr>
          <w:rFonts w:eastAsia="Times New Roman" w:cstheme="minorHAnsi"/>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C237D5">
        <w:rPr>
          <w:rFonts w:eastAsia="Times New Roman" w:cstheme="minorHAnsi"/>
        </w:rPr>
        <w:t>PersistenceManager</w:t>
      </w:r>
      <w:proofErr w:type="spellEnd"/>
      <w:r w:rsidRPr="00C237D5">
        <w:rPr>
          <w:rFonts w:eastAsia="Times New Roman" w:cstheme="minorHAnsi"/>
        </w:rPr>
        <w:t xml:space="preserve"> with a </w:t>
      </w:r>
      <w:proofErr w:type="spellStart"/>
      <w:r w:rsidRPr="00C237D5">
        <w:rPr>
          <w:rFonts w:eastAsia="Times New Roman" w:cstheme="minorHAnsi"/>
        </w:rPr>
        <w:t>FileStore</w:t>
      </w:r>
      <w:proofErr w:type="spellEnd"/>
      <w:r w:rsidRPr="00C237D5">
        <w:rPr>
          <w:rFonts w:eastAsia="Times New Roman" w:cstheme="minorHAnsi"/>
        </w:rPr>
        <w:t xml:space="preserve">; and c) the </w:t>
      </w:r>
      <w:proofErr w:type="spellStart"/>
      <w:r w:rsidRPr="00C237D5">
        <w:rPr>
          <w:rFonts w:eastAsia="Times New Roman" w:cstheme="minorHAnsi"/>
        </w:rPr>
        <w:t>PersistenceManager</w:t>
      </w:r>
      <w:proofErr w:type="spellEnd"/>
      <w:r w:rsidRPr="00C237D5">
        <w:rPr>
          <w:rFonts w:eastAsia="Times New Roman" w:cstheme="minorHAnsi"/>
        </w:rPr>
        <w:t xml:space="preserve"> is configured with </w:t>
      </w:r>
      <w:proofErr w:type="spellStart"/>
      <w:r w:rsidRPr="00C237D5">
        <w:rPr>
          <w:rFonts w:eastAsia="Times New Roman" w:cstheme="minorHAnsi"/>
        </w:rPr>
        <w:t>sessionAttributeValueClassNameFilter</w:t>
      </w:r>
      <w:proofErr w:type="spellEnd"/>
      <w:r w:rsidRPr="00C237D5">
        <w:rPr>
          <w:rFonts w:eastAsia="Times New Roman" w:cstheme="minorHAnsi"/>
        </w:rPr>
        <w:t xml:space="preserve">="null" (the default unless a </w:t>
      </w:r>
      <w:proofErr w:type="spellStart"/>
      <w:r w:rsidRPr="00C237D5">
        <w:rPr>
          <w:rFonts w:eastAsia="Times New Roman" w:cstheme="minorHAnsi"/>
        </w:rPr>
        <w:t>SecurityManager</w:t>
      </w:r>
      <w:proofErr w:type="spellEnd"/>
      <w:r w:rsidRPr="00C237D5">
        <w:rPr>
          <w:rFonts w:eastAsia="Times New Roman" w:cstheme="minorHAnsi"/>
        </w:rPr>
        <w:t xml:space="preserve"> is used) or a sufficiently lax filter to allow the attacker provided object to be deserialized; and d) the attacker knows the relative file path from the storage location used by </w:t>
      </w:r>
      <w:proofErr w:type="spellStart"/>
      <w:r w:rsidRPr="00C237D5">
        <w:rPr>
          <w:rFonts w:eastAsia="Times New Roman" w:cstheme="minorHAnsi"/>
        </w:rPr>
        <w:t>FileStore</w:t>
      </w:r>
      <w:proofErr w:type="spellEnd"/>
      <w:r w:rsidRPr="00C237D5">
        <w:rPr>
          <w:rFonts w:eastAsia="Times New Roman" w:cstheme="minorHAnsi"/>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73DA4635" w14:textId="1941CB89" w:rsidR="00C237D5" w:rsidRDefault="00953298" w:rsidP="003D74E9">
      <w:pPr>
        <w:pStyle w:val="ListParagraph"/>
        <w:numPr>
          <w:ilvl w:val="1"/>
          <w:numId w:val="14"/>
        </w:numPr>
        <w:suppressAutoHyphens/>
        <w:spacing w:after="0" w:line="240" w:lineRule="auto"/>
        <w:rPr>
          <w:rFonts w:eastAsia="Times New Roman" w:cstheme="minorHAnsi"/>
        </w:rPr>
      </w:pPr>
      <w:hyperlink r:id="rId41" w:history="1">
        <w:r w:rsidR="003D74E9" w:rsidRPr="00965D63">
          <w:rPr>
            <w:rStyle w:val="Hyperlink"/>
            <w:rFonts w:eastAsia="Times New Roman" w:cstheme="minorHAnsi"/>
          </w:rPr>
          <w:t>https://nvd.nist.gov/vuln/detail/CV</w:t>
        </w:r>
        <w:r w:rsidR="003D74E9" w:rsidRPr="00965D63">
          <w:rPr>
            <w:rStyle w:val="Hyperlink"/>
            <w:rFonts w:eastAsia="Times New Roman" w:cstheme="minorHAnsi"/>
          </w:rPr>
          <w:t>E</w:t>
        </w:r>
        <w:r w:rsidR="003D74E9" w:rsidRPr="00965D63">
          <w:rPr>
            <w:rStyle w:val="Hyperlink"/>
            <w:rFonts w:eastAsia="Times New Roman" w:cstheme="minorHAnsi"/>
          </w:rPr>
          <w:t>-2020-9484</w:t>
        </w:r>
      </w:hyperlink>
    </w:p>
    <w:p w14:paraId="6A49F633" w14:textId="23CF6C1C" w:rsidR="00C237D5" w:rsidRDefault="00C237D5" w:rsidP="003D74E9">
      <w:pPr>
        <w:pStyle w:val="ListParagraph"/>
        <w:numPr>
          <w:ilvl w:val="0"/>
          <w:numId w:val="14"/>
        </w:numPr>
        <w:suppressAutoHyphens/>
        <w:spacing w:after="0" w:line="240" w:lineRule="auto"/>
        <w:rPr>
          <w:rFonts w:eastAsia="Times New Roman" w:cstheme="minorHAnsi"/>
        </w:rPr>
      </w:pPr>
      <w:r w:rsidRPr="00C237D5">
        <w:rPr>
          <w:rFonts w:eastAsia="Times New Roman" w:cstheme="minorHAnsi"/>
        </w:rPr>
        <w:t>CVE-2021-24122</w:t>
      </w:r>
    </w:p>
    <w:p w14:paraId="7830898B" w14:textId="77777777" w:rsidR="002B1829" w:rsidRPr="002B1829" w:rsidRDefault="002B1829" w:rsidP="003D74E9">
      <w:pPr>
        <w:pStyle w:val="ListParagraph"/>
        <w:numPr>
          <w:ilvl w:val="1"/>
          <w:numId w:val="14"/>
        </w:numPr>
        <w:rPr>
          <w:rFonts w:eastAsia="Times New Roman" w:cstheme="minorHAnsi"/>
        </w:rPr>
      </w:pPr>
      <w:r w:rsidRPr="002B1829">
        <w:rPr>
          <w:rFonts w:eastAsia="Times New Roman" w:cstheme="minorHAnsi"/>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2B1829">
        <w:rPr>
          <w:rFonts w:eastAsia="Times New Roman" w:cstheme="minorHAnsi"/>
        </w:rPr>
        <w:t>behaviour</w:t>
      </w:r>
      <w:proofErr w:type="spellEnd"/>
      <w:r w:rsidRPr="002B1829">
        <w:rPr>
          <w:rFonts w:eastAsia="Times New Roman" w:cstheme="minorHAnsi"/>
        </w:rPr>
        <w:t xml:space="preserve"> of the JRE API </w:t>
      </w:r>
      <w:proofErr w:type="spellStart"/>
      <w:r w:rsidRPr="002B1829">
        <w:rPr>
          <w:rFonts w:eastAsia="Times New Roman" w:cstheme="minorHAnsi"/>
        </w:rPr>
        <w:t>File.getCanonicalPath</w:t>
      </w:r>
      <w:proofErr w:type="spellEnd"/>
      <w:r w:rsidRPr="002B1829">
        <w:rPr>
          <w:rFonts w:eastAsia="Times New Roman" w:cstheme="minorHAnsi"/>
        </w:rPr>
        <w:t xml:space="preserve">() which in turn was caused by the inconsistent </w:t>
      </w:r>
      <w:proofErr w:type="spellStart"/>
      <w:r w:rsidRPr="002B1829">
        <w:rPr>
          <w:rFonts w:eastAsia="Times New Roman" w:cstheme="minorHAnsi"/>
        </w:rPr>
        <w:t>behaviour</w:t>
      </w:r>
      <w:proofErr w:type="spellEnd"/>
      <w:r w:rsidRPr="002B1829">
        <w:rPr>
          <w:rFonts w:eastAsia="Times New Roman" w:cstheme="minorHAnsi"/>
        </w:rPr>
        <w:t xml:space="preserve"> of the Windows API (</w:t>
      </w:r>
      <w:proofErr w:type="spellStart"/>
      <w:r w:rsidRPr="002B1829">
        <w:rPr>
          <w:rFonts w:eastAsia="Times New Roman" w:cstheme="minorHAnsi"/>
        </w:rPr>
        <w:t>FindFirstFileW</w:t>
      </w:r>
      <w:proofErr w:type="spellEnd"/>
      <w:r w:rsidRPr="002B1829">
        <w:rPr>
          <w:rFonts w:eastAsia="Times New Roman" w:cstheme="minorHAnsi"/>
        </w:rPr>
        <w:t>) in some circumstances.</w:t>
      </w:r>
    </w:p>
    <w:p w14:paraId="677336DA" w14:textId="2F6AA1DB" w:rsidR="00C237D5" w:rsidRDefault="00953298" w:rsidP="003D74E9">
      <w:pPr>
        <w:pStyle w:val="ListParagraph"/>
        <w:numPr>
          <w:ilvl w:val="1"/>
          <w:numId w:val="14"/>
        </w:numPr>
        <w:suppressAutoHyphens/>
        <w:spacing w:after="0" w:line="240" w:lineRule="auto"/>
        <w:rPr>
          <w:rFonts w:eastAsia="Times New Roman" w:cstheme="minorHAnsi"/>
        </w:rPr>
      </w:pPr>
      <w:hyperlink r:id="rId42" w:history="1">
        <w:r w:rsidR="003D74E9" w:rsidRPr="00965D63">
          <w:rPr>
            <w:rStyle w:val="Hyperlink"/>
            <w:rFonts w:eastAsia="Times New Roman" w:cstheme="minorHAnsi"/>
          </w:rPr>
          <w:t>https://nvd.nist.gov/vuln/detail/CVE-2021-24122</w:t>
        </w:r>
      </w:hyperlink>
    </w:p>
    <w:p w14:paraId="230CED95" w14:textId="3F995584" w:rsidR="002B1829" w:rsidRDefault="002B1829" w:rsidP="003D74E9">
      <w:pPr>
        <w:pStyle w:val="ListParagraph"/>
        <w:numPr>
          <w:ilvl w:val="0"/>
          <w:numId w:val="14"/>
        </w:numPr>
        <w:suppressAutoHyphens/>
        <w:spacing w:after="0" w:line="240" w:lineRule="auto"/>
        <w:rPr>
          <w:rFonts w:eastAsia="Times New Roman" w:cstheme="minorHAnsi"/>
        </w:rPr>
      </w:pPr>
      <w:r w:rsidRPr="002B1829">
        <w:rPr>
          <w:rFonts w:eastAsia="Times New Roman" w:cstheme="minorHAnsi"/>
        </w:rPr>
        <w:t>CVE-2021-25122</w:t>
      </w:r>
    </w:p>
    <w:p w14:paraId="6D08D75A" w14:textId="77777777" w:rsidR="002B1829" w:rsidRPr="002B1829" w:rsidRDefault="002B1829" w:rsidP="003D74E9">
      <w:pPr>
        <w:pStyle w:val="ListParagraph"/>
        <w:numPr>
          <w:ilvl w:val="1"/>
          <w:numId w:val="14"/>
        </w:numPr>
        <w:rPr>
          <w:rFonts w:eastAsia="Times New Roman" w:cstheme="minorHAnsi"/>
        </w:rPr>
      </w:pPr>
      <w:r w:rsidRPr="002B1829">
        <w:rPr>
          <w:rFonts w:eastAsia="Times New Roman" w:cstheme="minorHAnsi"/>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78728BB5" w14:textId="416A16E1" w:rsidR="002B1829" w:rsidRDefault="00953298" w:rsidP="003D74E9">
      <w:pPr>
        <w:pStyle w:val="ListParagraph"/>
        <w:numPr>
          <w:ilvl w:val="1"/>
          <w:numId w:val="14"/>
        </w:numPr>
        <w:suppressAutoHyphens/>
        <w:spacing w:after="0" w:line="240" w:lineRule="auto"/>
        <w:rPr>
          <w:rFonts w:eastAsia="Times New Roman" w:cstheme="minorHAnsi"/>
        </w:rPr>
      </w:pPr>
      <w:hyperlink r:id="rId43" w:history="1">
        <w:r w:rsidR="003D74E9" w:rsidRPr="00965D63">
          <w:rPr>
            <w:rStyle w:val="Hyperlink"/>
            <w:rFonts w:eastAsia="Times New Roman" w:cstheme="minorHAnsi"/>
          </w:rPr>
          <w:t>https://nvd.nist.gov/vuln/detail/CVE-2021-25122</w:t>
        </w:r>
      </w:hyperlink>
    </w:p>
    <w:p w14:paraId="03B9B59F" w14:textId="676F8778" w:rsidR="002B1829" w:rsidRDefault="00211C12" w:rsidP="003D74E9">
      <w:pPr>
        <w:pStyle w:val="ListParagraph"/>
        <w:numPr>
          <w:ilvl w:val="0"/>
          <w:numId w:val="14"/>
        </w:numPr>
        <w:suppressAutoHyphens/>
        <w:spacing w:after="0" w:line="240" w:lineRule="auto"/>
        <w:rPr>
          <w:rFonts w:eastAsia="Times New Roman" w:cstheme="minorHAnsi"/>
        </w:rPr>
      </w:pPr>
      <w:r w:rsidRPr="00211C12">
        <w:rPr>
          <w:rFonts w:eastAsia="Times New Roman" w:cstheme="minorHAnsi"/>
        </w:rPr>
        <w:lastRenderedPageBreak/>
        <w:t>CVE-2021-25329</w:t>
      </w:r>
    </w:p>
    <w:p w14:paraId="11587BF7" w14:textId="77777777" w:rsidR="00211C12" w:rsidRPr="00211C12" w:rsidRDefault="00211C12" w:rsidP="003D74E9">
      <w:pPr>
        <w:pStyle w:val="ListParagraph"/>
        <w:numPr>
          <w:ilvl w:val="1"/>
          <w:numId w:val="14"/>
        </w:numPr>
        <w:rPr>
          <w:rFonts w:eastAsia="Times New Roman" w:cstheme="minorHAnsi"/>
        </w:rPr>
      </w:pPr>
      <w:r w:rsidRPr="00211C12">
        <w:rPr>
          <w:rFonts w:eastAsia="Times New Roman" w:cstheme="minorHAnsi"/>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3CACE4EE" w14:textId="6D77E7B2" w:rsidR="00211C12" w:rsidRDefault="00953298" w:rsidP="003D74E9">
      <w:pPr>
        <w:pStyle w:val="ListParagraph"/>
        <w:numPr>
          <w:ilvl w:val="1"/>
          <w:numId w:val="14"/>
        </w:numPr>
        <w:suppressAutoHyphens/>
        <w:spacing w:after="0" w:line="240" w:lineRule="auto"/>
        <w:rPr>
          <w:rFonts w:eastAsia="Times New Roman" w:cstheme="minorHAnsi"/>
        </w:rPr>
      </w:pPr>
      <w:hyperlink r:id="rId44" w:history="1">
        <w:r w:rsidR="003D74E9" w:rsidRPr="00965D63">
          <w:rPr>
            <w:rStyle w:val="Hyperlink"/>
            <w:rFonts w:eastAsia="Times New Roman" w:cstheme="minorHAnsi"/>
          </w:rPr>
          <w:t>https://nvd.nist.gov/vuln/detail/C</w:t>
        </w:r>
        <w:r w:rsidR="003D74E9" w:rsidRPr="00965D63">
          <w:rPr>
            <w:rStyle w:val="Hyperlink"/>
            <w:rFonts w:eastAsia="Times New Roman" w:cstheme="minorHAnsi"/>
          </w:rPr>
          <w:t>V</w:t>
        </w:r>
        <w:r w:rsidR="003D74E9" w:rsidRPr="00965D63">
          <w:rPr>
            <w:rStyle w:val="Hyperlink"/>
            <w:rFonts w:eastAsia="Times New Roman" w:cstheme="minorHAnsi"/>
          </w:rPr>
          <w:t>E-2021-25329</w:t>
        </w:r>
      </w:hyperlink>
    </w:p>
    <w:p w14:paraId="0E7458F0" w14:textId="205A309C" w:rsidR="00211C12" w:rsidRDefault="00211C12" w:rsidP="003D74E9">
      <w:pPr>
        <w:pStyle w:val="ListParagraph"/>
        <w:numPr>
          <w:ilvl w:val="0"/>
          <w:numId w:val="14"/>
        </w:numPr>
        <w:suppressAutoHyphens/>
        <w:spacing w:after="0" w:line="240" w:lineRule="auto"/>
        <w:rPr>
          <w:rFonts w:eastAsia="Times New Roman" w:cstheme="minorHAnsi"/>
        </w:rPr>
      </w:pPr>
      <w:r w:rsidRPr="00211C12">
        <w:rPr>
          <w:rFonts w:eastAsia="Times New Roman" w:cstheme="minorHAnsi"/>
        </w:rPr>
        <w:t>CVE-2021-30640</w:t>
      </w:r>
    </w:p>
    <w:p w14:paraId="2B19B898" w14:textId="428BB82B" w:rsidR="00A11779" w:rsidRPr="00A11779" w:rsidRDefault="00A11779" w:rsidP="003D74E9">
      <w:pPr>
        <w:pStyle w:val="ListParagraph"/>
        <w:numPr>
          <w:ilvl w:val="1"/>
          <w:numId w:val="14"/>
        </w:numPr>
        <w:rPr>
          <w:rFonts w:eastAsia="Times New Roman" w:cstheme="minorHAnsi"/>
        </w:rPr>
      </w:pPr>
      <w:r w:rsidRPr="00A11779">
        <w:rPr>
          <w:rFonts w:eastAsia="Times New Roman" w:cstheme="minorHAnsi"/>
        </w:rPr>
        <w:t xml:space="preserve">A vulnerability in the JNDI Realm of Apache Tomcat allows an attacker to authenticate using variations of a valid </w:t>
      </w:r>
      <w:r w:rsidR="004B751A" w:rsidRPr="00A11779">
        <w:rPr>
          <w:rFonts w:eastAsia="Times New Roman" w:cstheme="minorHAnsi"/>
        </w:rPr>
        <w:t>username</w:t>
      </w:r>
      <w:r w:rsidRPr="00A11779">
        <w:rPr>
          <w:rFonts w:eastAsia="Times New Roman" w:cstheme="minorHAnsi"/>
        </w:rPr>
        <w:t xml:space="preserve"> and/or to bypass some of the protection provided by the </w:t>
      </w:r>
      <w:proofErr w:type="spellStart"/>
      <w:r w:rsidRPr="00A11779">
        <w:rPr>
          <w:rFonts w:eastAsia="Times New Roman" w:cstheme="minorHAnsi"/>
        </w:rPr>
        <w:t>LockOut</w:t>
      </w:r>
      <w:proofErr w:type="spellEnd"/>
      <w:r w:rsidRPr="00A11779">
        <w:rPr>
          <w:rFonts w:eastAsia="Times New Roman" w:cstheme="minorHAnsi"/>
        </w:rPr>
        <w:t xml:space="preserve"> Realm. This issue affects Apache Tomcat 10.0.0-M1 to 10.0.5; 9.0.0.M1 to 9.0.45; 8.5.0 to 8.5.65.</w:t>
      </w:r>
    </w:p>
    <w:p w14:paraId="3F079B3A" w14:textId="340BA410" w:rsidR="00211C12" w:rsidRDefault="00953298" w:rsidP="003D74E9">
      <w:pPr>
        <w:pStyle w:val="ListParagraph"/>
        <w:numPr>
          <w:ilvl w:val="1"/>
          <w:numId w:val="14"/>
        </w:numPr>
        <w:suppressAutoHyphens/>
        <w:spacing w:after="0" w:line="240" w:lineRule="auto"/>
        <w:rPr>
          <w:rFonts w:eastAsia="Times New Roman" w:cstheme="minorHAnsi"/>
        </w:rPr>
      </w:pPr>
      <w:hyperlink r:id="rId45" w:history="1">
        <w:r w:rsidR="003D74E9" w:rsidRPr="00965D63">
          <w:rPr>
            <w:rStyle w:val="Hyperlink"/>
            <w:rFonts w:eastAsia="Times New Roman" w:cstheme="minorHAnsi"/>
          </w:rPr>
          <w:t>https://nvd.nist.gov/vuln/detail/CVE-2021-30640</w:t>
        </w:r>
      </w:hyperlink>
    </w:p>
    <w:p w14:paraId="6751AC61" w14:textId="49070932" w:rsidR="00A11779" w:rsidRDefault="00A11779" w:rsidP="003D74E9">
      <w:pPr>
        <w:pStyle w:val="ListParagraph"/>
        <w:numPr>
          <w:ilvl w:val="0"/>
          <w:numId w:val="14"/>
        </w:numPr>
        <w:suppressAutoHyphens/>
        <w:spacing w:after="0" w:line="240" w:lineRule="auto"/>
        <w:rPr>
          <w:rFonts w:eastAsia="Times New Roman" w:cstheme="minorHAnsi"/>
        </w:rPr>
      </w:pPr>
      <w:r w:rsidRPr="00A11779">
        <w:rPr>
          <w:rFonts w:eastAsia="Times New Roman" w:cstheme="minorHAnsi"/>
        </w:rPr>
        <w:t>CVE-2021-33037</w:t>
      </w:r>
    </w:p>
    <w:p w14:paraId="304EF9BE" w14:textId="77777777" w:rsidR="00A11779" w:rsidRPr="00A11779" w:rsidRDefault="00A11779" w:rsidP="003D74E9">
      <w:pPr>
        <w:pStyle w:val="ListParagraph"/>
        <w:numPr>
          <w:ilvl w:val="1"/>
          <w:numId w:val="14"/>
        </w:numPr>
        <w:rPr>
          <w:rFonts w:eastAsia="Times New Roman" w:cstheme="minorHAnsi"/>
        </w:rPr>
      </w:pPr>
      <w:r w:rsidRPr="00A11779">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A11779">
        <w:rPr>
          <w:rFonts w:eastAsia="Times New Roman" w:cstheme="minorHAnsi"/>
        </w:rPr>
        <w:t>honoured</w:t>
      </w:r>
      <w:proofErr w:type="spellEnd"/>
      <w:r w:rsidRPr="00A11779">
        <w:rPr>
          <w:rFonts w:eastAsia="Times New Roman" w:cstheme="minorHAnsi"/>
        </w:rPr>
        <w:t xml:space="preserve"> the identify encoding; and - Tomcat did not ensure that, if present, the chunked encoding was the final encoding.</w:t>
      </w:r>
    </w:p>
    <w:p w14:paraId="50350514" w14:textId="58FAE9A0" w:rsidR="00A11779" w:rsidRPr="006D45BA" w:rsidRDefault="00953298" w:rsidP="003D74E9">
      <w:pPr>
        <w:pStyle w:val="ListParagraph"/>
        <w:numPr>
          <w:ilvl w:val="1"/>
          <w:numId w:val="14"/>
        </w:numPr>
        <w:suppressAutoHyphens/>
        <w:spacing w:after="0" w:line="240" w:lineRule="auto"/>
        <w:rPr>
          <w:rFonts w:eastAsia="Times New Roman" w:cstheme="minorHAnsi"/>
        </w:rPr>
      </w:pPr>
      <w:hyperlink r:id="rId46" w:history="1">
        <w:r w:rsidR="003D74E9" w:rsidRPr="00965D63">
          <w:rPr>
            <w:rStyle w:val="Hyperlink"/>
            <w:rFonts w:eastAsia="Times New Roman" w:cstheme="minorHAnsi"/>
          </w:rPr>
          <w:t>https://nvd.nist.gov/vuln/detail/CVE-2021-33037</w:t>
        </w:r>
      </w:hyperlink>
    </w:p>
    <w:p w14:paraId="3939309A" w14:textId="103DD970" w:rsidR="00D4400F" w:rsidRPr="00F81BD8" w:rsidRDefault="00D4400F" w:rsidP="003D74E9">
      <w:pPr>
        <w:suppressAutoHyphens/>
        <w:spacing w:after="0" w:line="240" w:lineRule="auto"/>
        <w:rPr>
          <w:rFonts w:eastAsia="Times New Roman" w:cstheme="minorHAnsi"/>
          <w:b/>
          <w:bCs/>
          <w:u w:val="single"/>
        </w:rPr>
      </w:pPr>
      <w:r w:rsidRPr="00F81BD8">
        <w:rPr>
          <w:rFonts w:eastAsia="Times New Roman" w:cstheme="minorHAnsi"/>
          <w:b/>
          <w:bCs/>
          <w:u w:val="single"/>
        </w:rPr>
        <w:t>Hibernate-validator-6.0.18.Final.jar</w:t>
      </w:r>
    </w:p>
    <w:p w14:paraId="2FCB68EB" w14:textId="532E6E27" w:rsidR="006D45BA" w:rsidRDefault="006D45BA" w:rsidP="003D74E9">
      <w:pPr>
        <w:pStyle w:val="ListParagraph"/>
        <w:numPr>
          <w:ilvl w:val="0"/>
          <w:numId w:val="14"/>
        </w:numPr>
        <w:suppressAutoHyphens/>
        <w:spacing w:after="0" w:line="240" w:lineRule="auto"/>
        <w:rPr>
          <w:rFonts w:eastAsia="Times New Roman" w:cstheme="minorHAnsi"/>
        </w:rPr>
      </w:pPr>
      <w:r w:rsidRPr="006D45BA">
        <w:rPr>
          <w:rFonts w:eastAsia="Times New Roman" w:cstheme="minorHAnsi"/>
        </w:rPr>
        <w:t>CVE-2020-10693</w:t>
      </w:r>
    </w:p>
    <w:p w14:paraId="3CEBFF60" w14:textId="77777777" w:rsidR="006D45BA" w:rsidRPr="006D45BA" w:rsidRDefault="006D45BA" w:rsidP="003D74E9">
      <w:pPr>
        <w:pStyle w:val="ListParagraph"/>
        <w:numPr>
          <w:ilvl w:val="1"/>
          <w:numId w:val="14"/>
        </w:numPr>
        <w:rPr>
          <w:rFonts w:eastAsia="Times New Roman" w:cstheme="minorHAnsi"/>
        </w:rPr>
      </w:pPr>
      <w:r w:rsidRPr="006D45BA">
        <w:rPr>
          <w:rFonts w:eastAsia="Times New Roman" w:cstheme="minorHAnsi"/>
        </w:rPr>
        <w:t>A flaw was found in Hibernate Validator version 6.1.</w:t>
      </w:r>
      <w:proofErr w:type="gramStart"/>
      <w:r w:rsidRPr="006D45BA">
        <w:rPr>
          <w:rFonts w:eastAsia="Times New Roman" w:cstheme="minorHAnsi"/>
        </w:rPr>
        <w:t>2.Final</w:t>
      </w:r>
      <w:proofErr w:type="gramEnd"/>
      <w:r w:rsidRPr="006D45BA">
        <w:rPr>
          <w:rFonts w:eastAsia="Times New Roman" w:cstheme="minorHAnsi"/>
        </w:rPr>
        <w:t xml:space="preserve">. A bug in the message interpolation processor enables invalid EL expressions to be evaluated as if they were valid. This flaw allows attackers to bypass input sanitation (escaping, stripping) controls </w:t>
      </w:r>
      <w:proofErr w:type="gramStart"/>
      <w:r w:rsidRPr="006D45BA">
        <w:rPr>
          <w:rFonts w:eastAsia="Times New Roman" w:cstheme="minorHAnsi"/>
        </w:rPr>
        <w:t>that developers</w:t>
      </w:r>
      <w:proofErr w:type="gramEnd"/>
      <w:r w:rsidRPr="006D45BA">
        <w:rPr>
          <w:rFonts w:eastAsia="Times New Roman" w:cstheme="minorHAnsi"/>
        </w:rPr>
        <w:t xml:space="preserve"> may have put in place when handling user-controlled data in error messages.</w:t>
      </w:r>
    </w:p>
    <w:p w14:paraId="4BE12E5F" w14:textId="4FF489D9" w:rsidR="005E49E8" w:rsidRPr="005E49E8" w:rsidRDefault="00953298" w:rsidP="003D74E9">
      <w:pPr>
        <w:pStyle w:val="ListParagraph"/>
        <w:numPr>
          <w:ilvl w:val="1"/>
          <w:numId w:val="14"/>
        </w:numPr>
        <w:suppressAutoHyphens/>
        <w:spacing w:after="0" w:line="240" w:lineRule="auto"/>
        <w:rPr>
          <w:rFonts w:eastAsia="Times New Roman" w:cstheme="minorHAnsi"/>
        </w:rPr>
      </w:pPr>
      <w:hyperlink r:id="rId47" w:history="1">
        <w:r w:rsidR="003D74E9" w:rsidRPr="00965D63">
          <w:rPr>
            <w:rStyle w:val="Hyperlink"/>
            <w:rFonts w:eastAsia="Times New Roman" w:cstheme="minorHAnsi"/>
          </w:rPr>
          <w:t>https://nvd.nist.gov/vuln/detail/CVE-2020-10693</w:t>
        </w:r>
      </w:hyperlink>
    </w:p>
    <w:p w14:paraId="24FAC050" w14:textId="5F024805" w:rsidR="00D4400F" w:rsidRPr="00F81BD8" w:rsidRDefault="00D4400F" w:rsidP="003D74E9">
      <w:pPr>
        <w:suppressAutoHyphens/>
        <w:spacing w:after="0" w:line="240" w:lineRule="auto"/>
        <w:rPr>
          <w:rFonts w:eastAsia="Times New Roman" w:cstheme="minorHAnsi"/>
          <w:b/>
          <w:bCs/>
          <w:u w:val="single"/>
        </w:rPr>
      </w:pPr>
      <w:r w:rsidRPr="00F81BD8">
        <w:rPr>
          <w:rFonts w:eastAsia="Times New Roman" w:cstheme="minorHAnsi"/>
          <w:b/>
          <w:bCs/>
          <w:u w:val="single"/>
        </w:rPr>
        <w:t>Spring-core-5.2.3.RELEASE.jar</w:t>
      </w:r>
    </w:p>
    <w:p w14:paraId="7591D343" w14:textId="75054AE3" w:rsidR="00B75934" w:rsidRDefault="00B75934" w:rsidP="003D74E9">
      <w:pPr>
        <w:pStyle w:val="ListParagraph"/>
        <w:numPr>
          <w:ilvl w:val="0"/>
          <w:numId w:val="14"/>
        </w:numPr>
        <w:suppressAutoHyphens/>
        <w:spacing w:after="0" w:line="240" w:lineRule="auto"/>
        <w:rPr>
          <w:rFonts w:eastAsia="Times New Roman" w:cstheme="minorHAnsi"/>
        </w:rPr>
      </w:pPr>
      <w:r w:rsidRPr="00B75934">
        <w:rPr>
          <w:rFonts w:eastAsia="Times New Roman" w:cstheme="minorHAnsi"/>
        </w:rPr>
        <w:t>CVE-2020-5421</w:t>
      </w:r>
    </w:p>
    <w:p w14:paraId="453FD77C" w14:textId="77777777" w:rsidR="00B75934" w:rsidRPr="00B75934" w:rsidRDefault="00B75934" w:rsidP="003D74E9">
      <w:pPr>
        <w:pStyle w:val="ListParagraph"/>
        <w:numPr>
          <w:ilvl w:val="1"/>
          <w:numId w:val="14"/>
        </w:numPr>
        <w:rPr>
          <w:rFonts w:eastAsia="Times New Roman" w:cstheme="minorHAnsi"/>
        </w:rPr>
      </w:pPr>
      <w:r w:rsidRPr="00B75934">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B75934">
        <w:rPr>
          <w:rFonts w:eastAsia="Times New Roman" w:cstheme="minorHAnsi"/>
        </w:rPr>
        <w:t>through the use of</w:t>
      </w:r>
      <w:proofErr w:type="gramEnd"/>
      <w:r w:rsidRPr="00B75934">
        <w:rPr>
          <w:rFonts w:eastAsia="Times New Roman" w:cstheme="minorHAnsi"/>
        </w:rPr>
        <w:t xml:space="preserve"> a </w:t>
      </w:r>
      <w:proofErr w:type="spellStart"/>
      <w:r w:rsidRPr="00B75934">
        <w:rPr>
          <w:rFonts w:eastAsia="Times New Roman" w:cstheme="minorHAnsi"/>
        </w:rPr>
        <w:t>jsessionid</w:t>
      </w:r>
      <w:proofErr w:type="spellEnd"/>
      <w:r w:rsidRPr="00B75934">
        <w:rPr>
          <w:rFonts w:eastAsia="Times New Roman" w:cstheme="minorHAnsi"/>
        </w:rPr>
        <w:t xml:space="preserve"> path parameter.</w:t>
      </w:r>
    </w:p>
    <w:p w14:paraId="6716DAC0" w14:textId="0DCAC15A" w:rsidR="00B75934" w:rsidRDefault="00953298" w:rsidP="003D74E9">
      <w:pPr>
        <w:pStyle w:val="ListParagraph"/>
        <w:numPr>
          <w:ilvl w:val="1"/>
          <w:numId w:val="14"/>
        </w:numPr>
        <w:suppressAutoHyphens/>
        <w:spacing w:after="0" w:line="240" w:lineRule="auto"/>
        <w:rPr>
          <w:rFonts w:eastAsia="Times New Roman" w:cstheme="minorHAnsi"/>
        </w:rPr>
      </w:pPr>
      <w:hyperlink r:id="rId48" w:history="1">
        <w:r w:rsidR="003D74E9" w:rsidRPr="00965D63">
          <w:rPr>
            <w:rStyle w:val="Hyperlink"/>
            <w:rFonts w:eastAsia="Times New Roman" w:cstheme="minorHAnsi"/>
          </w:rPr>
          <w:t>https://nvd.nist.gov/vuln/detail/CVE-2020-5421</w:t>
        </w:r>
      </w:hyperlink>
    </w:p>
    <w:p w14:paraId="30CE089F" w14:textId="5C4251A1" w:rsidR="002B698A" w:rsidRDefault="002B698A" w:rsidP="003D74E9">
      <w:pPr>
        <w:pStyle w:val="ListParagraph"/>
        <w:numPr>
          <w:ilvl w:val="0"/>
          <w:numId w:val="14"/>
        </w:numPr>
        <w:suppressAutoHyphens/>
        <w:spacing w:after="0" w:line="240" w:lineRule="auto"/>
        <w:rPr>
          <w:rFonts w:eastAsia="Times New Roman" w:cstheme="minorHAnsi"/>
        </w:rPr>
      </w:pPr>
      <w:r w:rsidRPr="002B698A">
        <w:rPr>
          <w:rFonts w:eastAsia="Times New Roman" w:cstheme="minorHAnsi"/>
        </w:rPr>
        <w:t>CVE-2021-22118</w:t>
      </w:r>
    </w:p>
    <w:p w14:paraId="1280605A" w14:textId="77777777" w:rsidR="002B698A" w:rsidRPr="002B698A" w:rsidRDefault="002B698A" w:rsidP="003D74E9">
      <w:pPr>
        <w:pStyle w:val="ListParagraph"/>
        <w:numPr>
          <w:ilvl w:val="1"/>
          <w:numId w:val="14"/>
        </w:numPr>
        <w:rPr>
          <w:rFonts w:eastAsia="Times New Roman" w:cstheme="minorHAnsi"/>
        </w:rPr>
      </w:pPr>
      <w:r w:rsidRPr="002B698A">
        <w:rPr>
          <w:rFonts w:eastAsia="Times New Roman" w:cstheme="minorHAnsi"/>
        </w:rPr>
        <w:t xml:space="preserve">In Spring Framework, versions 5.2.x prior to 5.2.15 and versions 5.3.x prior to 5.3.7, a </w:t>
      </w:r>
      <w:proofErr w:type="spellStart"/>
      <w:r w:rsidRPr="002B698A">
        <w:rPr>
          <w:rFonts w:eastAsia="Times New Roman" w:cstheme="minorHAnsi"/>
        </w:rPr>
        <w:t>WebFlux</w:t>
      </w:r>
      <w:proofErr w:type="spellEnd"/>
      <w:r w:rsidRPr="002B698A">
        <w:rPr>
          <w:rFonts w:eastAsia="Times New Roman" w:cstheme="minorHAnsi"/>
        </w:rPr>
        <w:t xml:space="preserve"> application is vulnerable to a privilege escalation: by (re)creating the temporary storage directory, a locally authenticated malicious user can read or modify files that have been uploaded to the </w:t>
      </w:r>
      <w:proofErr w:type="spellStart"/>
      <w:r w:rsidRPr="002B698A">
        <w:rPr>
          <w:rFonts w:eastAsia="Times New Roman" w:cstheme="minorHAnsi"/>
        </w:rPr>
        <w:t>WebFlux</w:t>
      </w:r>
      <w:proofErr w:type="spellEnd"/>
      <w:r w:rsidRPr="002B698A">
        <w:rPr>
          <w:rFonts w:eastAsia="Times New Roman" w:cstheme="minorHAnsi"/>
        </w:rPr>
        <w:t xml:space="preserve"> </w:t>
      </w:r>
      <w:proofErr w:type="gramStart"/>
      <w:r w:rsidRPr="002B698A">
        <w:rPr>
          <w:rFonts w:eastAsia="Times New Roman" w:cstheme="minorHAnsi"/>
        </w:rPr>
        <w:t>application, or</w:t>
      </w:r>
      <w:proofErr w:type="gramEnd"/>
      <w:r w:rsidRPr="002B698A">
        <w:rPr>
          <w:rFonts w:eastAsia="Times New Roman" w:cstheme="minorHAnsi"/>
        </w:rPr>
        <w:t xml:space="preserve"> overwrite arbitrary files with multipart request data.</w:t>
      </w:r>
    </w:p>
    <w:p w14:paraId="20C3DE05" w14:textId="399A3758" w:rsidR="002B698A" w:rsidRPr="00D55083" w:rsidRDefault="00953298" w:rsidP="003D74E9">
      <w:pPr>
        <w:pStyle w:val="ListParagraph"/>
        <w:numPr>
          <w:ilvl w:val="1"/>
          <w:numId w:val="14"/>
        </w:numPr>
        <w:suppressAutoHyphens/>
        <w:spacing w:after="0" w:line="240" w:lineRule="auto"/>
        <w:rPr>
          <w:rFonts w:eastAsia="Times New Roman" w:cstheme="minorHAnsi"/>
        </w:rPr>
      </w:pPr>
      <w:hyperlink r:id="rId49" w:history="1">
        <w:r w:rsidR="003D74E9" w:rsidRPr="00965D63">
          <w:rPr>
            <w:rStyle w:val="Hyperlink"/>
            <w:rFonts w:eastAsia="Times New Roman" w:cstheme="minorHAnsi"/>
          </w:rPr>
          <w:t>https://nvd.nist.gov/vuln/detail/CVE-2021-22118</w:t>
        </w:r>
      </w:hyperlink>
    </w:p>
    <w:p w14:paraId="6077768E" w14:textId="3B39E13D" w:rsidR="00D4400F" w:rsidRPr="00F81BD8" w:rsidRDefault="00D4400F" w:rsidP="003D74E9">
      <w:pPr>
        <w:suppressAutoHyphens/>
        <w:spacing w:after="0" w:line="240" w:lineRule="auto"/>
        <w:rPr>
          <w:rFonts w:eastAsia="Times New Roman" w:cstheme="minorHAnsi"/>
          <w:b/>
          <w:bCs/>
          <w:u w:val="single"/>
        </w:rPr>
      </w:pPr>
      <w:r w:rsidRPr="00F81BD8">
        <w:rPr>
          <w:rFonts w:eastAsia="Times New Roman" w:cstheme="minorHAnsi"/>
          <w:b/>
          <w:bCs/>
          <w:u w:val="single"/>
        </w:rPr>
        <w:t>Spring-jcl-5.2.3.RELEASE.jar</w:t>
      </w:r>
    </w:p>
    <w:p w14:paraId="3682A86B" w14:textId="45610FFE" w:rsidR="00D55083" w:rsidRDefault="00D55083" w:rsidP="003D74E9">
      <w:pPr>
        <w:pStyle w:val="ListParagraph"/>
        <w:numPr>
          <w:ilvl w:val="0"/>
          <w:numId w:val="14"/>
        </w:numPr>
        <w:suppressAutoHyphens/>
        <w:spacing w:after="0" w:line="240" w:lineRule="auto"/>
        <w:rPr>
          <w:rFonts w:eastAsia="Times New Roman" w:cstheme="minorHAnsi"/>
        </w:rPr>
      </w:pPr>
      <w:r w:rsidRPr="00D55083">
        <w:rPr>
          <w:rFonts w:eastAsia="Times New Roman" w:cstheme="minorHAnsi"/>
        </w:rPr>
        <w:t>CVE-2020-5421</w:t>
      </w:r>
    </w:p>
    <w:p w14:paraId="7A4A8F15" w14:textId="77777777" w:rsidR="00D55083" w:rsidRPr="00D55083" w:rsidRDefault="00D55083" w:rsidP="003D74E9">
      <w:pPr>
        <w:pStyle w:val="ListParagraph"/>
        <w:numPr>
          <w:ilvl w:val="1"/>
          <w:numId w:val="14"/>
        </w:numPr>
        <w:rPr>
          <w:rFonts w:eastAsia="Times New Roman" w:cstheme="minorHAnsi"/>
        </w:rPr>
      </w:pPr>
      <w:r w:rsidRPr="00D55083">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D55083">
        <w:rPr>
          <w:rFonts w:eastAsia="Times New Roman" w:cstheme="minorHAnsi"/>
        </w:rPr>
        <w:t>through the use of</w:t>
      </w:r>
      <w:proofErr w:type="gramEnd"/>
      <w:r w:rsidRPr="00D55083">
        <w:rPr>
          <w:rFonts w:eastAsia="Times New Roman" w:cstheme="minorHAnsi"/>
        </w:rPr>
        <w:t xml:space="preserve"> a </w:t>
      </w:r>
      <w:proofErr w:type="spellStart"/>
      <w:r w:rsidRPr="00D55083">
        <w:rPr>
          <w:rFonts w:eastAsia="Times New Roman" w:cstheme="minorHAnsi"/>
        </w:rPr>
        <w:t>jsessionid</w:t>
      </w:r>
      <w:proofErr w:type="spellEnd"/>
      <w:r w:rsidRPr="00D55083">
        <w:rPr>
          <w:rFonts w:eastAsia="Times New Roman" w:cstheme="minorHAnsi"/>
        </w:rPr>
        <w:t xml:space="preserve"> path parameter.</w:t>
      </w:r>
    </w:p>
    <w:p w14:paraId="70EDBD38" w14:textId="5F58B9A8" w:rsidR="00D55083" w:rsidRDefault="00953298" w:rsidP="003D74E9">
      <w:pPr>
        <w:pStyle w:val="ListParagraph"/>
        <w:numPr>
          <w:ilvl w:val="1"/>
          <w:numId w:val="14"/>
        </w:numPr>
        <w:suppressAutoHyphens/>
        <w:spacing w:after="0" w:line="240" w:lineRule="auto"/>
        <w:rPr>
          <w:rFonts w:eastAsia="Times New Roman" w:cstheme="minorHAnsi"/>
        </w:rPr>
      </w:pPr>
      <w:hyperlink r:id="rId50" w:history="1">
        <w:r w:rsidR="003D74E9" w:rsidRPr="00965D63">
          <w:rPr>
            <w:rStyle w:val="Hyperlink"/>
            <w:rFonts w:eastAsia="Times New Roman" w:cstheme="minorHAnsi"/>
          </w:rPr>
          <w:t>https://nvd.nist.gov/vuln/detail/CVE-2020-5421</w:t>
        </w:r>
      </w:hyperlink>
    </w:p>
    <w:p w14:paraId="36040FA2" w14:textId="77777777" w:rsidR="0055695E" w:rsidRPr="0055695E" w:rsidRDefault="0055695E" w:rsidP="0055695E">
      <w:pPr>
        <w:suppressAutoHyphens/>
        <w:spacing w:after="0" w:line="240" w:lineRule="auto"/>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7D74FA7" w:rsidR="00974AE3" w:rsidRDefault="00534F6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 will cover the various security vulnerabilities by package, starting with the package directly utilized by our application:</w:t>
      </w:r>
    </w:p>
    <w:p w14:paraId="4B2F082F" w14:textId="493DDB75" w:rsidR="00534F66" w:rsidRDefault="00534F66" w:rsidP="00AD32BD">
      <w:pPr>
        <w:pStyle w:val="NormalWeb"/>
        <w:suppressAutoHyphens/>
        <w:spacing w:before="0" w:beforeAutospacing="0" w:after="0" w:afterAutospacing="0" w:line="240" w:lineRule="auto"/>
        <w:contextualSpacing/>
        <w:rPr>
          <w:rFonts w:asciiTheme="minorHAnsi" w:hAnsiTheme="minorHAnsi" w:cstheme="minorHAnsi"/>
        </w:rPr>
      </w:pPr>
    </w:p>
    <w:p w14:paraId="6518FD1B" w14:textId="604EDCBC" w:rsidR="00AD32BD" w:rsidRDefault="00A12BA7" w:rsidP="00AD32BD">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Spring-core-5.2.3</w:t>
      </w:r>
      <w:r w:rsidR="007F32B5">
        <w:rPr>
          <w:rFonts w:asciiTheme="minorHAnsi" w:hAnsiTheme="minorHAnsi" w:cstheme="minorHAnsi"/>
        </w:rPr>
        <w:t>.RELEASE.jar / Spring-jcl-5.2.3.RELEASE.jar</w:t>
      </w:r>
    </w:p>
    <w:p w14:paraId="4C770218" w14:textId="403FC3C3" w:rsidR="007F32B5" w:rsidRDefault="007F32B5" w:rsidP="007F32B5">
      <w:pPr>
        <w:pStyle w:val="NormalWeb"/>
        <w:numPr>
          <w:ilvl w:val="1"/>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CVE-2020-5421</w:t>
      </w:r>
    </w:p>
    <w:p w14:paraId="73CD4631" w14:textId="4968F420" w:rsidR="006C77C5" w:rsidRDefault="00AE4B1F" w:rsidP="007F32B5">
      <w:pPr>
        <w:pStyle w:val="NormalWeb"/>
        <w:numPr>
          <w:ilvl w:val="2"/>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This vulnerability allows </w:t>
      </w:r>
      <w:r w:rsidR="0004087B">
        <w:rPr>
          <w:rFonts w:asciiTheme="minorHAnsi" w:hAnsiTheme="minorHAnsi" w:cstheme="minorHAnsi"/>
        </w:rPr>
        <w:t xml:space="preserve">bypass </w:t>
      </w:r>
      <w:r w:rsidR="00AD360E">
        <w:rPr>
          <w:rFonts w:asciiTheme="minorHAnsi" w:hAnsiTheme="minorHAnsi" w:cstheme="minorHAnsi"/>
        </w:rPr>
        <w:t>of protections from a previous vulnerability</w:t>
      </w:r>
      <w:r w:rsidR="001B7451">
        <w:rPr>
          <w:rFonts w:asciiTheme="minorHAnsi" w:hAnsiTheme="minorHAnsi" w:cstheme="minorHAnsi"/>
        </w:rPr>
        <w:t xml:space="preserve"> </w:t>
      </w:r>
      <w:r w:rsidR="00282F16">
        <w:rPr>
          <w:rFonts w:asciiTheme="minorHAnsi" w:hAnsiTheme="minorHAnsi" w:cstheme="minorHAnsi"/>
        </w:rPr>
        <w:t>regarding JSON responses</w:t>
      </w:r>
      <w:r w:rsidR="00AD360E">
        <w:rPr>
          <w:rFonts w:asciiTheme="minorHAnsi" w:hAnsiTheme="minorHAnsi" w:cstheme="minorHAnsi"/>
        </w:rPr>
        <w:t>.</w:t>
      </w:r>
      <w:r w:rsidR="00282F16">
        <w:rPr>
          <w:rFonts w:asciiTheme="minorHAnsi" w:hAnsiTheme="minorHAnsi" w:cstheme="minorHAnsi"/>
        </w:rPr>
        <w:t xml:space="preserve"> We do not use JSON </w:t>
      </w:r>
      <w:r w:rsidR="001935C4">
        <w:rPr>
          <w:rFonts w:asciiTheme="minorHAnsi" w:hAnsiTheme="minorHAnsi" w:cstheme="minorHAnsi"/>
        </w:rPr>
        <w:t>responses yet, so this can be considered a false positive.</w:t>
      </w:r>
      <w:r w:rsidR="00AD360E">
        <w:rPr>
          <w:rFonts w:asciiTheme="minorHAnsi" w:hAnsiTheme="minorHAnsi" w:cstheme="minorHAnsi"/>
        </w:rPr>
        <w:t xml:space="preserve"> </w:t>
      </w:r>
      <w:proofErr w:type="gramStart"/>
      <w:r w:rsidR="00AD360E">
        <w:rPr>
          <w:rFonts w:asciiTheme="minorHAnsi" w:hAnsiTheme="minorHAnsi" w:cstheme="minorHAnsi"/>
        </w:rPr>
        <w:t>Luckily</w:t>
      </w:r>
      <w:proofErr w:type="gramEnd"/>
      <w:r w:rsidR="00AD360E">
        <w:rPr>
          <w:rFonts w:asciiTheme="minorHAnsi" w:hAnsiTheme="minorHAnsi" w:cstheme="minorHAnsi"/>
        </w:rPr>
        <w:t xml:space="preserve"> we can ensure that Spring Framework is updated to </w:t>
      </w:r>
      <w:r w:rsidR="00B63E29">
        <w:rPr>
          <w:rFonts w:asciiTheme="minorHAnsi" w:hAnsiTheme="minorHAnsi" w:cstheme="minorHAnsi"/>
        </w:rPr>
        <w:t>5.2.9 to ensure this vulnerability is corrected</w:t>
      </w:r>
      <w:sdt>
        <w:sdtPr>
          <w:rPr>
            <w:rFonts w:asciiTheme="minorHAnsi" w:hAnsiTheme="minorHAnsi" w:cstheme="minorHAnsi"/>
          </w:rPr>
          <w:id w:val="1102071403"/>
          <w:citation/>
        </w:sdtPr>
        <w:sdtEndPr/>
        <w:sdtContent>
          <w:r w:rsidR="001A57BB">
            <w:rPr>
              <w:rFonts w:asciiTheme="minorHAnsi" w:hAnsiTheme="minorHAnsi" w:cstheme="minorHAnsi"/>
            </w:rPr>
            <w:fldChar w:fldCharType="begin"/>
          </w:r>
          <w:r w:rsidR="001A57BB">
            <w:rPr>
              <w:rFonts w:asciiTheme="minorHAnsi" w:hAnsiTheme="minorHAnsi" w:cstheme="minorHAnsi"/>
            </w:rPr>
            <w:instrText xml:space="preserve"> CITATION VMW20 \l 1033 </w:instrText>
          </w:r>
          <w:r w:rsidR="001A57BB">
            <w:rPr>
              <w:rFonts w:asciiTheme="minorHAnsi" w:hAnsiTheme="minorHAnsi" w:cstheme="minorHAnsi"/>
            </w:rPr>
            <w:fldChar w:fldCharType="separate"/>
          </w:r>
          <w:r w:rsidR="004D2673">
            <w:rPr>
              <w:rFonts w:asciiTheme="minorHAnsi" w:hAnsiTheme="minorHAnsi" w:cstheme="minorHAnsi"/>
              <w:noProof/>
            </w:rPr>
            <w:t xml:space="preserve"> </w:t>
          </w:r>
          <w:r w:rsidR="004D2673" w:rsidRPr="004D2673">
            <w:rPr>
              <w:rFonts w:asciiTheme="minorHAnsi" w:hAnsiTheme="minorHAnsi" w:cstheme="minorHAnsi"/>
              <w:noProof/>
            </w:rPr>
            <w:t>(VMWare, 2020)</w:t>
          </w:r>
          <w:r w:rsidR="001A57BB">
            <w:rPr>
              <w:rFonts w:asciiTheme="minorHAnsi" w:hAnsiTheme="minorHAnsi" w:cstheme="minorHAnsi"/>
            </w:rPr>
            <w:fldChar w:fldCharType="end"/>
          </w:r>
        </w:sdtContent>
      </w:sdt>
      <w:r w:rsidR="00B63E29">
        <w:rPr>
          <w:rFonts w:asciiTheme="minorHAnsi" w:hAnsiTheme="minorHAnsi" w:cstheme="minorHAnsi"/>
        </w:rPr>
        <w:t>.</w:t>
      </w:r>
    </w:p>
    <w:p w14:paraId="250AB7B2" w14:textId="5B819089" w:rsidR="006C77C5" w:rsidRDefault="006C77C5" w:rsidP="006C77C5">
      <w:pPr>
        <w:pStyle w:val="ListParagraph"/>
        <w:numPr>
          <w:ilvl w:val="1"/>
          <w:numId w:val="14"/>
        </w:numPr>
        <w:suppressAutoHyphens/>
        <w:spacing w:after="0" w:line="240" w:lineRule="auto"/>
        <w:rPr>
          <w:rFonts w:eastAsia="Times New Roman" w:cstheme="minorHAnsi"/>
        </w:rPr>
      </w:pPr>
      <w:r w:rsidRPr="002B698A">
        <w:rPr>
          <w:rFonts w:eastAsia="Times New Roman" w:cstheme="minorHAnsi"/>
        </w:rPr>
        <w:t>CVE-2021-22118</w:t>
      </w:r>
    </w:p>
    <w:p w14:paraId="6945DAFE" w14:textId="462455C0" w:rsidR="007F32B5" w:rsidRDefault="003B6021" w:rsidP="006C77C5">
      <w:pPr>
        <w:pStyle w:val="NormalWeb"/>
        <w:numPr>
          <w:ilvl w:val="2"/>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This vulnerability concerns </w:t>
      </w:r>
      <w:proofErr w:type="spellStart"/>
      <w:r>
        <w:rPr>
          <w:rFonts w:asciiTheme="minorHAnsi" w:hAnsiTheme="minorHAnsi" w:cstheme="minorHAnsi"/>
        </w:rPr>
        <w:t>WebFlux</w:t>
      </w:r>
      <w:proofErr w:type="spellEnd"/>
      <w:r>
        <w:rPr>
          <w:rFonts w:asciiTheme="minorHAnsi" w:hAnsiTheme="minorHAnsi" w:cstheme="minorHAnsi"/>
        </w:rPr>
        <w:t xml:space="preserve"> applications, which we do not use.</w:t>
      </w:r>
      <w:r w:rsidR="00CF092A">
        <w:rPr>
          <w:rFonts w:asciiTheme="minorHAnsi" w:hAnsiTheme="minorHAnsi" w:cstheme="minorHAnsi"/>
        </w:rPr>
        <w:t xml:space="preserve"> This</w:t>
      </w:r>
      <w:r w:rsidR="003123FB">
        <w:rPr>
          <w:rFonts w:asciiTheme="minorHAnsi" w:hAnsiTheme="minorHAnsi" w:cstheme="minorHAnsi"/>
        </w:rPr>
        <w:t xml:space="preserve"> was fixed in version 5.2.15 of Spring Framework, which could make for an easy fix should we end up needing </w:t>
      </w:r>
      <w:proofErr w:type="spellStart"/>
      <w:r w:rsidR="003123FB">
        <w:rPr>
          <w:rFonts w:asciiTheme="minorHAnsi" w:hAnsiTheme="minorHAnsi" w:cstheme="minorHAnsi"/>
        </w:rPr>
        <w:t>WebFlux</w:t>
      </w:r>
      <w:proofErr w:type="spellEnd"/>
      <w:r w:rsidR="003123FB">
        <w:rPr>
          <w:rFonts w:asciiTheme="minorHAnsi" w:hAnsiTheme="minorHAnsi" w:cstheme="minorHAnsi"/>
        </w:rPr>
        <w:t>.</w:t>
      </w:r>
      <w:r w:rsidR="00CF092A">
        <w:rPr>
          <w:rFonts w:asciiTheme="minorHAnsi" w:hAnsiTheme="minorHAnsi" w:cstheme="minorHAnsi"/>
        </w:rPr>
        <w:t xml:space="preserve"> </w:t>
      </w:r>
    </w:p>
    <w:p w14:paraId="7AFA6F5A" w14:textId="01A19C6E" w:rsidR="00795767" w:rsidRDefault="00516A13" w:rsidP="00516A13">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sidRPr="00516A13">
        <w:rPr>
          <w:rFonts w:asciiTheme="minorHAnsi" w:hAnsiTheme="minorHAnsi" w:cstheme="minorHAnsi"/>
        </w:rPr>
        <w:t>Bcprov-jdk15on-1.46.jar</w:t>
      </w:r>
      <w:r w:rsidR="00BA2961">
        <w:rPr>
          <w:rFonts w:asciiTheme="minorHAnsi" w:hAnsiTheme="minorHAnsi" w:cstheme="minorHAnsi"/>
        </w:rPr>
        <w:t xml:space="preserve"> – </w:t>
      </w:r>
      <w:proofErr w:type="spellStart"/>
      <w:r w:rsidR="00BA2961">
        <w:rPr>
          <w:rFonts w:asciiTheme="minorHAnsi" w:hAnsiTheme="minorHAnsi" w:cstheme="minorHAnsi"/>
        </w:rPr>
        <w:t>BouncyCastle</w:t>
      </w:r>
      <w:proofErr w:type="spellEnd"/>
      <w:r w:rsidR="00BA2961">
        <w:rPr>
          <w:rFonts w:asciiTheme="minorHAnsi" w:hAnsiTheme="minorHAnsi" w:cstheme="minorHAnsi"/>
        </w:rPr>
        <w:t xml:space="preserve"> is an open-source cryptography library for Java. As we will cover, the version we use is critically out-of-date and vulnerable to several serious attacks. </w:t>
      </w:r>
      <w:r w:rsidR="00C82219">
        <w:rPr>
          <w:rFonts w:asciiTheme="minorHAnsi" w:hAnsiTheme="minorHAnsi" w:cstheme="minorHAnsi"/>
        </w:rPr>
        <w:t xml:space="preserve">We do not use any encryption at the time of this writing, but we should, and we should take great care to either implement the </w:t>
      </w:r>
      <w:r w:rsidR="003D094E">
        <w:rPr>
          <w:rFonts w:asciiTheme="minorHAnsi" w:hAnsiTheme="minorHAnsi" w:cstheme="minorHAnsi"/>
        </w:rPr>
        <w:t xml:space="preserve">referenced </w:t>
      </w:r>
      <w:r w:rsidR="00C82219">
        <w:rPr>
          <w:rFonts w:asciiTheme="minorHAnsi" w:hAnsiTheme="minorHAnsi" w:cstheme="minorHAnsi"/>
        </w:rPr>
        <w:t xml:space="preserve">mitigations or update </w:t>
      </w:r>
      <w:proofErr w:type="spellStart"/>
      <w:r w:rsidR="00C82219">
        <w:rPr>
          <w:rFonts w:asciiTheme="minorHAnsi" w:hAnsiTheme="minorHAnsi" w:cstheme="minorHAnsi"/>
        </w:rPr>
        <w:t>BouncyCastle</w:t>
      </w:r>
      <w:proofErr w:type="spellEnd"/>
      <w:r w:rsidR="00C82219">
        <w:rPr>
          <w:rFonts w:asciiTheme="minorHAnsi" w:hAnsiTheme="minorHAnsi" w:cstheme="minorHAnsi"/>
        </w:rPr>
        <w:t xml:space="preserve"> to the latest version which patches these issues.</w:t>
      </w:r>
    </w:p>
    <w:p w14:paraId="25ED0423" w14:textId="53108F72" w:rsidR="00516A13" w:rsidRDefault="008D2802" w:rsidP="008D2802">
      <w:pPr>
        <w:pStyle w:val="ListParagraph"/>
        <w:numPr>
          <w:ilvl w:val="1"/>
          <w:numId w:val="14"/>
        </w:numPr>
        <w:suppressAutoHyphens/>
        <w:spacing w:after="0" w:line="240" w:lineRule="auto"/>
        <w:rPr>
          <w:rFonts w:eastAsia="Times New Roman" w:cstheme="minorHAnsi"/>
        </w:rPr>
      </w:pPr>
      <w:r>
        <w:rPr>
          <w:rFonts w:eastAsia="Times New Roman" w:cstheme="minorHAnsi"/>
        </w:rPr>
        <w:t>CVE-2013-1624</w:t>
      </w:r>
    </w:p>
    <w:p w14:paraId="3D5BE181" w14:textId="2DDED787" w:rsidR="008D2802" w:rsidRDefault="0094148B" w:rsidP="008D2802">
      <w:pPr>
        <w:pStyle w:val="ListParagraph"/>
        <w:numPr>
          <w:ilvl w:val="2"/>
          <w:numId w:val="14"/>
        </w:numPr>
        <w:suppressAutoHyphens/>
        <w:spacing w:after="0" w:line="240" w:lineRule="auto"/>
        <w:rPr>
          <w:rFonts w:eastAsia="Times New Roman" w:cstheme="minorHAnsi"/>
        </w:rPr>
      </w:pPr>
      <w:r>
        <w:rPr>
          <w:rFonts w:eastAsia="Times New Roman" w:cstheme="minorHAnsi"/>
        </w:rPr>
        <w:t>T</w:t>
      </w:r>
      <w:r w:rsidR="000231C8">
        <w:rPr>
          <w:rFonts w:eastAsia="Times New Roman" w:cstheme="minorHAnsi"/>
        </w:rPr>
        <w:t xml:space="preserve">LS is a standard of encryption succeeding SSL. We absolutely want to make sure our traffic is secure and encrypted, and we should update our Bouncy Castle </w:t>
      </w:r>
      <w:r w:rsidR="002C5AA2">
        <w:rPr>
          <w:rFonts w:eastAsia="Times New Roman" w:cstheme="minorHAnsi"/>
        </w:rPr>
        <w:t>version to the latest 1.69 to solve this timing issue.</w:t>
      </w:r>
      <w:r w:rsidR="00FD72CF">
        <w:rPr>
          <w:rFonts w:eastAsia="Times New Roman" w:cstheme="minorHAnsi"/>
        </w:rPr>
        <w:t xml:space="preserve"> Otherwise, we should block the ports used by TLS </w:t>
      </w:r>
      <w:r w:rsidR="00206C15">
        <w:rPr>
          <w:rFonts w:eastAsia="Times New Roman" w:cstheme="minorHAnsi"/>
        </w:rPr>
        <w:t>(465, 993, 995).</w:t>
      </w:r>
    </w:p>
    <w:p w14:paraId="018A41BF" w14:textId="5DED7473" w:rsidR="00562B46" w:rsidRDefault="00562B46" w:rsidP="00562B46">
      <w:pPr>
        <w:pStyle w:val="ListParagraph"/>
        <w:numPr>
          <w:ilvl w:val="1"/>
          <w:numId w:val="14"/>
        </w:numPr>
        <w:suppressAutoHyphens/>
        <w:spacing w:after="0" w:line="240" w:lineRule="auto"/>
        <w:rPr>
          <w:rFonts w:eastAsia="Times New Roman" w:cstheme="minorHAnsi"/>
        </w:rPr>
      </w:pPr>
      <w:r>
        <w:rPr>
          <w:rFonts w:eastAsia="Times New Roman" w:cstheme="minorHAnsi"/>
        </w:rPr>
        <w:t>CVE-2015-6644</w:t>
      </w:r>
    </w:p>
    <w:p w14:paraId="059ECEB8" w14:textId="7E429869" w:rsidR="002C5AA2" w:rsidRDefault="00562B46" w:rsidP="00562B46">
      <w:pPr>
        <w:pStyle w:val="ListParagraph"/>
        <w:numPr>
          <w:ilvl w:val="2"/>
          <w:numId w:val="14"/>
        </w:numPr>
        <w:suppressAutoHyphens/>
        <w:spacing w:after="0" w:line="240" w:lineRule="auto"/>
        <w:rPr>
          <w:rFonts w:eastAsia="Times New Roman" w:cstheme="minorHAnsi"/>
        </w:rPr>
      </w:pPr>
      <w:r>
        <w:rPr>
          <w:rFonts w:eastAsia="Times New Roman" w:cstheme="minorHAnsi"/>
        </w:rPr>
        <w:t xml:space="preserve">This vulnerability affects Bouncy Castle in Android, which we are not using. Should we decide to code an Android client application, we should be aware of this vulnerability and </w:t>
      </w:r>
      <w:r w:rsidR="00B627B5">
        <w:rPr>
          <w:rFonts w:eastAsia="Times New Roman" w:cstheme="minorHAnsi"/>
        </w:rPr>
        <w:t>assure our users are using Android 6.0 or later.</w:t>
      </w:r>
    </w:p>
    <w:p w14:paraId="5553978B" w14:textId="73C88D8D" w:rsidR="00993630" w:rsidRDefault="00993630" w:rsidP="0093425F">
      <w:pPr>
        <w:pStyle w:val="ListParagraph"/>
        <w:numPr>
          <w:ilvl w:val="1"/>
          <w:numId w:val="14"/>
        </w:numPr>
        <w:suppressAutoHyphens/>
        <w:spacing w:after="0" w:line="240" w:lineRule="auto"/>
        <w:rPr>
          <w:rFonts w:eastAsia="Times New Roman" w:cstheme="minorHAnsi"/>
        </w:rPr>
      </w:pPr>
      <w:r w:rsidRPr="008D5255">
        <w:rPr>
          <w:rFonts w:eastAsia="Times New Roman" w:cstheme="minorHAnsi"/>
        </w:rPr>
        <w:t>CVE-2015-7940</w:t>
      </w:r>
      <w:r w:rsidR="00504A03" w:rsidRPr="008D5255">
        <w:rPr>
          <w:rFonts w:eastAsia="Times New Roman" w:cstheme="minorHAnsi"/>
        </w:rPr>
        <w:t xml:space="preserve">, </w:t>
      </w:r>
      <w:r w:rsidRPr="008D5255">
        <w:rPr>
          <w:rFonts w:eastAsia="Times New Roman" w:cstheme="minorHAnsi"/>
        </w:rPr>
        <w:t>CVE-2016-1000338</w:t>
      </w:r>
      <w:r w:rsidR="00504A03" w:rsidRPr="008D5255">
        <w:rPr>
          <w:rFonts w:eastAsia="Times New Roman" w:cstheme="minorHAnsi"/>
        </w:rPr>
        <w:t xml:space="preserve">, </w:t>
      </w:r>
      <w:r w:rsidRPr="008D5255">
        <w:rPr>
          <w:rFonts w:eastAsia="Times New Roman" w:cstheme="minorHAnsi"/>
        </w:rPr>
        <w:t>CVE-2016-1000339</w:t>
      </w:r>
      <w:r w:rsidR="00504A03" w:rsidRPr="008D5255">
        <w:rPr>
          <w:rFonts w:eastAsia="Times New Roman" w:cstheme="minorHAnsi"/>
        </w:rPr>
        <w:t xml:space="preserve">, </w:t>
      </w:r>
      <w:r w:rsidRPr="008D5255">
        <w:rPr>
          <w:rFonts w:eastAsia="Times New Roman" w:cstheme="minorHAnsi"/>
        </w:rPr>
        <w:t>CVE-2016-1000341</w:t>
      </w:r>
      <w:r w:rsidR="00504A03" w:rsidRPr="008D5255">
        <w:rPr>
          <w:rFonts w:eastAsia="Times New Roman" w:cstheme="minorHAnsi"/>
        </w:rPr>
        <w:t xml:space="preserve">, </w:t>
      </w:r>
      <w:r w:rsidRPr="008D5255">
        <w:rPr>
          <w:rFonts w:eastAsia="Times New Roman" w:cstheme="minorHAnsi"/>
        </w:rPr>
        <w:t>CVE-2016</w:t>
      </w:r>
      <w:r w:rsidR="008D5255" w:rsidRPr="008D5255">
        <w:rPr>
          <w:rFonts w:eastAsia="Times New Roman" w:cstheme="minorHAnsi"/>
        </w:rPr>
        <w:t>-</w:t>
      </w:r>
      <w:r w:rsidRPr="008D5255">
        <w:rPr>
          <w:rFonts w:eastAsia="Times New Roman" w:cstheme="minorHAnsi"/>
        </w:rPr>
        <w:t>1000342</w:t>
      </w:r>
      <w:r w:rsidR="008D5255" w:rsidRPr="008D5255">
        <w:rPr>
          <w:rFonts w:eastAsia="Times New Roman" w:cstheme="minorHAnsi"/>
        </w:rPr>
        <w:t xml:space="preserve">, </w:t>
      </w:r>
      <w:r w:rsidRPr="008D5255">
        <w:rPr>
          <w:rFonts w:eastAsia="Times New Roman" w:cstheme="minorHAnsi"/>
        </w:rPr>
        <w:t>CVE-2016-1000343</w:t>
      </w:r>
      <w:r w:rsidR="008D5255" w:rsidRPr="008D5255">
        <w:rPr>
          <w:rFonts w:eastAsia="Times New Roman" w:cstheme="minorHAnsi"/>
        </w:rPr>
        <w:t xml:space="preserve">, </w:t>
      </w:r>
      <w:r w:rsidRPr="008D5255">
        <w:rPr>
          <w:rFonts w:eastAsia="Times New Roman" w:cstheme="minorHAnsi"/>
        </w:rPr>
        <w:t>CVE-2016-1000344</w:t>
      </w:r>
      <w:r w:rsidR="008D5255" w:rsidRPr="008D5255">
        <w:rPr>
          <w:rFonts w:eastAsia="Times New Roman" w:cstheme="minorHAnsi"/>
        </w:rPr>
        <w:t xml:space="preserve">, </w:t>
      </w:r>
      <w:r w:rsidRPr="008D5255">
        <w:rPr>
          <w:rFonts w:eastAsia="Times New Roman" w:cstheme="minorHAnsi"/>
        </w:rPr>
        <w:t>CVE-2016-1000345</w:t>
      </w:r>
      <w:r w:rsidR="008D5255" w:rsidRPr="008D5255">
        <w:rPr>
          <w:rFonts w:eastAsia="Times New Roman" w:cstheme="minorHAnsi"/>
        </w:rPr>
        <w:t xml:space="preserve">, </w:t>
      </w:r>
      <w:r w:rsidRPr="008D5255">
        <w:rPr>
          <w:rFonts w:eastAsia="Times New Roman" w:cstheme="minorHAnsi"/>
        </w:rPr>
        <w:t>CVE-2016-1000346</w:t>
      </w:r>
      <w:r w:rsidR="008D5255" w:rsidRPr="008D5255">
        <w:rPr>
          <w:rFonts w:eastAsia="Times New Roman" w:cstheme="minorHAnsi"/>
        </w:rPr>
        <w:t xml:space="preserve">, </w:t>
      </w:r>
      <w:r w:rsidRPr="008D5255">
        <w:rPr>
          <w:rFonts w:eastAsia="Times New Roman" w:cstheme="minorHAnsi"/>
        </w:rPr>
        <w:t>CVE-2016-1000352</w:t>
      </w:r>
      <w:r w:rsidR="008D5255" w:rsidRPr="008D5255">
        <w:rPr>
          <w:rFonts w:eastAsia="Times New Roman" w:cstheme="minorHAnsi"/>
        </w:rPr>
        <w:t xml:space="preserve">, </w:t>
      </w:r>
      <w:r w:rsidRPr="008D5255">
        <w:rPr>
          <w:rFonts w:eastAsia="Times New Roman" w:cstheme="minorHAnsi"/>
        </w:rPr>
        <w:t>CVE-2017-13098</w:t>
      </w:r>
    </w:p>
    <w:p w14:paraId="6FEB5900" w14:textId="63A22A50" w:rsidR="00831B5D" w:rsidRDefault="00831B5D" w:rsidP="00831B5D">
      <w:pPr>
        <w:pStyle w:val="ListParagraph"/>
        <w:numPr>
          <w:ilvl w:val="2"/>
          <w:numId w:val="14"/>
        </w:numPr>
        <w:suppressAutoHyphens/>
        <w:spacing w:after="0" w:line="240" w:lineRule="auto"/>
        <w:rPr>
          <w:rFonts w:eastAsia="Times New Roman" w:cstheme="minorHAnsi"/>
        </w:rPr>
      </w:pPr>
      <w:r>
        <w:rPr>
          <w:rFonts w:eastAsia="Times New Roman" w:cstheme="minorHAnsi"/>
        </w:rPr>
        <w:t xml:space="preserve">These vulnerabilities have to do with key generation/exchange/validation and signature validation in DSA and </w:t>
      </w:r>
      <w:r w:rsidR="00756CA1">
        <w:rPr>
          <w:rFonts w:eastAsia="Times New Roman" w:cstheme="minorHAnsi"/>
        </w:rPr>
        <w:t xml:space="preserve">AES encryption protocols. We can sidestep these </w:t>
      </w:r>
      <w:r w:rsidR="00756CA1">
        <w:rPr>
          <w:rFonts w:eastAsia="Times New Roman" w:cstheme="minorHAnsi"/>
        </w:rPr>
        <w:lastRenderedPageBreak/>
        <w:t>vulnerabilities by using the RSA protocol</w:t>
      </w:r>
      <w:r w:rsidR="00FD4DF0">
        <w:rPr>
          <w:rFonts w:eastAsia="Times New Roman" w:cstheme="minorHAnsi"/>
        </w:rPr>
        <w:t xml:space="preserve"> or updating to the latest version of </w:t>
      </w:r>
      <w:proofErr w:type="spellStart"/>
      <w:r w:rsidR="00FD4DF0">
        <w:rPr>
          <w:rFonts w:eastAsia="Times New Roman" w:cstheme="minorHAnsi"/>
        </w:rPr>
        <w:t>BouncyCastle</w:t>
      </w:r>
      <w:proofErr w:type="spellEnd"/>
      <w:r w:rsidR="00FD4DF0">
        <w:rPr>
          <w:rFonts w:eastAsia="Times New Roman" w:cstheme="minorHAnsi"/>
        </w:rPr>
        <w:t>.</w:t>
      </w:r>
    </w:p>
    <w:p w14:paraId="0713F7A5" w14:textId="77777777" w:rsidR="00756CA1" w:rsidRDefault="00756CA1" w:rsidP="00756CA1">
      <w:pPr>
        <w:pStyle w:val="ListParagraph"/>
        <w:numPr>
          <w:ilvl w:val="1"/>
          <w:numId w:val="14"/>
        </w:numPr>
        <w:suppressAutoHyphens/>
        <w:spacing w:after="0" w:line="240" w:lineRule="auto"/>
        <w:rPr>
          <w:rFonts w:eastAsia="Times New Roman" w:cstheme="minorHAnsi"/>
        </w:rPr>
      </w:pPr>
      <w:r w:rsidRPr="00AB4CA6">
        <w:rPr>
          <w:rFonts w:eastAsia="Times New Roman" w:cstheme="minorHAnsi"/>
        </w:rPr>
        <w:t>CVE-2017-13098</w:t>
      </w:r>
    </w:p>
    <w:p w14:paraId="67846787" w14:textId="00F0BAC3" w:rsidR="00756CA1" w:rsidRPr="008D5255" w:rsidRDefault="0040170E" w:rsidP="00831B5D">
      <w:pPr>
        <w:pStyle w:val="ListParagraph"/>
        <w:numPr>
          <w:ilvl w:val="2"/>
          <w:numId w:val="14"/>
        </w:numPr>
        <w:suppressAutoHyphens/>
        <w:spacing w:after="0" w:line="240" w:lineRule="auto"/>
        <w:rPr>
          <w:rFonts w:eastAsia="Times New Roman" w:cstheme="minorHAnsi"/>
        </w:rPr>
      </w:pPr>
      <w:r>
        <w:rPr>
          <w:rFonts w:eastAsia="Times New Roman" w:cstheme="minorHAnsi"/>
        </w:rPr>
        <w:t>Here again we have a vulnerability with TLS. We should block the applicable ports (465, 993, 995)</w:t>
      </w:r>
      <w:r w:rsidR="00071798">
        <w:rPr>
          <w:rFonts w:eastAsia="Times New Roman" w:cstheme="minorHAnsi"/>
        </w:rPr>
        <w:t xml:space="preserve"> and disable TLS RSA</w:t>
      </w:r>
      <w:r w:rsidR="00607E32">
        <w:rPr>
          <w:rFonts w:eastAsia="Times New Roman" w:cstheme="minorHAnsi"/>
        </w:rPr>
        <w:t xml:space="preserve"> if we cannot update to the latest secure version of </w:t>
      </w:r>
      <w:r w:rsidR="0018371A">
        <w:rPr>
          <w:rFonts w:eastAsia="Times New Roman" w:cstheme="minorHAnsi"/>
        </w:rPr>
        <w:t>Bouncy Castle.</w:t>
      </w:r>
    </w:p>
    <w:p w14:paraId="766DBA64" w14:textId="2E398237" w:rsidR="0018797A" w:rsidRDefault="0018797A" w:rsidP="0018797A">
      <w:pPr>
        <w:pStyle w:val="ListParagraph"/>
        <w:numPr>
          <w:ilvl w:val="1"/>
          <w:numId w:val="14"/>
        </w:numPr>
        <w:suppressAutoHyphens/>
        <w:spacing w:after="0" w:line="240" w:lineRule="auto"/>
        <w:rPr>
          <w:rFonts w:eastAsia="Times New Roman" w:cstheme="minorHAnsi"/>
        </w:rPr>
      </w:pPr>
      <w:r w:rsidRPr="00D765C9">
        <w:rPr>
          <w:rFonts w:eastAsia="Times New Roman" w:cstheme="minorHAnsi"/>
        </w:rPr>
        <w:t>CVE-2018-1000613</w:t>
      </w:r>
    </w:p>
    <w:p w14:paraId="7F0D9F1C" w14:textId="77777777" w:rsidR="008C3BF6" w:rsidRDefault="002F72E2" w:rsidP="00EC585E">
      <w:pPr>
        <w:pStyle w:val="ListParagraph"/>
        <w:numPr>
          <w:ilvl w:val="2"/>
          <w:numId w:val="14"/>
        </w:numPr>
        <w:suppressAutoHyphens/>
        <w:spacing w:after="0" w:line="240" w:lineRule="auto"/>
        <w:rPr>
          <w:rFonts w:eastAsia="Times New Roman" w:cstheme="minorHAnsi"/>
        </w:rPr>
      </w:pPr>
      <w:r>
        <w:rPr>
          <w:rFonts w:eastAsia="Times New Roman" w:cstheme="minorHAnsi"/>
        </w:rPr>
        <w:t xml:space="preserve">This vulnerability </w:t>
      </w:r>
      <w:r w:rsidR="008C2FAC">
        <w:rPr>
          <w:rFonts w:eastAsia="Times New Roman" w:cstheme="minorHAnsi"/>
        </w:rPr>
        <w:t>allows malicious users to execute unexpected code</w:t>
      </w:r>
      <w:r w:rsidR="000A2766">
        <w:rPr>
          <w:rFonts w:eastAsia="Times New Roman" w:cstheme="minorHAnsi"/>
        </w:rPr>
        <w:t xml:space="preserve"> via references to unexpected classes</w:t>
      </w:r>
      <w:r w:rsidR="008C2FAC">
        <w:rPr>
          <w:rFonts w:eastAsia="Times New Roman" w:cstheme="minorHAnsi"/>
        </w:rPr>
        <w:t xml:space="preserve">. </w:t>
      </w:r>
      <w:r w:rsidR="0060554C">
        <w:rPr>
          <w:rFonts w:eastAsia="Times New Roman" w:cstheme="minorHAnsi"/>
        </w:rPr>
        <w:t>If we, again, cannot update Bouncy Castle to the latest secure version, we should ensure that, if we do use XMSS serialization</w:t>
      </w:r>
      <w:r w:rsidR="007749CA">
        <w:rPr>
          <w:rFonts w:eastAsia="Times New Roman" w:cstheme="minorHAnsi"/>
        </w:rPr>
        <w:t>, that we validate every class referenced by the user’s input.</w:t>
      </w:r>
      <w:r w:rsidR="00C23B95">
        <w:rPr>
          <w:rFonts w:eastAsia="Times New Roman" w:cstheme="minorHAnsi"/>
        </w:rPr>
        <w:t xml:space="preserve"> </w:t>
      </w:r>
    </w:p>
    <w:p w14:paraId="6F09338D" w14:textId="4F0B935F" w:rsidR="008C3BF6" w:rsidRDefault="008C3BF6" w:rsidP="008C3BF6">
      <w:pPr>
        <w:pStyle w:val="ListParagraph"/>
        <w:numPr>
          <w:ilvl w:val="1"/>
          <w:numId w:val="14"/>
        </w:numPr>
        <w:suppressAutoHyphens/>
        <w:spacing w:after="0" w:line="240" w:lineRule="auto"/>
        <w:rPr>
          <w:rFonts w:eastAsia="Times New Roman" w:cstheme="minorHAnsi"/>
        </w:rPr>
      </w:pPr>
      <w:r w:rsidRPr="00D765C9">
        <w:rPr>
          <w:rFonts w:eastAsia="Times New Roman" w:cstheme="minorHAnsi"/>
        </w:rPr>
        <w:t>CVE-2018-5382</w:t>
      </w:r>
    </w:p>
    <w:p w14:paraId="5BDDE609" w14:textId="41CE6FB7" w:rsidR="005B6910" w:rsidRDefault="008B3B4B" w:rsidP="00EC585E">
      <w:pPr>
        <w:pStyle w:val="ListParagraph"/>
        <w:numPr>
          <w:ilvl w:val="2"/>
          <w:numId w:val="14"/>
        </w:numPr>
        <w:suppressAutoHyphens/>
        <w:spacing w:after="0" w:line="240" w:lineRule="auto"/>
        <w:rPr>
          <w:rFonts w:eastAsia="Times New Roman" w:cstheme="minorHAnsi"/>
        </w:rPr>
      </w:pPr>
      <w:r>
        <w:rPr>
          <w:rFonts w:eastAsia="Times New Roman" w:cstheme="minorHAnsi"/>
        </w:rPr>
        <w:t xml:space="preserve">Version </w:t>
      </w:r>
      <w:r w:rsidR="00E96A3D">
        <w:rPr>
          <w:rFonts w:eastAsia="Times New Roman" w:cstheme="minorHAnsi"/>
        </w:rPr>
        <w:t xml:space="preserve">1 BKS files use a very small </w:t>
      </w:r>
      <w:proofErr w:type="gramStart"/>
      <w:r w:rsidR="00E96A3D">
        <w:rPr>
          <w:rFonts w:eastAsia="Times New Roman" w:cstheme="minorHAnsi"/>
        </w:rPr>
        <w:t>16 bit</w:t>
      </w:r>
      <w:proofErr w:type="gramEnd"/>
      <w:r w:rsidR="00E96A3D">
        <w:rPr>
          <w:rFonts w:eastAsia="Times New Roman" w:cstheme="minorHAnsi"/>
        </w:rPr>
        <w:t xml:space="preserve"> HMAC. </w:t>
      </w:r>
      <w:r w:rsidR="00C23B95">
        <w:rPr>
          <w:rFonts w:eastAsia="Times New Roman" w:cstheme="minorHAnsi"/>
        </w:rPr>
        <w:t>The recommended mitigation is to not use version 1 BKS keystore files</w:t>
      </w:r>
      <w:r w:rsidR="00185A05">
        <w:rPr>
          <w:rFonts w:eastAsia="Times New Roman" w:cstheme="minorHAnsi"/>
        </w:rPr>
        <w:t xml:space="preserve"> – we should instead be using a more robust format like </w:t>
      </w:r>
      <w:r w:rsidR="002B7BBE">
        <w:rPr>
          <w:rFonts w:eastAsia="Times New Roman" w:cstheme="minorHAnsi"/>
        </w:rPr>
        <w:t>BCFKS.</w:t>
      </w:r>
      <w:r w:rsidR="00E96A3D">
        <w:rPr>
          <w:rFonts w:eastAsia="Times New Roman" w:cstheme="minorHAnsi"/>
        </w:rPr>
        <w:t xml:space="preserve"> Otherwise, if we updated </w:t>
      </w:r>
      <w:proofErr w:type="spellStart"/>
      <w:r w:rsidR="00E96A3D">
        <w:rPr>
          <w:rFonts w:eastAsia="Times New Roman" w:cstheme="minorHAnsi"/>
        </w:rPr>
        <w:t>BouncyCastle</w:t>
      </w:r>
      <w:proofErr w:type="spellEnd"/>
      <w:r w:rsidR="00E96A3D">
        <w:rPr>
          <w:rFonts w:eastAsia="Times New Roman" w:cstheme="minorHAnsi"/>
        </w:rPr>
        <w:t xml:space="preserve"> past version 1.47, this issue has been patched with a </w:t>
      </w:r>
      <w:proofErr w:type="gramStart"/>
      <w:r w:rsidR="00E96A3D">
        <w:rPr>
          <w:rFonts w:eastAsia="Times New Roman" w:cstheme="minorHAnsi"/>
        </w:rPr>
        <w:t>160 bit</w:t>
      </w:r>
      <w:proofErr w:type="gramEnd"/>
      <w:r w:rsidR="00E96A3D">
        <w:rPr>
          <w:rFonts w:eastAsia="Times New Roman" w:cstheme="minorHAnsi"/>
        </w:rPr>
        <w:t xml:space="preserve"> HMAC.</w:t>
      </w:r>
    </w:p>
    <w:p w14:paraId="50D157B4" w14:textId="34619970" w:rsidR="00EC585E" w:rsidRDefault="00EC585E" w:rsidP="00EC585E">
      <w:pPr>
        <w:pStyle w:val="ListParagraph"/>
        <w:numPr>
          <w:ilvl w:val="1"/>
          <w:numId w:val="14"/>
        </w:numPr>
        <w:suppressAutoHyphens/>
        <w:spacing w:after="0" w:line="240" w:lineRule="auto"/>
        <w:rPr>
          <w:rFonts w:eastAsia="Times New Roman" w:cstheme="minorHAnsi"/>
        </w:rPr>
      </w:pPr>
      <w:r w:rsidRPr="00B66614">
        <w:rPr>
          <w:rFonts w:eastAsia="Times New Roman" w:cstheme="minorHAnsi"/>
        </w:rPr>
        <w:t>CVE-2020-26939</w:t>
      </w:r>
    </w:p>
    <w:p w14:paraId="11F725E6" w14:textId="77777777" w:rsidR="002B211E" w:rsidRDefault="003A6009" w:rsidP="002B211E">
      <w:pPr>
        <w:pStyle w:val="ListParagraph"/>
        <w:numPr>
          <w:ilvl w:val="2"/>
          <w:numId w:val="14"/>
        </w:numPr>
        <w:suppressAutoHyphens/>
        <w:spacing w:after="0" w:line="240" w:lineRule="auto"/>
        <w:rPr>
          <w:rFonts w:eastAsia="Times New Roman" w:cstheme="minorHAnsi"/>
        </w:rPr>
      </w:pPr>
      <w:r>
        <w:rPr>
          <w:rFonts w:eastAsia="Times New Roman" w:cstheme="minorHAnsi"/>
        </w:rPr>
        <w:t xml:space="preserve">This vulnerability allows users to potentially </w:t>
      </w:r>
      <w:r w:rsidR="00177237">
        <w:rPr>
          <w:rFonts w:eastAsia="Times New Roman" w:cstheme="minorHAnsi"/>
        </w:rPr>
        <w:t>ext</w:t>
      </w:r>
      <w:r w:rsidR="00DD16F5">
        <w:rPr>
          <w:rFonts w:eastAsia="Times New Roman" w:cstheme="minorHAnsi"/>
        </w:rPr>
        <w:t xml:space="preserve">ract information </w:t>
      </w:r>
      <w:r w:rsidR="00345C98">
        <w:rPr>
          <w:rFonts w:eastAsia="Times New Roman" w:cstheme="minorHAnsi"/>
        </w:rPr>
        <w:t>from an SMTPS</w:t>
      </w:r>
      <w:r w:rsidR="001854A7">
        <w:rPr>
          <w:rFonts w:eastAsia="Times New Roman" w:cstheme="minorHAnsi"/>
        </w:rPr>
        <w:t xml:space="preserve"> connection. This type of connection is used to validate electronic mail, which we are not using. This vulnerability can safely be regarded as a false positive.</w:t>
      </w:r>
    </w:p>
    <w:p w14:paraId="0D3B8411" w14:textId="362DB14A" w:rsidR="002B211E" w:rsidRPr="002B211E" w:rsidRDefault="002B211E" w:rsidP="002B211E">
      <w:pPr>
        <w:pStyle w:val="ListParagraph"/>
        <w:numPr>
          <w:ilvl w:val="0"/>
          <w:numId w:val="14"/>
        </w:numPr>
        <w:suppressAutoHyphens/>
        <w:spacing w:after="0" w:line="240" w:lineRule="auto"/>
        <w:rPr>
          <w:rFonts w:eastAsia="Times New Roman" w:cstheme="minorHAnsi"/>
        </w:rPr>
      </w:pPr>
      <w:r w:rsidRPr="002B211E">
        <w:rPr>
          <w:rFonts w:eastAsia="Times New Roman" w:cstheme="minorHAnsi"/>
        </w:rPr>
        <w:t>Log4j-api-2.12.1.jar</w:t>
      </w:r>
    </w:p>
    <w:p w14:paraId="15B649D7" w14:textId="4FBB3E57" w:rsidR="002B211E" w:rsidRDefault="002B211E" w:rsidP="004477A0">
      <w:pPr>
        <w:pStyle w:val="ListParagraph"/>
        <w:numPr>
          <w:ilvl w:val="1"/>
          <w:numId w:val="14"/>
        </w:numPr>
        <w:suppressAutoHyphens/>
        <w:spacing w:after="0" w:line="240" w:lineRule="auto"/>
        <w:rPr>
          <w:rFonts w:eastAsia="Times New Roman" w:cstheme="minorHAnsi"/>
        </w:rPr>
      </w:pPr>
      <w:r w:rsidRPr="004477A0">
        <w:rPr>
          <w:rFonts w:eastAsia="Times New Roman" w:cstheme="minorHAnsi"/>
        </w:rPr>
        <w:t>CVE-2020-9488</w:t>
      </w:r>
    </w:p>
    <w:p w14:paraId="5D5367A5" w14:textId="4A383E9E" w:rsidR="004477A0" w:rsidRDefault="004477A0" w:rsidP="004477A0">
      <w:pPr>
        <w:pStyle w:val="ListParagraph"/>
        <w:numPr>
          <w:ilvl w:val="2"/>
          <w:numId w:val="14"/>
        </w:numPr>
        <w:suppressAutoHyphens/>
        <w:spacing w:after="0" w:line="240" w:lineRule="auto"/>
        <w:rPr>
          <w:rFonts w:eastAsia="Times New Roman" w:cstheme="minorHAnsi"/>
        </w:rPr>
      </w:pPr>
      <w:r>
        <w:rPr>
          <w:rFonts w:eastAsia="Times New Roman" w:cstheme="minorHAnsi"/>
        </w:rPr>
        <w:t>This vulnerability allows users to potentially extract information from an SMTPS connection. Since we are not using electronic mail communication, we can regard this vulnerability as a false positive.</w:t>
      </w:r>
    </w:p>
    <w:p w14:paraId="3CA68690" w14:textId="77777777" w:rsidR="004477A0" w:rsidRPr="004477A0" w:rsidRDefault="004477A0" w:rsidP="004477A0">
      <w:pPr>
        <w:pStyle w:val="ListParagraph"/>
        <w:numPr>
          <w:ilvl w:val="0"/>
          <w:numId w:val="14"/>
        </w:numPr>
        <w:suppressAutoHyphens/>
        <w:spacing w:after="0" w:line="240" w:lineRule="auto"/>
        <w:rPr>
          <w:rFonts w:eastAsia="Times New Roman" w:cstheme="minorHAnsi"/>
        </w:rPr>
      </w:pPr>
      <w:r w:rsidRPr="004477A0">
        <w:rPr>
          <w:rFonts w:eastAsia="Times New Roman" w:cstheme="minorHAnsi"/>
        </w:rPr>
        <w:t>Snakeyaml-1.25.jar</w:t>
      </w:r>
    </w:p>
    <w:p w14:paraId="6AC71447" w14:textId="12578D8B" w:rsidR="004477A0" w:rsidRDefault="004477A0" w:rsidP="004477A0">
      <w:pPr>
        <w:pStyle w:val="ListParagraph"/>
        <w:numPr>
          <w:ilvl w:val="1"/>
          <w:numId w:val="14"/>
        </w:numPr>
        <w:suppressAutoHyphens/>
        <w:spacing w:after="0" w:line="240" w:lineRule="auto"/>
        <w:rPr>
          <w:rFonts w:eastAsia="Times New Roman" w:cstheme="minorHAnsi"/>
        </w:rPr>
      </w:pPr>
      <w:r w:rsidRPr="004477A0">
        <w:rPr>
          <w:rFonts w:eastAsia="Times New Roman" w:cstheme="minorHAnsi"/>
        </w:rPr>
        <w:t>CVE-2017-18640</w:t>
      </w:r>
    </w:p>
    <w:p w14:paraId="43DDCDDC" w14:textId="35C9A426" w:rsidR="00F539FB" w:rsidRDefault="005D788A" w:rsidP="00F539FB">
      <w:pPr>
        <w:pStyle w:val="ListParagraph"/>
        <w:numPr>
          <w:ilvl w:val="2"/>
          <w:numId w:val="14"/>
        </w:numPr>
        <w:suppressAutoHyphens/>
        <w:spacing w:after="0" w:line="240" w:lineRule="auto"/>
        <w:rPr>
          <w:rFonts w:eastAsia="Times New Roman" w:cstheme="minorHAnsi"/>
        </w:rPr>
      </w:pPr>
      <w:proofErr w:type="spellStart"/>
      <w:r>
        <w:rPr>
          <w:rFonts w:eastAsia="Times New Roman" w:cstheme="minorHAnsi"/>
        </w:rPr>
        <w:t>SnakeYAML</w:t>
      </w:r>
      <w:proofErr w:type="spellEnd"/>
      <w:r>
        <w:rPr>
          <w:rFonts w:eastAsia="Times New Roman" w:cstheme="minorHAnsi"/>
        </w:rPr>
        <w:t xml:space="preserve"> is a </w:t>
      </w:r>
      <w:r w:rsidR="0072038D">
        <w:rPr>
          <w:rFonts w:eastAsia="Times New Roman" w:cstheme="minorHAnsi"/>
        </w:rPr>
        <w:t>library that helps in reading YAML configuration files. I do not believe we are accepting YAML files from an unknown source, only local trusted sources. We could consider this a false positive</w:t>
      </w:r>
      <w:r w:rsidR="00A44AEE">
        <w:rPr>
          <w:rFonts w:eastAsia="Times New Roman" w:cstheme="minorHAnsi"/>
        </w:rPr>
        <w:t xml:space="preserve">, or update </w:t>
      </w:r>
      <w:proofErr w:type="spellStart"/>
      <w:r w:rsidR="00A44AEE">
        <w:rPr>
          <w:rFonts w:eastAsia="Times New Roman" w:cstheme="minorHAnsi"/>
        </w:rPr>
        <w:t>SnakeYAML</w:t>
      </w:r>
      <w:proofErr w:type="spellEnd"/>
      <w:r w:rsidR="00A44AEE">
        <w:rPr>
          <w:rFonts w:eastAsia="Times New Roman" w:cstheme="minorHAnsi"/>
        </w:rPr>
        <w:t xml:space="preserve"> to version 1.26 which has patched this issue.</w:t>
      </w:r>
    </w:p>
    <w:p w14:paraId="7F5B1022" w14:textId="77777777" w:rsidR="006F38AF" w:rsidRPr="006F38AF" w:rsidRDefault="006F38AF" w:rsidP="006F38AF">
      <w:pPr>
        <w:pStyle w:val="ListParagraph"/>
        <w:numPr>
          <w:ilvl w:val="0"/>
          <w:numId w:val="14"/>
        </w:numPr>
        <w:suppressAutoHyphens/>
        <w:spacing w:after="0" w:line="240" w:lineRule="auto"/>
        <w:rPr>
          <w:rFonts w:eastAsia="Times New Roman" w:cstheme="minorHAnsi"/>
        </w:rPr>
      </w:pPr>
      <w:r w:rsidRPr="006F38AF">
        <w:rPr>
          <w:rFonts w:eastAsia="Times New Roman" w:cstheme="minorHAnsi"/>
        </w:rPr>
        <w:t>Jackson-databind-2.10.2.jar</w:t>
      </w:r>
    </w:p>
    <w:p w14:paraId="13AB2843" w14:textId="6F1D637B" w:rsidR="006F38AF" w:rsidRDefault="006F38AF" w:rsidP="006F38AF">
      <w:pPr>
        <w:pStyle w:val="ListParagraph"/>
        <w:numPr>
          <w:ilvl w:val="1"/>
          <w:numId w:val="14"/>
        </w:numPr>
        <w:suppressAutoHyphens/>
        <w:spacing w:after="0" w:line="240" w:lineRule="auto"/>
        <w:rPr>
          <w:rFonts w:eastAsia="Times New Roman" w:cstheme="minorHAnsi"/>
        </w:rPr>
      </w:pPr>
      <w:r w:rsidRPr="006F38AF">
        <w:rPr>
          <w:rFonts w:eastAsia="Times New Roman" w:cstheme="minorHAnsi"/>
        </w:rPr>
        <w:t>CVE-2020-25649</w:t>
      </w:r>
    </w:p>
    <w:p w14:paraId="557E5207" w14:textId="721E5B82" w:rsidR="0056461C" w:rsidRDefault="00657889" w:rsidP="0056461C">
      <w:pPr>
        <w:pStyle w:val="ListParagraph"/>
        <w:numPr>
          <w:ilvl w:val="2"/>
          <w:numId w:val="14"/>
        </w:numPr>
        <w:suppressAutoHyphens/>
        <w:spacing w:after="0" w:line="240" w:lineRule="auto"/>
        <w:rPr>
          <w:rFonts w:eastAsia="Times New Roman" w:cstheme="minorHAnsi"/>
        </w:rPr>
      </w:pPr>
      <w:r>
        <w:rPr>
          <w:rFonts w:eastAsia="Times New Roman" w:cstheme="minorHAnsi"/>
        </w:rPr>
        <w:t xml:space="preserve">This vulnerability allows attackers to </w:t>
      </w:r>
      <w:r w:rsidR="006E5F76">
        <w:rPr>
          <w:rFonts w:eastAsia="Times New Roman" w:cstheme="minorHAnsi"/>
        </w:rPr>
        <w:t xml:space="preserve">expand entities in XML requests to unsafe levels, potentially compromising data integrity. We do not accept any XML requests in our code base, so we could regard this as a false positive. </w:t>
      </w:r>
      <w:r w:rsidR="007F672B">
        <w:rPr>
          <w:rFonts w:eastAsia="Times New Roman" w:cstheme="minorHAnsi"/>
        </w:rPr>
        <w:t xml:space="preserve">We do not know if/how Spring Framework uses Jackson </w:t>
      </w:r>
      <w:proofErr w:type="spellStart"/>
      <w:r w:rsidR="007F672B">
        <w:rPr>
          <w:rFonts w:eastAsia="Times New Roman" w:cstheme="minorHAnsi"/>
        </w:rPr>
        <w:t>Databind</w:t>
      </w:r>
      <w:proofErr w:type="spellEnd"/>
      <w:r w:rsidR="007F672B">
        <w:rPr>
          <w:rFonts w:eastAsia="Times New Roman" w:cstheme="minorHAnsi"/>
        </w:rPr>
        <w:t>, so we should take care to update both to the latest secure version.</w:t>
      </w:r>
    </w:p>
    <w:p w14:paraId="1E2CB71A" w14:textId="77777777" w:rsidR="008F64D6" w:rsidRPr="008F64D6" w:rsidRDefault="008F64D6" w:rsidP="008F64D6">
      <w:pPr>
        <w:pStyle w:val="ListParagraph"/>
        <w:numPr>
          <w:ilvl w:val="0"/>
          <w:numId w:val="14"/>
        </w:numPr>
        <w:suppressAutoHyphens/>
        <w:spacing w:after="0" w:line="240" w:lineRule="auto"/>
        <w:rPr>
          <w:rFonts w:eastAsia="Times New Roman" w:cstheme="minorHAnsi"/>
        </w:rPr>
      </w:pPr>
      <w:r w:rsidRPr="008F64D6">
        <w:rPr>
          <w:rFonts w:eastAsia="Times New Roman" w:cstheme="minorHAnsi"/>
        </w:rPr>
        <w:t>Hibernate-validator-6.0.18.Final.jar</w:t>
      </w:r>
    </w:p>
    <w:p w14:paraId="347926A7" w14:textId="77777777" w:rsidR="008F64D6" w:rsidRPr="008F64D6" w:rsidRDefault="008F64D6" w:rsidP="008F64D6">
      <w:pPr>
        <w:pStyle w:val="ListParagraph"/>
        <w:numPr>
          <w:ilvl w:val="1"/>
          <w:numId w:val="14"/>
        </w:numPr>
        <w:suppressAutoHyphens/>
        <w:spacing w:after="0" w:line="240" w:lineRule="auto"/>
        <w:rPr>
          <w:rFonts w:eastAsia="Times New Roman" w:cstheme="minorHAnsi"/>
        </w:rPr>
      </w:pPr>
      <w:r w:rsidRPr="008F64D6">
        <w:rPr>
          <w:rFonts w:eastAsia="Times New Roman" w:cstheme="minorHAnsi"/>
        </w:rPr>
        <w:t>CVE-2020-10693</w:t>
      </w:r>
    </w:p>
    <w:p w14:paraId="11A974ED" w14:textId="02CE27AC" w:rsidR="008F64D6" w:rsidRDefault="00A43D79" w:rsidP="0056461C">
      <w:pPr>
        <w:pStyle w:val="ListParagraph"/>
        <w:numPr>
          <w:ilvl w:val="2"/>
          <w:numId w:val="14"/>
        </w:numPr>
        <w:suppressAutoHyphens/>
        <w:spacing w:after="0" w:line="240" w:lineRule="auto"/>
        <w:rPr>
          <w:rFonts w:eastAsia="Times New Roman" w:cstheme="minorHAnsi"/>
        </w:rPr>
      </w:pPr>
      <w:r>
        <w:rPr>
          <w:rFonts w:eastAsia="Times New Roman" w:cstheme="minorHAnsi"/>
        </w:rPr>
        <w:t xml:space="preserve">This vulnerability allows malicious users to bypass input sanitization, potentially causing unexpected results. We should verify that the input </w:t>
      </w:r>
      <w:r w:rsidR="006430B7">
        <w:rPr>
          <w:rFonts w:eastAsia="Times New Roman" w:cstheme="minorHAnsi"/>
        </w:rPr>
        <w:t>gives a valid output – like that a function requesting one data point outputs only one data point.</w:t>
      </w:r>
      <w:r w:rsidR="00AC1268">
        <w:rPr>
          <w:rFonts w:eastAsia="Times New Roman" w:cstheme="minorHAnsi"/>
        </w:rPr>
        <w:t xml:space="preserve"> This vulnerability has been fixed as of version 6.0.</w:t>
      </w:r>
      <w:proofErr w:type="gramStart"/>
      <w:r w:rsidR="00AC1268">
        <w:rPr>
          <w:rFonts w:eastAsia="Times New Roman" w:cstheme="minorHAnsi"/>
        </w:rPr>
        <w:t>20.Final</w:t>
      </w:r>
      <w:proofErr w:type="gramEnd"/>
      <w:r w:rsidR="00AC1268">
        <w:rPr>
          <w:rFonts w:eastAsia="Times New Roman" w:cstheme="minorHAnsi"/>
        </w:rPr>
        <w:t>.</w:t>
      </w:r>
    </w:p>
    <w:p w14:paraId="39D4AC9A" w14:textId="0F6D5A03" w:rsidR="00AC1268" w:rsidRDefault="00AC1268" w:rsidP="00AC1268">
      <w:pPr>
        <w:pStyle w:val="ListParagraph"/>
        <w:numPr>
          <w:ilvl w:val="0"/>
          <w:numId w:val="14"/>
        </w:numPr>
        <w:suppressAutoHyphens/>
        <w:spacing w:after="0" w:line="240" w:lineRule="auto"/>
        <w:rPr>
          <w:rFonts w:eastAsia="Times New Roman" w:cstheme="minorHAnsi"/>
        </w:rPr>
      </w:pPr>
      <w:r w:rsidRPr="00AC1268">
        <w:rPr>
          <w:rFonts w:eastAsia="Times New Roman" w:cstheme="minorHAnsi"/>
        </w:rPr>
        <w:t>Tomcat-embed-core-9.0.30.jar</w:t>
      </w:r>
    </w:p>
    <w:p w14:paraId="189E11FF" w14:textId="7A0A014D" w:rsidR="0006244C" w:rsidRPr="00BF329E" w:rsidRDefault="008E64F1" w:rsidP="00BF329E">
      <w:pPr>
        <w:pStyle w:val="ListParagraph"/>
        <w:numPr>
          <w:ilvl w:val="1"/>
          <w:numId w:val="14"/>
        </w:numPr>
        <w:rPr>
          <w:rFonts w:eastAsia="Times New Roman" w:cstheme="minorHAnsi"/>
        </w:rPr>
      </w:pPr>
      <w:r w:rsidRPr="00BF329E">
        <w:rPr>
          <w:rFonts w:eastAsia="Times New Roman" w:cstheme="minorHAnsi"/>
        </w:rPr>
        <w:t>CVE-2019-17569</w:t>
      </w:r>
      <w:r w:rsidR="0006244C" w:rsidRPr="00BF329E">
        <w:rPr>
          <w:rFonts w:eastAsia="Times New Roman" w:cstheme="minorHAnsi"/>
        </w:rPr>
        <w:t xml:space="preserve">; </w:t>
      </w:r>
      <w:r w:rsidR="0006244C" w:rsidRPr="00BF329E">
        <w:rPr>
          <w:rFonts w:eastAsia="Times New Roman" w:cstheme="minorHAnsi"/>
        </w:rPr>
        <w:t>CVE-2020-1935</w:t>
      </w:r>
      <w:r w:rsidR="00BF329E" w:rsidRPr="00BF329E">
        <w:rPr>
          <w:rFonts w:eastAsia="Times New Roman" w:cstheme="minorHAnsi"/>
        </w:rPr>
        <w:t xml:space="preserve">; </w:t>
      </w:r>
      <w:r w:rsidR="00BF329E" w:rsidRPr="00BF329E">
        <w:rPr>
          <w:rFonts w:eastAsia="Times New Roman" w:cstheme="minorHAnsi"/>
        </w:rPr>
        <w:t>CVE-2021-33037</w:t>
      </w:r>
    </w:p>
    <w:p w14:paraId="7122E78C" w14:textId="63BE1727" w:rsidR="008E64F1" w:rsidRDefault="004449E3" w:rsidP="008E64F1">
      <w:pPr>
        <w:pStyle w:val="ListParagraph"/>
        <w:numPr>
          <w:ilvl w:val="2"/>
          <w:numId w:val="14"/>
        </w:numPr>
        <w:suppressAutoHyphens/>
        <w:spacing w:after="0" w:line="240" w:lineRule="auto"/>
        <w:rPr>
          <w:rFonts w:eastAsia="Times New Roman" w:cstheme="minorHAnsi"/>
        </w:rPr>
      </w:pPr>
      <w:r>
        <w:rPr>
          <w:rFonts w:eastAsia="Times New Roman" w:cstheme="minorHAnsi"/>
        </w:rPr>
        <w:lastRenderedPageBreak/>
        <w:t>These are a series of</w:t>
      </w:r>
      <w:r w:rsidR="00163810">
        <w:rPr>
          <w:rFonts w:eastAsia="Times New Roman" w:cstheme="minorHAnsi"/>
        </w:rPr>
        <w:t xml:space="preserve"> </w:t>
      </w:r>
      <w:r>
        <w:rPr>
          <w:rFonts w:eastAsia="Times New Roman" w:cstheme="minorHAnsi"/>
        </w:rPr>
        <w:t xml:space="preserve">vulnerabilities allowing an attacker to manipulate HTTP request headers to expose </w:t>
      </w:r>
      <w:r w:rsidR="005856FE">
        <w:rPr>
          <w:rFonts w:eastAsia="Times New Roman" w:cstheme="minorHAnsi"/>
        </w:rPr>
        <w:t>information</w:t>
      </w:r>
      <w:r w:rsidR="00163810">
        <w:rPr>
          <w:rFonts w:eastAsia="Times New Roman" w:cstheme="minorHAnsi"/>
        </w:rPr>
        <w:t xml:space="preserve">. </w:t>
      </w:r>
      <w:r w:rsidR="005750FC">
        <w:rPr>
          <w:rFonts w:eastAsia="Times New Roman" w:cstheme="minorHAnsi"/>
        </w:rPr>
        <w:t xml:space="preserve">To mitigate, we should not use Tomcat behind a reverse proxy. If we must, </w:t>
      </w:r>
      <w:r w:rsidR="00557E18">
        <w:rPr>
          <w:rFonts w:eastAsia="Times New Roman" w:cstheme="minorHAnsi"/>
        </w:rPr>
        <w:t>we can update Tomcat to version 9.0.</w:t>
      </w:r>
      <w:r>
        <w:rPr>
          <w:rFonts w:eastAsia="Times New Roman" w:cstheme="minorHAnsi"/>
        </w:rPr>
        <w:t>48</w:t>
      </w:r>
      <w:r w:rsidR="00A66F26">
        <w:rPr>
          <w:rFonts w:eastAsia="Times New Roman" w:cstheme="minorHAnsi"/>
        </w:rPr>
        <w:t xml:space="preserve"> where </w:t>
      </w:r>
      <w:r>
        <w:rPr>
          <w:rFonts w:eastAsia="Times New Roman" w:cstheme="minorHAnsi"/>
        </w:rPr>
        <w:t>these three issues have</w:t>
      </w:r>
      <w:r w:rsidR="00A66F26">
        <w:rPr>
          <w:rFonts w:eastAsia="Times New Roman" w:cstheme="minorHAnsi"/>
        </w:rPr>
        <w:t xml:space="preserve"> been patched.</w:t>
      </w:r>
    </w:p>
    <w:p w14:paraId="33FD7368" w14:textId="77777777" w:rsidR="00D378CE" w:rsidRPr="00D378CE" w:rsidRDefault="00D378CE" w:rsidP="00D378CE">
      <w:pPr>
        <w:pStyle w:val="ListParagraph"/>
        <w:numPr>
          <w:ilvl w:val="1"/>
          <w:numId w:val="14"/>
        </w:numPr>
        <w:rPr>
          <w:rFonts w:eastAsia="Times New Roman" w:cstheme="minorHAnsi"/>
        </w:rPr>
      </w:pPr>
      <w:r w:rsidRPr="00D378CE">
        <w:rPr>
          <w:rFonts w:eastAsia="Times New Roman" w:cstheme="minorHAnsi"/>
        </w:rPr>
        <w:t>CVE-2020-8022</w:t>
      </w:r>
    </w:p>
    <w:p w14:paraId="2C22CEE6" w14:textId="1AE5788E" w:rsidR="00887AA1" w:rsidRDefault="00D378CE" w:rsidP="00CB3294">
      <w:pPr>
        <w:pStyle w:val="ListParagraph"/>
        <w:numPr>
          <w:ilvl w:val="2"/>
          <w:numId w:val="14"/>
        </w:numPr>
        <w:suppressAutoHyphens/>
        <w:spacing w:after="0" w:line="240" w:lineRule="auto"/>
        <w:rPr>
          <w:rFonts w:eastAsia="Times New Roman" w:cstheme="minorHAnsi"/>
        </w:rPr>
      </w:pPr>
      <w:r>
        <w:rPr>
          <w:rFonts w:eastAsia="Times New Roman" w:cstheme="minorHAnsi"/>
        </w:rPr>
        <w:t>This vulnerability only applies to SUSE Linux Enterprise Server, which we are not using. This can safely be considered a false positive.</w:t>
      </w:r>
    </w:p>
    <w:p w14:paraId="2DB74931" w14:textId="77777777" w:rsidR="00112B29" w:rsidRPr="00112B29" w:rsidRDefault="00112B29" w:rsidP="00112B29">
      <w:pPr>
        <w:pStyle w:val="ListParagraph"/>
        <w:numPr>
          <w:ilvl w:val="1"/>
          <w:numId w:val="14"/>
        </w:numPr>
        <w:rPr>
          <w:rFonts w:eastAsia="Times New Roman" w:cstheme="minorHAnsi"/>
        </w:rPr>
      </w:pPr>
      <w:r w:rsidRPr="00112B29">
        <w:rPr>
          <w:rFonts w:eastAsia="Times New Roman" w:cstheme="minorHAnsi"/>
        </w:rPr>
        <w:t>CVE-2021-30640</w:t>
      </w:r>
    </w:p>
    <w:p w14:paraId="704E9D8D" w14:textId="196589A0" w:rsidR="00112B29" w:rsidRDefault="0032045B" w:rsidP="00112B29">
      <w:pPr>
        <w:pStyle w:val="ListParagraph"/>
        <w:numPr>
          <w:ilvl w:val="2"/>
          <w:numId w:val="14"/>
        </w:numPr>
        <w:suppressAutoHyphens/>
        <w:spacing w:after="0" w:line="240" w:lineRule="auto"/>
        <w:rPr>
          <w:rFonts w:eastAsia="Times New Roman" w:cstheme="minorHAnsi"/>
        </w:rPr>
      </w:pPr>
      <w:r>
        <w:rPr>
          <w:rFonts w:eastAsia="Times New Roman" w:cstheme="minorHAnsi"/>
        </w:rPr>
        <w:t xml:space="preserve">Our software does not use the JNDI realm, nor an LDAP directory. </w:t>
      </w:r>
      <w:r w:rsidR="009150EA">
        <w:rPr>
          <w:rFonts w:eastAsia="Times New Roman" w:cstheme="minorHAnsi"/>
        </w:rPr>
        <w:t xml:space="preserve">If we decide to use this functionality </w:t>
      </w:r>
      <w:r w:rsidR="005B4BC7">
        <w:rPr>
          <w:rFonts w:eastAsia="Times New Roman" w:cstheme="minorHAnsi"/>
        </w:rPr>
        <w:t>later</w:t>
      </w:r>
      <w:r w:rsidR="009150EA">
        <w:rPr>
          <w:rFonts w:eastAsia="Times New Roman" w:cstheme="minorHAnsi"/>
        </w:rPr>
        <w:t xml:space="preserve">, we should update Tomcat to version </w:t>
      </w:r>
      <w:r w:rsidR="005B4BC7">
        <w:rPr>
          <w:rFonts w:eastAsia="Times New Roman" w:cstheme="minorHAnsi"/>
        </w:rPr>
        <w:t>9.0.46 or later.</w:t>
      </w:r>
    </w:p>
    <w:p w14:paraId="55A07FE3" w14:textId="77777777" w:rsidR="00B71FA2" w:rsidRPr="00B71FA2" w:rsidRDefault="00B71FA2" w:rsidP="00B71FA2">
      <w:pPr>
        <w:pStyle w:val="ListParagraph"/>
        <w:numPr>
          <w:ilvl w:val="1"/>
          <w:numId w:val="14"/>
        </w:numPr>
        <w:rPr>
          <w:rFonts w:eastAsia="Times New Roman" w:cstheme="minorHAnsi"/>
        </w:rPr>
      </w:pPr>
      <w:r w:rsidRPr="00B71FA2">
        <w:rPr>
          <w:rFonts w:eastAsia="Times New Roman" w:cstheme="minorHAnsi"/>
        </w:rPr>
        <w:t>CVE-2021-25329</w:t>
      </w:r>
      <w:r w:rsidRPr="00B71FA2">
        <w:rPr>
          <w:rFonts w:eastAsia="Times New Roman" w:cstheme="minorHAnsi"/>
        </w:rPr>
        <w:t xml:space="preserve">; </w:t>
      </w:r>
      <w:r w:rsidRPr="00B71FA2">
        <w:rPr>
          <w:rFonts w:eastAsia="Times New Roman" w:cstheme="minorHAnsi"/>
        </w:rPr>
        <w:t>CVE-2020-9484</w:t>
      </w:r>
    </w:p>
    <w:p w14:paraId="09171340" w14:textId="0C9E3B0C" w:rsidR="005B4BC7" w:rsidRDefault="0070472E" w:rsidP="00B71FA2">
      <w:pPr>
        <w:pStyle w:val="ListParagraph"/>
        <w:numPr>
          <w:ilvl w:val="2"/>
          <w:numId w:val="14"/>
        </w:numPr>
        <w:rPr>
          <w:rFonts w:eastAsia="Times New Roman" w:cstheme="minorHAnsi"/>
        </w:rPr>
      </w:pPr>
      <w:r>
        <w:rPr>
          <w:rFonts w:eastAsia="Times New Roman" w:cstheme="minorHAnsi"/>
        </w:rPr>
        <w:t xml:space="preserve">This vulnerability allows attackers to </w:t>
      </w:r>
      <w:r w:rsidR="00EF5A77">
        <w:rPr>
          <w:rFonts w:eastAsia="Times New Roman" w:cstheme="minorHAnsi"/>
        </w:rPr>
        <w:t xml:space="preserve">execute code on a server to which they already have access. </w:t>
      </w:r>
      <w:r w:rsidR="0096020C">
        <w:rPr>
          <w:rFonts w:eastAsia="Times New Roman" w:cstheme="minorHAnsi"/>
        </w:rPr>
        <w:t xml:space="preserve">The current mitigation is to configure </w:t>
      </w:r>
      <w:r w:rsidR="0092198B">
        <w:rPr>
          <w:rFonts w:eastAsia="Times New Roman" w:cstheme="minorHAnsi"/>
        </w:rPr>
        <w:t xml:space="preserve">the </w:t>
      </w:r>
      <w:proofErr w:type="spellStart"/>
      <w:r w:rsidR="0092198B">
        <w:rPr>
          <w:rFonts w:eastAsia="Times New Roman" w:cstheme="minorHAnsi"/>
        </w:rPr>
        <w:t>PersistenceManager</w:t>
      </w:r>
      <w:proofErr w:type="spellEnd"/>
      <w:r w:rsidR="0092198B">
        <w:rPr>
          <w:rFonts w:eastAsia="Times New Roman" w:cstheme="minorHAnsi"/>
        </w:rPr>
        <w:t xml:space="preserve"> with an appropriate value for </w:t>
      </w:r>
      <w:proofErr w:type="spellStart"/>
      <w:r w:rsidR="0092198B">
        <w:rPr>
          <w:rFonts w:eastAsia="Times New Roman" w:cstheme="minorHAnsi"/>
        </w:rPr>
        <w:t>sessionAttributeValueClassNameFilter</w:t>
      </w:r>
      <w:proofErr w:type="spellEnd"/>
      <w:r w:rsidR="00E03355">
        <w:rPr>
          <w:rFonts w:eastAsia="Times New Roman" w:cstheme="minorHAnsi"/>
        </w:rPr>
        <w:t>. The more recommended fix is to update to Tomcat version 9.0.35 or later.</w:t>
      </w:r>
    </w:p>
    <w:p w14:paraId="1A40A707" w14:textId="74B26C90" w:rsidR="002057B2" w:rsidRPr="002057B2" w:rsidRDefault="002057B2" w:rsidP="002057B2">
      <w:pPr>
        <w:pStyle w:val="ListParagraph"/>
        <w:numPr>
          <w:ilvl w:val="1"/>
          <w:numId w:val="14"/>
        </w:numPr>
        <w:rPr>
          <w:rFonts w:eastAsia="Times New Roman" w:cstheme="minorHAnsi"/>
        </w:rPr>
      </w:pPr>
      <w:r w:rsidRPr="002057B2">
        <w:rPr>
          <w:rFonts w:eastAsia="Times New Roman" w:cstheme="minorHAnsi"/>
        </w:rPr>
        <w:t>CVE-2020-11996</w:t>
      </w:r>
      <w:r>
        <w:rPr>
          <w:rFonts w:eastAsia="Times New Roman" w:cstheme="minorHAnsi"/>
        </w:rPr>
        <w:t xml:space="preserve">; </w:t>
      </w:r>
      <w:r w:rsidRPr="002057B2">
        <w:rPr>
          <w:rFonts w:eastAsia="Times New Roman" w:cstheme="minorHAnsi"/>
        </w:rPr>
        <w:t>CVE-2020-13934</w:t>
      </w:r>
      <w:r>
        <w:rPr>
          <w:rFonts w:eastAsia="Times New Roman" w:cstheme="minorHAnsi"/>
        </w:rPr>
        <w:t xml:space="preserve">; </w:t>
      </w:r>
      <w:r w:rsidRPr="002057B2">
        <w:rPr>
          <w:rFonts w:eastAsia="Times New Roman" w:cstheme="minorHAnsi"/>
        </w:rPr>
        <w:t>CVE-2020-13935</w:t>
      </w:r>
    </w:p>
    <w:p w14:paraId="2D4C0504" w14:textId="79396952" w:rsidR="00E03355" w:rsidRDefault="002057B2" w:rsidP="002057B2">
      <w:pPr>
        <w:pStyle w:val="ListParagraph"/>
        <w:numPr>
          <w:ilvl w:val="2"/>
          <w:numId w:val="14"/>
        </w:numPr>
        <w:rPr>
          <w:rFonts w:eastAsia="Times New Roman" w:cstheme="minorHAnsi"/>
        </w:rPr>
      </w:pPr>
      <w:r>
        <w:rPr>
          <w:rFonts w:eastAsia="Times New Roman" w:cstheme="minorHAnsi"/>
        </w:rPr>
        <w:t xml:space="preserve">These vulnerabilities allow for a </w:t>
      </w:r>
      <w:proofErr w:type="gramStart"/>
      <w:r>
        <w:rPr>
          <w:rFonts w:eastAsia="Times New Roman" w:cstheme="minorHAnsi"/>
        </w:rPr>
        <w:t>denial of service</w:t>
      </w:r>
      <w:proofErr w:type="gramEnd"/>
      <w:r>
        <w:rPr>
          <w:rFonts w:eastAsia="Times New Roman" w:cstheme="minorHAnsi"/>
        </w:rPr>
        <w:t xml:space="preserve"> attack if multiple carefully crafter inputs are sent to the server. We must ensure that we’re monitoring resource usage by a particular connection, as well as monitoring the frequency of inputs to our server. </w:t>
      </w:r>
      <w:r w:rsidR="007B3CFD">
        <w:rPr>
          <w:rFonts w:eastAsia="Times New Roman" w:cstheme="minorHAnsi"/>
        </w:rPr>
        <w:t>We could check payload length first to mitigate this issue, but the issue has been patched as of Tomcat version 9.0.37 or later.</w:t>
      </w:r>
    </w:p>
    <w:p w14:paraId="2617682E" w14:textId="77777777" w:rsidR="00291877" w:rsidRPr="00291877" w:rsidRDefault="00291877" w:rsidP="00291877">
      <w:pPr>
        <w:pStyle w:val="ListParagraph"/>
        <w:numPr>
          <w:ilvl w:val="1"/>
          <w:numId w:val="14"/>
        </w:numPr>
        <w:rPr>
          <w:rFonts w:eastAsia="Times New Roman" w:cstheme="minorHAnsi"/>
        </w:rPr>
      </w:pPr>
      <w:r w:rsidRPr="00291877">
        <w:rPr>
          <w:rFonts w:eastAsia="Times New Roman" w:cstheme="minorHAnsi"/>
        </w:rPr>
        <w:t>CVE-2020-13943</w:t>
      </w:r>
    </w:p>
    <w:p w14:paraId="2A8A719E" w14:textId="113AB6B3" w:rsidR="00291877" w:rsidRDefault="00E93FA7" w:rsidP="00291877">
      <w:pPr>
        <w:pStyle w:val="ListParagraph"/>
        <w:numPr>
          <w:ilvl w:val="2"/>
          <w:numId w:val="14"/>
        </w:numPr>
        <w:rPr>
          <w:rFonts w:eastAsia="Times New Roman" w:cstheme="minorHAnsi"/>
        </w:rPr>
      </w:pPr>
      <w:r>
        <w:rPr>
          <w:rFonts w:eastAsia="Times New Roman" w:cstheme="minorHAnsi"/>
        </w:rPr>
        <w:t xml:space="preserve">This vulnerability stems from exceeding the maximum number of concurrent streams in an HTTP/2 connection. </w:t>
      </w:r>
      <w:r w:rsidR="0099579E">
        <w:rPr>
          <w:rFonts w:eastAsia="Times New Roman" w:cstheme="minorHAnsi"/>
        </w:rPr>
        <w:t xml:space="preserve">We haven’t written any </w:t>
      </w:r>
      <w:r w:rsidR="004043DF">
        <w:rPr>
          <w:rFonts w:eastAsia="Times New Roman" w:cstheme="minorHAnsi"/>
        </w:rPr>
        <w:t>code for maintaining the number of connections, but we should enforce the maximum limit. If we are unable to do so, this issue has been patched in Tomcat version 9.0.38 or later.</w:t>
      </w:r>
    </w:p>
    <w:p w14:paraId="7681CEB9" w14:textId="77777777" w:rsidR="009051FB" w:rsidRPr="009051FB" w:rsidRDefault="009051FB" w:rsidP="009051FB">
      <w:pPr>
        <w:pStyle w:val="ListParagraph"/>
        <w:numPr>
          <w:ilvl w:val="1"/>
          <w:numId w:val="14"/>
        </w:numPr>
        <w:rPr>
          <w:rFonts w:eastAsia="Times New Roman" w:cstheme="minorHAnsi"/>
        </w:rPr>
      </w:pPr>
      <w:r w:rsidRPr="009051FB">
        <w:rPr>
          <w:rFonts w:eastAsia="Times New Roman" w:cstheme="minorHAnsi"/>
        </w:rPr>
        <w:t>CVE-2020-17527</w:t>
      </w:r>
    </w:p>
    <w:p w14:paraId="147FB644" w14:textId="702C00DB" w:rsidR="009B55B7" w:rsidRDefault="00F33B20" w:rsidP="00F33B20">
      <w:pPr>
        <w:pStyle w:val="ListParagraph"/>
        <w:numPr>
          <w:ilvl w:val="2"/>
          <w:numId w:val="14"/>
        </w:numPr>
        <w:rPr>
          <w:rFonts w:eastAsia="Times New Roman" w:cstheme="minorHAnsi"/>
        </w:rPr>
      </w:pPr>
      <w:r>
        <w:rPr>
          <w:rFonts w:eastAsia="Times New Roman" w:cstheme="minorHAnsi"/>
        </w:rPr>
        <w:t>This vulnerability</w:t>
      </w:r>
      <w:r w:rsidR="009901E5">
        <w:rPr>
          <w:rFonts w:eastAsia="Times New Roman" w:cstheme="minorHAnsi"/>
        </w:rPr>
        <w:t xml:space="preserve"> arises from a bug that allows Tomcat to reuse a</w:t>
      </w:r>
      <w:r w:rsidR="00E60383">
        <w:rPr>
          <w:rFonts w:eastAsia="Times New Roman" w:cstheme="minorHAnsi"/>
        </w:rPr>
        <w:t>n HTTP</w:t>
      </w:r>
      <w:r w:rsidR="009901E5">
        <w:rPr>
          <w:rFonts w:eastAsia="Times New Roman" w:cstheme="minorHAnsi"/>
        </w:rPr>
        <w:t xml:space="preserve"> request header value from a previous stream which, while would mostly lead to an error and closure, could sometimes leak </w:t>
      </w:r>
      <w:r w:rsidR="007114CB">
        <w:rPr>
          <w:rFonts w:eastAsia="Times New Roman" w:cstheme="minorHAnsi"/>
        </w:rPr>
        <w:t>related information. We should</w:t>
      </w:r>
      <w:r w:rsidR="00E60383">
        <w:rPr>
          <w:rFonts w:eastAsia="Times New Roman" w:cstheme="minorHAnsi"/>
        </w:rPr>
        <w:t xml:space="preserve"> prioritize</w:t>
      </w:r>
      <w:r w:rsidR="007114CB">
        <w:rPr>
          <w:rFonts w:eastAsia="Times New Roman" w:cstheme="minorHAnsi"/>
        </w:rPr>
        <w:t xml:space="preserve"> updat</w:t>
      </w:r>
      <w:r w:rsidR="00E60383">
        <w:rPr>
          <w:rFonts w:eastAsia="Times New Roman" w:cstheme="minorHAnsi"/>
        </w:rPr>
        <w:t>ing</w:t>
      </w:r>
      <w:r w:rsidR="007114CB">
        <w:rPr>
          <w:rFonts w:eastAsia="Times New Roman" w:cstheme="minorHAnsi"/>
        </w:rPr>
        <w:t xml:space="preserve"> to Tomcat 9.0.40 or later</w:t>
      </w:r>
      <w:r w:rsidR="00E60383">
        <w:rPr>
          <w:rFonts w:eastAsia="Times New Roman" w:cstheme="minorHAnsi"/>
        </w:rPr>
        <w:t>.</w:t>
      </w:r>
      <w:r w:rsidR="007114CB">
        <w:rPr>
          <w:rFonts w:eastAsia="Times New Roman" w:cstheme="minorHAnsi"/>
        </w:rPr>
        <w:t xml:space="preserve"> </w:t>
      </w:r>
    </w:p>
    <w:p w14:paraId="25FFB055" w14:textId="77777777" w:rsidR="005431E7" w:rsidRPr="005431E7" w:rsidRDefault="005431E7" w:rsidP="005431E7">
      <w:pPr>
        <w:pStyle w:val="ListParagraph"/>
        <w:numPr>
          <w:ilvl w:val="1"/>
          <w:numId w:val="14"/>
        </w:numPr>
        <w:rPr>
          <w:rFonts w:eastAsia="Times New Roman" w:cstheme="minorHAnsi"/>
        </w:rPr>
      </w:pPr>
      <w:r w:rsidRPr="005431E7">
        <w:rPr>
          <w:rFonts w:eastAsia="Times New Roman" w:cstheme="minorHAnsi"/>
        </w:rPr>
        <w:t>CVE-2020-1938</w:t>
      </w:r>
    </w:p>
    <w:p w14:paraId="6329C878" w14:textId="40C152AB" w:rsidR="005431E7" w:rsidRDefault="005431E7" w:rsidP="005431E7">
      <w:pPr>
        <w:pStyle w:val="ListParagraph"/>
        <w:numPr>
          <w:ilvl w:val="2"/>
          <w:numId w:val="14"/>
        </w:numPr>
        <w:rPr>
          <w:rFonts w:eastAsia="Times New Roman" w:cstheme="minorHAnsi"/>
        </w:rPr>
      </w:pPr>
      <w:r>
        <w:rPr>
          <w:rFonts w:eastAsia="Times New Roman" w:cstheme="minorHAnsi"/>
        </w:rPr>
        <w:t xml:space="preserve">This vulnerability concerns the Tomcat AJP </w:t>
      </w:r>
      <w:r w:rsidR="0052590D">
        <w:rPr>
          <w:rFonts w:eastAsia="Times New Roman" w:cstheme="minorHAnsi"/>
        </w:rPr>
        <w:t>protocol and gives AJP connections a higher trust level than HTTP connections. We should, as is recommended, disable the AJP protocol to block all AJP connections.</w:t>
      </w:r>
    </w:p>
    <w:p w14:paraId="3E363610" w14:textId="77777777" w:rsidR="002B4331" w:rsidRPr="002B4331" w:rsidRDefault="002B4331" w:rsidP="002B4331">
      <w:pPr>
        <w:pStyle w:val="ListParagraph"/>
        <w:numPr>
          <w:ilvl w:val="1"/>
          <w:numId w:val="14"/>
        </w:numPr>
        <w:rPr>
          <w:rFonts w:eastAsia="Times New Roman" w:cstheme="minorHAnsi"/>
        </w:rPr>
      </w:pPr>
      <w:r w:rsidRPr="002B4331">
        <w:rPr>
          <w:rFonts w:eastAsia="Times New Roman" w:cstheme="minorHAnsi"/>
        </w:rPr>
        <w:t>CVE-2021-24122</w:t>
      </w:r>
    </w:p>
    <w:p w14:paraId="3B157448" w14:textId="06B24919" w:rsidR="006743FD" w:rsidRDefault="00BC2DA6" w:rsidP="002B4331">
      <w:pPr>
        <w:pStyle w:val="ListParagraph"/>
        <w:numPr>
          <w:ilvl w:val="2"/>
          <w:numId w:val="14"/>
        </w:numPr>
        <w:rPr>
          <w:rFonts w:eastAsia="Times New Roman" w:cstheme="minorHAnsi"/>
        </w:rPr>
      </w:pPr>
      <w:r>
        <w:rPr>
          <w:rFonts w:eastAsia="Times New Roman" w:cstheme="minorHAnsi"/>
        </w:rPr>
        <w:t>This bug in Windows API made it possible to bypass security constraints and view Java Server Pages</w:t>
      </w:r>
      <w:r w:rsidR="008F6B46">
        <w:rPr>
          <w:rFonts w:eastAsia="Times New Roman" w:cstheme="minorHAnsi"/>
        </w:rPr>
        <w:t>. Updating Tomcat to version 9.0.40 or later will mitigate the issue.</w:t>
      </w:r>
    </w:p>
    <w:p w14:paraId="1D418DF2" w14:textId="77777777" w:rsidR="00000B59" w:rsidRPr="00000B59" w:rsidRDefault="00000B59" w:rsidP="00000B59">
      <w:pPr>
        <w:pStyle w:val="ListParagraph"/>
        <w:numPr>
          <w:ilvl w:val="1"/>
          <w:numId w:val="14"/>
        </w:numPr>
        <w:rPr>
          <w:rFonts w:eastAsia="Times New Roman" w:cstheme="minorHAnsi"/>
        </w:rPr>
      </w:pPr>
      <w:r w:rsidRPr="00000B59">
        <w:rPr>
          <w:rFonts w:eastAsia="Times New Roman" w:cstheme="minorHAnsi"/>
        </w:rPr>
        <w:t>CVE-2021-25122</w:t>
      </w:r>
    </w:p>
    <w:p w14:paraId="00AAFC22" w14:textId="588ED070" w:rsidR="00000B59" w:rsidRDefault="00135EF6" w:rsidP="00000B59">
      <w:pPr>
        <w:pStyle w:val="ListParagraph"/>
        <w:numPr>
          <w:ilvl w:val="2"/>
          <w:numId w:val="14"/>
        </w:numPr>
        <w:rPr>
          <w:rFonts w:eastAsia="Times New Roman" w:cstheme="minorHAnsi"/>
        </w:rPr>
      </w:pPr>
      <w:r>
        <w:rPr>
          <w:rFonts w:eastAsia="Times New Roman" w:cstheme="minorHAnsi"/>
        </w:rPr>
        <w:lastRenderedPageBreak/>
        <w:t xml:space="preserve">This bug allowed new h2c connections to expose </w:t>
      </w:r>
      <w:r w:rsidR="0073494B">
        <w:rPr>
          <w:rFonts w:eastAsia="Times New Roman" w:cstheme="minorHAnsi"/>
        </w:rPr>
        <w:t xml:space="preserve">a previous request’s information. By ensuring our proxy server has </w:t>
      </w:r>
      <w:r w:rsidR="00E93CAB">
        <w:rPr>
          <w:rFonts w:eastAsia="Times New Roman" w:cstheme="minorHAnsi"/>
        </w:rPr>
        <w:t>HTTP Upgrade Protocol implemented in the server.xml file, we can safely assure this will be a false positive.</w:t>
      </w:r>
    </w:p>
    <w:p w14:paraId="79DF39B7" w14:textId="574366BA" w:rsidR="002A6C27" w:rsidRPr="002A6C27" w:rsidRDefault="002A6C27" w:rsidP="002A6C27">
      <w:pPr>
        <w:rPr>
          <w:rFonts w:eastAsia="Times New Roman" w:cstheme="minorHAnsi"/>
        </w:rPr>
      </w:pPr>
      <w:r>
        <w:rPr>
          <w:rFonts w:eastAsia="Times New Roman" w:cstheme="minorHAnsi"/>
        </w:rPr>
        <w:t xml:space="preserve">In summation, </w:t>
      </w:r>
      <w:r w:rsidR="00C51A19">
        <w:rPr>
          <w:rFonts w:eastAsia="Times New Roman" w:cstheme="minorHAnsi"/>
        </w:rPr>
        <w:t xml:space="preserve">quite a few of these vulnerabilities can be disregarded as false positives. The others can be fixed </w:t>
      </w:r>
      <w:r w:rsidR="00AE0844">
        <w:rPr>
          <w:rFonts w:eastAsia="Times New Roman" w:cstheme="minorHAnsi"/>
        </w:rPr>
        <w:t>simply</w:t>
      </w:r>
      <w:r w:rsidR="00C51A19">
        <w:rPr>
          <w:rFonts w:eastAsia="Times New Roman" w:cstheme="minorHAnsi"/>
        </w:rPr>
        <w:t xml:space="preserve"> with a few adjustments to the code </w:t>
      </w:r>
      <w:r w:rsidR="00AE0844">
        <w:rPr>
          <w:rFonts w:eastAsia="Times New Roman" w:cstheme="minorHAnsi"/>
        </w:rPr>
        <w:t>base or</w:t>
      </w:r>
      <w:r w:rsidR="00C51A19">
        <w:rPr>
          <w:rFonts w:eastAsia="Times New Roman" w:cstheme="minorHAnsi"/>
        </w:rPr>
        <w:t xml:space="preserve"> updating the open-source libraries we use</w:t>
      </w:r>
      <w:r w:rsidR="00143DF1">
        <w:rPr>
          <w:rFonts w:eastAsia="Times New Roman" w:cstheme="minorHAnsi"/>
        </w:rPr>
        <w:t>. As part of our regularly delivery pipeline, we should be reviewing a current dependency report</w:t>
      </w:r>
      <w:r w:rsidR="00AE0844">
        <w:rPr>
          <w:rFonts w:eastAsia="Times New Roman" w:cstheme="minorHAnsi"/>
        </w:rPr>
        <w:t xml:space="preserve"> and responding to vulnerabilities in our code base.</w:t>
      </w:r>
    </w:p>
    <w:p w14:paraId="656B4F0F" w14:textId="32FE0302" w:rsidR="00F62C4F" w:rsidRDefault="00F62C4F" w:rsidP="00F62C4F">
      <w:pPr>
        <w:rPr>
          <w:rFonts w:eastAsia="Times New Roman" w:cstheme="minorHAnsi"/>
        </w:rPr>
      </w:pPr>
    </w:p>
    <w:sdt>
      <w:sdtPr>
        <w:id w:val="1642159855"/>
        <w:docPartObj>
          <w:docPartGallery w:val="Bibliographies"/>
          <w:docPartUnique/>
        </w:docPartObj>
      </w:sdtPr>
      <w:sdtEndPr>
        <w:rPr>
          <w:rFonts w:cstheme="minorBidi"/>
          <w:b w:val="0"/>
          <w:bCs w:val="0"/>
          <w:sz w:val="22"/>
          <w:szCs w:val="22"/>
        </w:rPr>
      </w:sdtEndPr>
      <w:sdtContent>
        <w:p w14:paraId="567F18D3" w14:textId="7FE28ABB" w:rsidR="004D2673" w:rsidRDefault="004D2673">
          <w:pPr>
            <w:pStyle w:val="Heading1"/>
          </w:pPr>
          <w:r>
            <w:t>References</w:t>
          </w:r>
        </w:p>
        <w:sdt>
          <w:sdtPr>
            <w:id w:val="-573587230"/>
            <w:bibliography/>
          </w:sdtPr>
          <w:sdtContent>
            <w:p w14:paraId="75486884" w14:textId="77777777" w:rsidR="004D2673" w:rsidRDefault="004D2673" w:rsidP="004D2673">
              <w:pPr>
                <w:pStyle w:val="Bibliography"/>
                <w:ind w:left="720" w:hanging="720"/>
                <w:rPr>
                  <w:noProof/>
                  <w:sz w:val="24"/>
                  <w:szCs w:val="24"/>
                </w:rPr>
              </w:pPr>
              <w:r>
                <w:fldChar w:fldCharType="begin"/>
              </w:r>
              <w:r>
                <w:instrText xml:space="preserve"> BIBLIOGRAPHY </w:instrText>
              </w:r>
              <w:r>
                <w:fldChar w:fldCharType="separate"/>
              </w:r>
              <w:r>
                <w:rPr>
                  <w:i/>
                  <w:iCs/>
                  <w:noProof/>
                </w:rPr>
                <w:t>CVE-2021-33037 Apache Tomcat HTTP request smuggling</w:t>
              </w:r>
              <w:r>
                <w:rPr>
                  <w:noProof/>
                </w:rPr>
                <w:t>. (2021, July 12). Retrieved from Apache: https://lists.apache.org/thread.html/r612a79269b0d5e5780c62dfd34286a8037232fec0bc6f1a7e60c9381%40%3Cannounce.tomcat.apache.org%3E</w:t>
              </w:r>
            </w:p>
            <w:p w14:paraId="75DE85AA" w14:textId="77777777" w:rsidR="004D2673" w:rsidRDefault="004D2673" w:rsidP="004D2673">
              <w:pPr>
                <w:pStyle w:val="Bibliography"/>
                <w:ind w:left="720" w:hanging="720"/>
                <w:rPr>
                  <w:noProof/>
                </w:rPr>
              </w:pPr>
              <w:r>
                <w:rPr>
                  <w:noProof/>
                </w:rPr>
                <w:t xml:space="preserve">InnReg. (n.d.). </w:t>
              </w:r>
              <w:r>
                <w:rPr>
                  <w:i/>
                  <w:iCs/>
                  <w:noProof/>
                </w:rPr>
                <w:t>2021 Fintech Complicance Regulatory Actions and Trends</w:t>
              </w:r>
              <w:r>
                <w:rPr>
                  <w:noProof/>
                </w:rPr>
                <w:t>. Retrieved from INNREG: https://www.innreg.com/blog/2021-fintech-compliance-regulatory-actions-and-trends</w:t>
              </w:r>
            </w:p>
            <w:p w14:paraId="74BAB261" w14:textId="77777777" w:rsidR="004D2673" w:rsidRDefault="004D2673" w:rsidP="004D2673">
              <w:pPr>
                <w:pStyle w:val="Bibliography"/>
                <w:ind w:left="720" w:hanging="720"/>
                <w:rPr>
                  <w:noProof/>
                </w:rPr>
              </w:pPr>
              <w:r>
                <w:rPr>
                  <w:noProof/>
                </w:rPr>
                <w:t xml:space="preserve">Rosenthal, M. (2021, September 16). </w:t>
              </w:r>
              <w:r>
                <w:rPr>
                  <w:i/>
                  <w:iCs/>
                  <w:noProof/>
                </w:rPr>
                <w:t>Must-Know Phishing Statistics: Updated 2021</w:t>
              </w:r>
              <w:r>
                <w:rPr>
                  <w:noProof/>
                </w:rPr>
                <w:t>. Retrieved from Tessian: https://www.tessian.com/blog/phishing-statistics-2020/</w:t>
              </w:r>
            </w:p>
            <w:p w14:paraId="395A3B89" w14:textId="77777777" w:rsidR="004D2673" w:rsidRDefault="004D2673" w:rsidP="004D2673">
              <w:pPr>
                <w:pStyle w:val="Bibliography"/>
                <w:ind w:left="720" w:hanging="720"/>
                <w:rPr>
                  <w:noProof/>
                </w:rPr>
              </w:pPr>
              <w:r>
                <w:rPr>
                  <w:noProof/>
                </w:rPr>
                <w:t xml:space="preserve">Tyler Technologies. (2020, November 12). </w:t>
              </w:r>
              <w:r>
                <w:rPr>
                  <w:i/>
                  <w:iCs/>
                  <w:noProof/>
                </w:rPr>
                <w:t>Security Incident</w:t>
              </w:r>
              <w:r>
                <w:rPr>
                  <w:noProof/>
                </w:rPr>
                <w:t>. Retrieved from tylerTech: https://www.tylertech.com/security-incident</w:t>
              </w:r>
            </w:p>
            <w:p w14:paraId="55AAB9D4" w14:textId="77777777" w:rsidR="004D2673" w:rsidRDefault="004D2673" w:rsidP="004D2673">
              <w:pPr>
                <w:pStyle w:val="Bibliography"/>
                <w:ind w:left="720" w:hanging="720"/>
                <w:rPr>
                  <w:noProof/>
                </w:rPr>
              </w:pPr>
              <w:r>
                <w:rPr>
                  <w:noProof/>
                </w:rPr>
                <w:t xml:space="preserve">United States Government Accountability Office. (2005, February). </w:t>
              </w:r>
              <w:r>
                <w:rPr>
                  <w:i/>
                  <w:iCs/>
                  <w:noProof/>
                </w:rPr>
                <w:t>Core Financial System Requirements - Checklist for Reviewing Systems under the Federal Financial Mangement Improvement Act</w:t>
              </w:r>
              <w:r>
                <w:rPr>
                  <w:noProof/>
                </w:rPr>
                <w:t>. Retrieved from United States Govenment Accountability Office: https://www.gao.gov/assets/gao-05-225g.pdf</w:t>
              </w:r>
            </w:p>
            <w:p w14:paraId="11A7E9A9" w14:textId="77777777" w:rsidR="004D2673" w:rsidRDefault="004D2673" w:rsidP="004D2673">
              <w:pPr>
                <w:pStyle w:val="Bibliography"/>
                <w:ind w:left="720" w:hanging="720"/>
                <w:rPr>
                  <w:noProof/>
                </w:rPr>
              </w:pPr>
              <w:r>
                <w:rPr>
                  <w:noProof/>
                </w:rPr>
                <w:t xml:space="preserve">VMWare. (2020, September 17). </w:t>
              </w:r>
              <w:r>
                <w:rPr>
                  <w:i/>
                  <w:iCs/>
                  <w:noProof/>
                </w:rPr>
                <w:t>CVE-2020-5421: RFD Protection Bypass via jsessionid</w:t>
              </w:r>
              <w:r>
                <w:rPr>
                  <w:noProof/>
                </w:rPr>
                <w:t>. Retrieved from Tanzu: https://tanzu.vmware.com/security/cve-2020-5421</w:t>
              </w:r>
            </w:p>
            <w:p w14:paraId="64E835C6" w14:textId="78A227EC" w:rsidR="004D2673" w:rsidRDefault="004D2673" w:rsidP="004D2673">
              <w:r>
                <w:rPr>
                  <w:b/>
                  <w:bCs/>
                  <w:noProof/>
                </w:rPr>
                <w:fldChar w:fldCharType="end"/>
              </w:r>
            </w:p>
          </w:sdtContent>
        </w:sdt>
      </w:sdtContent>
    </w:sdt>
    <w:p w14:paraId="55C635EC" w14:textId="77777777" w:rsidR="00F62C4F" w:rsidRPr="00F62C4F" w:rsidRDefault="00F62C4F" w:rsidP="00F62C4F">
      <w:pPr>
        <w:rPr>
          <w:rFonts w:eastAsia="Times New Roman" w:cstheme="minorHAnsi"/>
        </w:rPr>
      </w:pPr>
    </w:p>
    <w:sectPr w:rsidR="00F62C4F" w:rsidRPr="00F62C4F" w:rsidSect="00C41B36">
      <w:footerReference w:type="even"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2A1FA" w14:textId="77777777" w:rsidR="00953298" w:rsidRDefault="00953298" w:rsidP="002F3F84">
      <w:r>
        <w:separator/>
      </w:r>
    </w:p>
  </w:endnote>
  <w:endnote w:type="continuationSeparator" w:id="0">
    <w:p w14:paraId="604A42CB" w14:textId="77777777" w:rsidR="00953298" w:rsidRDefault="00953298" w:rsidP="002F3F84">
      <w:r>
        <w:continuationSeparator/>
      </w:r>
    </w:p>
  </w:endnote>
  <w:endnote w:type="continuationNotice" w:id="1">
    <w:p w14:paraId="14010E0F" w14:textId="77777777" w:rsidR="00953298" w:rsidRDefault="009532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FEC19" w14:textId="77777777" w:rsidR="00953298" w:rsidRDefault="00953298" w:rsidP="002F3F84">
      <w:r>
        <w:separator/>
      </w:r>
    </w:p>
  </w:footnote>
  <w:footnote w:type="continuationSeparator" w:id="0">
    <w:p w14:paraId="778CC4FE" w14:textId="77777777" w:rsidR="00953298" w:rsidRDefault="00953298" w:rsidP="002F3F84">
      <w:r>
        <w:continuationSeparator/>
      </w:r>
    </w:p>
  </w:footnote>
  <w:footnote w:type="continuationNotice" w:id="1">
    <w:p w14:paraId="14F5A8B6" w14:textId="77777777" w:rsidR="00953298" w:rsidRDefault="0095329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B69A6"/>
    <w:multiLevelType w:val="hybridMultilevel"/>
    <w:tmpl w:val="A726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C52E8"/>
    <w:multiLevelType w:val="hybridMultilevel"/>
    <w:tmpl w:val="D0B09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F37570"/>
    <w:multiLevelType w:val="hybridMultilevel"/>
    <w:tmpl w:val="15641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10"/>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2"/>
  </w:num>
  <w:num w:numId="9">
    <w:abstractNumId w:val="6"/>
  </w:num>
  <w:num w:numId="10">
    <w:abstractNumId w:val="2"/>
  </w:num>
  <w:num w:numId="11">
    <w:abstractNumId w:val="13"/>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0B59"/>
    <w:rsid w:val="00010B8A"/>
    <w:rsid w:val="00013EE7"/>
    <w:rsid w:val="00015A71"/>
    <w:rsid w:val="00020066"/>
    <w:rsid w:val="000231C8"/>
    <w:rsid w:val="000253F4"/>
    <w:rsid w:val="00025C05"/>
    <w:rsid w:val="00025DF8"/>
    <w:rsid w:val="00026549"/>
    <w:rsid w:val="0003798F"/>
    <w:rsid w:val="0004087B"/>
    <w:rsid w:val="00052476"/>
    <w:rsid w:val="00052599"/>
    <w:rsid w:val="00054B6E"/>
    <w:rsid w:val="0006244C"/>
    <w:rsid w:val="00071798"/>
    <w:rsid w:val="000725C8"/>
    <w:rsid w:val="000733F2"/>
    <w:rsid w:val="00073AA8"/>
    <w:rsid w:val="0007718E"/>
    <w:rsid w:val="000874EA"/>
    <w:rsid w:val="000A2766"/>
    <w:rsid w:val="000B02FD"/>
    <w:rsid w:val="000C0BE5"/>
    <w:rsid w:val="000C0D0A"/>
    <w:rsid w:val="000C3E22"/>
    <w:rsid w:val="000D2A1B"/>
    <w:rsid w:val="00102DE3"/>
    <w:rsid w:val="001048BA"/>
    <w:rsid w:val="00105210"/>
    <w:rsid w:val="00112B29"/>
    <w:rsid w:val="00113667"/>
    <w:rsid w:val="001240EF"/>
    <w:rsid w:val="00135EF6"/>
    <w:rsid w:val="001370F9"/>
    <w:rsid w:val="00143DF1"/>
    <w:rsid w:val="001513F9"/>
    <w:rsid w:val="001542A9"/>
    <w:rsid w:val="00163810"/>
    <w:rsid w:val="001650C9"/>
    <w:rsid w:val="00177237"/>
    <w:rsid w:val="0018371A"/>
    <w:rsid w:val="001854A7"/>
    <w:rsid w:val="00185A05"/>
    <w:rsid w:val="00187548"/>
    <w:rsid w:val="0018797A"/>
    <w:rsid w:val="001935C4"/>
    <w:rsid w:val="001A381D"/>
    <w:rsid w:val="001A57BB"/>
    <w:rsid w:val="001B62E8"/>
    <w:rsid w:val="001B7451"/>
    <w:rsid w:val="001C55A7"/>
    <w:rsid w:val="001D4361"/>
    <w:rsid w:val="001E23B4"/>
    <w:rsid w:val="001E5399"/>
    <w:rsid w:val="002057B2"/>
    <w:rsid w:val="00206C15"/>
    <w:rsid w:val="00211C12"/>
    <w:rsid w:val="00224FFE"/>
    <w:rsid w:val="00225777"/>
    <w:rsid w:val="00234FC3"/>
    <w:rsid w:val="002365E7"/>
    <w:rsid w:val="00256719"/>
    <w:rsid w:val="00257617"/>
    <w:rsid w:val="00271E26"/>
    <w:rsid w:val="00273A5B"/>
    <w:rsid w:val="002778D5"/>
    <w:rsid w:val="00281DF1"/>
    <w:rsid w:val="00282F16"/>
    <w:rsid w:val="00291877"/>
    <w:rsid w:val="002A6C27"/>
    <w:rsid w:val="002B1829"/>
    <w:rsid w:val="002B211E"/>
    <w:rsid w:val="002B2B3D"/>
    <w:rsid w:val="002B4331"/>
    <w:rsid w:val="002B698A"/>
    <w:rsid w:val="002B7BBE"/>
    <w:rsid w:val="002C5AA2"/>
    <w:rsid w:val="002C5D97"/>
    <w:rsid w:val="002E3ADF"/>
    <w:rsid w:val="002E4ED8"/>
    <w:rsid w:val="002F3F84"/>
    <w:rsid w:val="002F72E2"/>
    <w:rsid w:val="00305D2A"/>
    <w:rsid w:val="003123FB"/>
    <w:rsid w:val="0032045B"/>
    <w:rsid w:val="00321D27"/>
    <w:rsid w:val="0032740C"/>
    <w:rsid w:val="00327527"/>
    <w:rsid w:val="00336345"/>
    <w:rsid w:val="003372CB"/>
    <w:rsid w:val="00343209"/>
    <w:rsid w:val="00345C98"/>
    <w:rsid w:val="00346067"/>
    <w:rsid w:val="00352FD0"/>
    <w:rsid w:val="0035669C"/>
    <w:rsid w:val="0035784B"/>
    <w:rsid w:val="003726AD"/>
    <w:rsid w:val="00380C66"/>
    <w:rsid w:val="00391645"/>
    <w:rsid w:val="00393181"/>
    <w:rsid w:val="003A0BF9"/>
    <w:rsid w:val="003A6009"/>
    <w:rsid w:val="003B6021"/>
    <w:rsid w:val="003C73C4"/>
    <w:rsid w:val="003D094E"/>
    <w:rsid w:val="003D541A"/>
    <w:rsid w:val="003D74E9"/>
    <w:rsid w:val="003E399D"/>
    <w:rsid w:val="003F32E7"/>
    <w:rsid w:val="0040170E"/>
    <w:rsid w:val="004043DF"/>
    <w:rsid w:val="00432559"/>
    <w:rsid w:val="004449E3"/>
    <w:rsid w:val="00445CAE"/>
    <w:rsid w:val="004477A0"/>
    <w:rsid w:val="0046114D"/>
    <w:rsid w:val="0046151B"/>
    <w:rsid w:val="00462F70"/>
    <w:rsid w:val="00464D3C"/>
    <w:rsid w:val="00467BF4"/>
    <w:rsid w:val="00471729"/>
    <w:rsid w:val="00485402"/>
    <w:rsid w:val="00490EB9"/>
    <w:rsid w:val="004957FC"/>
    <w:rsid w:val="004B751A"/>
    <w:rsid w:val="004C0884"/>
    <w:rsid w:val="004C7406"/>
    <w:rsid w:val="004C7DE3"/>
    <w:rsid w:val="004D2673"/>
    <w:rsid w:val="004D476B"/>
    <w:rsid w:val="004E68EC"/>
    <w:rsid w:val="004F2F75"/>
    <w:rsid w:val="004F3D1A"/>
    <w:rsid w:val="00504A03"/>
    <w:rsid w:val="005110B2"/>
    <w:rsid w:val="00516A13"/>
    <w:rsid w:val="00523478"/>
    <w:rsid w:val="0052590D"/>
    <w:rsid w:val="005259C9"/>
    <w:rsid w:val="00531FBF"/>
    <w:rsid w:val="005320AF"/>
    <w:rsid w:val="00534F66"/>
    <w:rsid w:val="00535AD4"/>
    <w:rsid w:val="00542A38"/>
    <w:rsid w:val="005431E7"/>
    <w:rsid w:val="00544AC4"/>
    <w:rsid w:val="00545E17"/>
    <w:rsid w:val="0055695E"/>
    <w:rsid w:val="00557E18"/>
    <w:rsid w:val="00562B46"/>
    <w:rsid w:val="0056461C"/>
    <w:rsid w:val="00565669"/>
    <w:rsid w:val="005708C1"/>
    <w:rsid w:val="005750FC"/>
    <w:rsid w:val="0058064D"/>
    <w:rsid w:val="005856FE"/>
    <w:rsid w:val="005962AC"/>
    <w:rsid w:val="005A2730"/>
    <w:rsid w:val="005A6070"/>
    <w:rsid w:val="005A7C7F"/>
    <w:rsid w:val="005B4BC7"/>
    <w:rsid w:val="005B6910"/>
    <w:rsid w:val="005C593C"/>
    <w:rsid w:val="005D0E7D"/>
    <w:rsid w:val="005D788A"/>
    <w:rsid w:val="005E49E8"/>
    <w:rsid w:val="005F574E"/>
    <w:rsid w:val="0060554C"/>
    <w:rsid w:val="00607E32"/>
    <w:rsid w:val="00623728"/>
    <w:rsid w:val="00633225"/>
    <w:rsid w:val="006430B7"/>
    <w:rsid w:val="00645E4D"/>
    <w:rsid w:val="00656F52"/>
    <w:rsid w:val="00657889"/>
    <w:rsid w:val="006633B1"/>
    <w:rsid w:val="006743FD"/>
    <w:rsid w:val="006A1516"/>
    <w:rsid w:val="006A72DA"/>
    <w:rsid w:val="006B66FE"/>
    <w:rsid w:val="006C197D"/>
    <w:rsid w:val="006C5F63"/>
    <w:rsid w:val="006C77C5"/>
    <w:rsid w:val="006D45BA"/>
    <w:rsid w:val="006E0363"/>
    <w:rsid w:val="006E5F76"/>
    <w:rsid w:val="006F21EB"/>
    <w:rsid w:val="006F38AF"/>
    <w:rsid w:val="007019D7"/>
    <w:rsid w:val="00701A84"/>
    <w:rsid w:val="00702149"/>
    <w:rsid w:val="007033DB"/>
    <w:rsid w:val="0070472E"/>
    <w:rsid w:val="007114CB"/>
    <w:rsid w:val="0072038D"/>
    <w:rsid w:val="00720DF7"/>
    <w:rsid w:val="007277AB"/>
    <w:rsid w:val="0073494B"/>
    <w:rsid w:val="0074037E"/>
    <w:rsid w:val="007415E6"/>
    <w:rsid w:val="0074697F"/>
    <w:rsid w:val="007536D0"/>
    <w:rsid w:val="00756CA1"/>
    <w:rsid w:val="007749CA"/>
    <w:rsid w:val="00795767"/>
    <w:rsid w:val="00796D7E"/>
    <w:rsid w:val="007B3CFD"/>
    <w:rsid w:val="007F32B5"/>
    <w:rsid w:val="007F672B"/>
    <w:rsid w:val="007F719F"/>
    <w:rsid w:val="00812410"/>
    <w:rsid w:val="00831B5D"/>
    <w:rsid w:val="00834115"/>
    <w:rsid w:val="00844FF4"/>
    <w:rsid w:val="00847593"/>
    <w:rsid w:val="008521BD"/>
    <w:rsid w:val="00861EC1"/>
    <w:rsid w:val="00886B00"/>
    <w:rsid w:val="00887AA1"/>
    <w:rsid w:val="00895A3B"/>
    <w:rsid w:val="00897FA3"/>
    <w:rsid w:val="008A74AA"/>
    <w:rsid w:val="008B05EE"/>
    <w:rsid w:val="008B23F8"/>
    <w:rsid w:val="008B3B4B"/>
    <w:rsid w:val="008B530E"/>
    <w:rsid w:val="008C2FAC"/>
    <w:rsid w:val="008C3BF6"/>
    <w:rsid w:val="008D2802"/>
    <w:rsid w:val="008D5255"/>
    <w:rsid w:val="008D60BC"/>
    <w:rsid w:val="008E307D"/>
    <w:rsid w:val="008E64F1"/>
    <w:rsid w:val="008F64D6"/>
    <w:rsid w:val="008F6B46"/>
    <w:rsid w:val="008F7959"/>
    <w:rsid w:val="00904A80"/>
    <w:rsid w:val="009051FB"/>
    <w:rsid w:val="009150EA"/>
    <w:rsid w:val="0092198B"/>
    <w:rsid w:val="00921AC7"/>
    <w:rsid w:val="00921C2E"/>
    <w:rsid w:val="00923E76"/>
    <w:rsid w:val="00927985"/>
    <w:rsid w:val="00940B1A"/>
    <w:rsid w:val="0094148B"/>
    <w:rsid w:val="00944D65"/>
    <w:rsid w:val="009468BA"/>
    <w:rsid w:val="00947D08"/>
    <w:rsid w:val="00953298"/>
    <w:rsid w:val="009543F2"/>
    <w:rsid w:val="00956A97"/>
    <w:rsid w:val="0096020C"/>
    <w:rsid w:val="009714E8"/>
    <w:rsid w:val="00974AE3"/>
    <w:rsid w:val="00981B7A"/>
    <w:rsid w:val="00985AE6"/>
    <w:rsid w:val="009901E5"/>
    <w:rsid w:val="00990D9C"/>
    <w:rsid w:val="00993630"/>
    <w:rsid w:val="0099579E"/>
    <w:rsid w:val="009B55B7"/>
    <w:rsid w:val="009C11B9"/>
    <w:rsid w:val="009C6202"/>
    <w:rsid w:val="009C7343"/>
    <w:rsid w:val="009C7730"/>
    <w:rsid w:val="009E1546"/>
    <w:rsid w:val="00A11779"/>
    <w:rsid w:val="00A12BA7"/>
    <w:rsid w:val="00A12BCB"/>
    <w:rsid w:val="00A16BDD"/>
    <w:rsid w:val="00A43D79"/>
    <w:rsid w:val="00A44AEE"/>
    <w:rsid w:val="00A55BE5"/>
    <w:rsid w:val="00A66F26"/>
    <w:rsid w:val="00A71C4B"/>
    <w:rsid w:val="00A728D4"/>
    <w:rsid w:val="00A85776"/>
    <w:rsid w:val="00A9068B"/>
    <w:rsid w:val="00AA08E7"/>
    <w:rsid w:val="00AA1970"/>
    <w:rsid w:val="00AA47FF"/>
    <w:rsid w:val="00AA7796"/>
    <w:rsid w:val="00AB2F16"/>
    <w:rsid w:val="00AB4CA6"/>
    <w:rsid w:val="00AC0FB0"/>
    <w:rsid w:val="00AC1268"/>
    <w:rsid w:val="00AD058B"/>
    <w:rsid w:val="00AD32BD"/>
    <w:rsid w:val="00AD360E"/>
    <w:rsid w:val="00AD502D"/>
    <w:rsid w:val="00AD64A2"/>
    <w:rsid w:val="00AE0844"/>
    <w:rsid w:val="00AE479D"/>
    <w:rsid w:val="00AE4B1F"/>
    <w:rsid w:val="00AE5B33"/>
    <w:rsid w:val="00AF27C7"/>
    <w:rsid w:val="00AF4C03"/>
    <w:rsid w:val="00B03C25"/>
    <w:rsid w:val="00B04E56"/>
    <w:rsid w:val="00B12DE2"/>
    <w:rsid w:val="00B1598A"/>
    <w:rsid w:val="00B20F52"/>
    <w:rsid w:val="00B31D4B"/>
    <w:rsid w:val="00B35185"/>
    <w:rsid w:val="00B50C83"/>
    <w:rsid w:val="00B512D7"/>
    <w:rsid w:val="00B53FF2"/>
    <w:rsid w:val="00B55E2D"/>
    <w:rsid w:val="00B627B5"/>
    <w:rsid w:val="00B63E29"/>
    <w:rsid w:val="00B66614"/>
    <w:rsid w:val="00B66A6E"/>
    <w:rsid w:val="00B71FA2"/>
    <w:rsid w:val="00B740BD"/>
    <w:rsid w:val="00B75934"/>
    <w:rsid w:val="00B92612"/>
    <w:rsid w:val="00BA2961"/>
    <w:rsid w:val="00BA3C9D"/>
    <w:rsid w:val="00BB0747"/>
    <w:rsid w:val="00BB3680"/>
    <w:rsid w:val="00BB61CD"/>
    <w:rsid w:val="00BC2DA6"/>
    <w:rsid w:val="00BD30C7"/>
    <w:rsid w:val="00BD77D6"/>
    <w:rsid w:val="00BE4C01"/>
    <w:rsid w:val="00BE5E51"/>
    <w:rsid w:val="00BF2E4C"/>
    <w:rsid w:val="00BF329E"/>
    <w:rsid w:val="00C10BA1"/>
    <w:rsid w:val="00C16159"/>
    <w:rsid w:val="00C203EA"/>
    <w:rsid w:val="00C236AB"/>
    <w:rsid w:val="00C237D5"/>
    <w:rsid w:val="00C23B95"/>
    <w:rsid w:val="00C33C54"/>
    <w:rsid w:val="00C41B36"/>
    <w:rsid w:val="00C41EDC"/>
    <w:rsid w:val="00C42680"/>
    <w:rsid w:val="00C51A19"/>
    <w:rsid w:val="00C56FC2"/>
    <w:rsid w:val="00C6200F"/>
    <w:rsid w:val="00C65178"/>
    <w:rsid w:val="00C73490"/>
    <w:rsid w:val="00C82219"/>
    <w:rsid w:val="00C846AB"/>
    <w:rsid w:val="00C86076"/>
    <w:rsid w:val="00C87F33"/>
    <w:rsid w:val="00CB2008"/>
    <w:rsid w:val="00CB3294"/>
    <w:rsid w:val="00CD589B"/>
    <w:rsid w:val="00CE44E9"/>
    <w:rsid w:val="00CF092A"/>
    <w:rsid w:val="00D000D3"/>
    <w:rsid w:val="00D00F76"/>
    <w:rsid w:val="00D17AEC"/>
    <w:rsid w:val="00D22FAB"/>
    <w:rsid w:val="00D27FB4"/>
    <w:rsid w:val="00D35C66"/>
    <w:rsid w:val="00D378CE"/>
    <w:rsid w:val="00D37F24"/>
    <w:rsid w:val="00D4400F"/>
    <w:rsid w:val="00D47CB7"/>
    <w:rsid w:val="00D52E58"/>
    <w:rsid w:val="00D55083"/>
    <w:rsid w:val="00D55FC0"/>
    <w:rsid w:val="00D75EEB"/>
    <w:rsid w:val="00D765C9"/>
    <w:rsid w:val="00DA10FA"/>
    <w:rsid w:val="00DC2970"/>
    <w:rsid w:val="00DD16F5"/>
    <w:rsid w:val="00DD4D8E"/>
    <w:rsid w:val="00DE7DC5"/>
    <w:rsid w:val="00E02BD0"/>
    <w:rsid w:val="00E02D74"/>
    <w:rsid w:val="00E03355"/>
    <w:rsid w:val="00E0666D"/>
    <w:rsid w:val="00E353A2"/>
    <w:rsid w:val="00E45A88"/>
    <w:rsid w:val="00E60383"/>
    <w:rsid w:val="00E65EAB"/>
    <w:rsid w:val="00E66FC0"/>
    <w:rsid w:val="00E90618"/>
    <w:rsid w:val="00E93696"/>
    <w:rsid w:val="00E93CAB"/>
    <w:rsid w:val="00E93FA7"/>
    <w:rsid w:val="00E96A3D"/>
    <w:rsid w:val="00EC585E"/>
    <w:rsid w:val="00ED1788"/>
    <w:rsid w:val="00ED6E41"/>
    <w:rsid w:val="00EE2C23"/>
    <w:rsid w:val="00EE3EAE"/>
    <w:rsid w:val="00EF5A77"/>
    <w:rsid w:val="00F06E45"/>
    <w:rsid w:val="00F1150D"/>
    <w:rsid w:val="00F33B20"/>
    <w:rsid w:val="00F35C26"/>
    <w:rsid w:val="00F42490"/>
    <w:rsid w:val="00F4515C"/>
    <w:rsid w:val="00F46DDC"/>
    <w:rsid w:val="00F539FB"/>
    <w:rsid w:val="00F62C4F"/>
    <w:rsid w:val="00F63F2F"/>
    <w:rsid w:val="00F65852"/>
    <w:rsid w:val="00F66C9E"/>
    <w:rsid w:val="00F7020D"/>
    <w:rsid w:val="00F7102E"/>
    <w:rsid w:val="00F7552A"/>
    <w:rsid w:val="00F80F10"/>
    <w:rsid w:val="00F81BD8"/>
    <w:rsid w:val="00F908A6"/>
    <w:rsid w:val="00F965A7"/>
    <w:rsid w:val="00FC5075"/>
    <w:rsid w:val="00FD4DF0"/>
    <w:rsid w:val="00FD72CF"/>
    <w:rsid w:val="00FE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11E"/>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981B7A"/>
    <w:rPr>
      <w:color w:val="605E5C"/>
      <w:shd w:val="clear" w:color="auto" w:fill="E1DFDD"/>
    </w:rPr>
  </w:style>
  <w:style w:type="paragraph" w:styleId="Bibliography">
    <w:name w:val="Bibliography"/>
    <w:basedOn w:val="Normal"/>
    <w:next w:val="Normal"/>
    <w:uiPriority w:val="37"/>
    <w:unhideWhenUsed/>
    <w:rsid w:val="004D2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486">
      <w:bodyDiv w:val="1"/>
      <w:marLeft w:val="0"/>
      <w:marRight w:val="0"/>
      <w:marTop w:val="0"/>
      <w:marBottom w:val="0"/>
      <w:divBdr>
        <w:top w:val="none" w:sz="0" w:space="0" w:color="auto"/>
        <w:left w:val="none" w:sz="0" w:space="0" w:color="auto"/>
        <w:bottom w:val="none" w:sz="0" w:space="0" w:color="auto"/>
        <w:right w:val="none" w:sz="0" w:space="0" w:color="auto"/>
      </w:divBdr>
    </w:div>
    <w:div w:id="19283524">
      <w:bodyDiv w:val="1"/>
      <w:marLeft w:val="0"/>
      <w:marRight w:val="0"/>
      <w:marTop w:val="0"/>
      <w:marBottom w:val="0"/>
      <w:divBdr>
        <w:top w:val="none" w:sz="0" w:space="0" w:color="auto"/>
        <w:left w:val="none" w:sz="0" w:space="0" w:color="auto"/>
        <w:bottom w:val="none" w:sz="0" w:space="0" w:color="auto"/>
        <w:right w:val="none" w:sz="0" w:space="0" w:color="auto"/>
      </w:divBdr>
    </w:div>
    <w:div w:id="20447793">
      <w:bodyDiv w:val="1"/>
      <w:marLeft w:val="0"/>
      <w:marRight w:val="0"/>
      <w:marTop w:val="0"/>
      <w:marBottom w:val="0"/>
      <w:divBdr>
        <w:top w:val="none" w:sz="0" w:space="0" w:color="auto"/>
        <w:left w:val="none" w:sz="0" w:space="0" w:color="auto"/>
        <w:bottom w:val="none" w:sz="0" w:space="0" w:color="auto"/>
        <w:right w:val="none" w:sz="0" w:space="0" w:color="auto"/>
      </w:divBdr>
    </w:div>
    <w:div w:id="42874585">
      <w:bodyDiv w:val="1"/>
      <w:marLeft w:val="0"/>
      <w:marRight w:val="0"/>
      <w:marTop w:val="0"/>
      <w:marBottom w:val="0"/>
      <w:divBdr>
        <w:top w:val="none" w:sz="0" w:space="0" w:color="auto"/>
        <w:left w:val="none" w:sz="0" w:space="0" w:color="auto"/>
        <w:bottom w:val="none" w:sz="0" w:space="0" w:color="auto"/>
        <w:right w:val="none" w:sz="0" w:space="0" w:color="auto"/>
      </w:divBdr>
    </w:div>
    <w:div w:id="72434687">
      <w:bodyDiv w:val="1"/>
      <w:marLeft w:val="0"/>
      <w:marRight w:val="0"/>
      <w:marTop w:val="0"/>
      <w:marBottom w:val="0"/>
      <w:divBdr>
        <w:top w:val="none" w:sz="0" w:space="0" w:color="auto"/>
        <w:left w:val="none" w:sz="0" w:space="0" w:color="auto"/>
        <w:bottom w:val="none" w:sz="0" w:space="0" w:color="auto"/>
        <w:right w:val="none" w:sz="0" w:space="0" w:color="auto"/>
      </w:divBdr>
    </w:div>
    <w:div w:id="77488069">
      <w:bodyDiv w:val="1"/>
      <w:marLeft w:val="0"/>
      <w:marRight w:val="0"/>
      <w:marTop w:val="0"/>
      <w:marBottom w:val="0"/>
      <w:divBdr>
        <w:top w:val="none" w:sz="0" w:space="0" w:color="auto"/>
        <w:left w:val="none" w:sz="0" w:space="0" w:color="auto"/>
        <w:bottom w:val="none" w:sz="0" w:space="0" w:color="auto"/>
        <w:right w:val="none" w:sz="0" w:space="0" w:color="auto"/>
      </w:divBdr>
    </w:div>
    <w:div w:id="84352719">
      <w:bodyDiv w:val="1"/>
      <w:marLeft w:val="0"/>
      <w:marRight w:val="0"/>
      <w:marTop w:val="0"/>
      <w:marBottom w:val="0"/>
      <w:divBdr>
        <w:top w:val="none" w:sz="0" w:space="0" w:color="auto"/>
        <w:left w:val="none" w:sz="0" w:space="0" w:color="auto"/>
        <w:bottom w:val="none" w:sz="0" w:space="0" w:color="auto"/>
        <w:right w:val="none" w:sz="0" w:space="0" w:color="auto"/>
      </w:divBdr>
    </w:div>
    <w:div w:id="98111021">
      <w:bodyDiv w:val="1"/>
      <w:marLeft w:val="0"/>
      <w:marRight w:val="0"/>
      <w:marTop w:val="0"/>
      <w:marBottom w:val="0"/>
      <w:divBdr>
        <w:top w:val="none" w:sz="0" w:space="0" w:color="auto"/>
        <w:left w:val="none" w:sz="0" w:space="0" w:color="auto"/>
        <w:bottom w:val="none" w:sz="0" w:space="0" w:color="auto"/>
        <w:right w:val="none" w:sz="0" w:space="0" w:color="auto"/>
      </w:divBdr>
    </w:div>
    <w:div w:id="155994931">
      <w:bodyDiv w:val="1"/>
      <w:marLeft w:val="0"/>
      <w:marRight w:val="0"/>
      <w:marTop w:val="0"/>
      <w:marBottom w:val="0"/>
      <w:divBdr>
        <w:top w:val="none" w:sz="0" w:space="0" w:color="auto"/>
        <w:left w:val="none" w:sz="0" w:space="0" w:color="auto"/>
        <w:bottom w:val="none" w:sz="0" w:space="0" w:color="auto"/>
        <w:right w:val="none" w:sz="0" w:space="0" w:color="auto"/>
      </w:divBdr>
    </w:div>
    <w:div w:id="170267098">
      <w:bodyDiv w:val="1"/>
      <w:marLeft w:val="0"/>
      <w:marRight w:val="0"/>
      <w:marTop w:val="0"/>
      <w:marBottom w:val="0"/>
      <w:divBdr>
        <w:top w:val="none" w:sz="0" w:space="0" w:color="auto"/>
        <w:left w:val="none" w:sz="0" w:space="0" w:color="auto"/>
        <w:bottom w:val="none" w:sz="0" w:space="0" w:color="auto"/>
        <w:right w:val="none" w:sz="0" w:space="0" w:color="auto"/>
      </w:divBdr>
    </w:div>
    <w:div w:id="262885988">
      <w:bodyDiv w:val="1"/>
      <w:marLeft w:val="0"/>
      <w:marRight w:val="0"/>
      <w:marTop w:val="0"/>
      <w:marBottom w:val="0"/>
      <w:divBdr>
        <w:top w:val="none" w:sz="0" w:space="0" w:color="auto"/>
        <w:left w:val="none" w:sz="0" w:space="0" w:color="auto"/>
        <w:bottom w:val="none" w:sz="0" w:space="0" w:color="auto"/>
        <w:right w:val="none" w:sz="0" w:space="0" w:color="auto"/>
      </w:divBdr>
    </w:div>
    <w:div w:id="343754039">
      <w:bodyDiv w:val="1"/>
      <w:marLeft w:val="0"/>
      <w:marRight w:val="0"/>
      <w:marTop w:val="0"/>
      <w:marBottom w:val="0"/>
      <w:divBdr>
        <w:top w:val="none" w:sz="0" w:space="0" w:color="auto"/>
        <w:left w:val="none" w:sz="0" w:space="0" w:color="auto"/>
        <w:bottom w:val="none" w:sz="0" w:space="0" w:color="auto"/>
        <w:right w:val="none" w:sz="0" w:space="0" w:color="auto"/>
      </w:divBdr>
    </w:div>
    <w:div w:id="361976118">
      <w:bodyDiv w:val="1"/>
      <w:marLeft w:val="0"/>
      <w:marRight w:val="0"/>
      <w:marTop w:val="0"/>
      <w:marBottom w:val="0"/>
      <w:divBdr>
        <w:top w:val="none" w:sz="0" w:space="0" w:color="auto"/>
        <w:left w:val="none" w:sz="0" w:space="0" w:color="auto"/>
        <w:bottom w:val="none" w:sz="0" w:space="0" w:color="auto"/>
        <w:right w:val="none" w:sz="0" w:space="0" w:color="auto"/>
      </w:divBdr>
    </w:div>
    <w:div w:id="364451518">
      <w:bodyDiv w:val="1"/>
      <w:marLeft w:val="0"/>
      <w:marRight w:val="0"/>
      <w:marTop w:val="0"/>
      <w:marBottom w:val="0"/>
      <w:divBdr>
        <w:top w:val="none" w:sz="0" w:space="0" w:color="auto"/>
        <w:left w:val="none" w:sz="0" w:space="0" w:color="auto"/>
        <w:bottom w:val="none" w:sz="0" w:space="0" w:color="auto"/>
        <w:right w:val="none" w:sz="0" w:space="0" w:color="auto"/>
      </w:divBdr>
    </w:div>
    <w:div w:id="401369374">
      <w:bodyDiv w:val="1"/>
      <w:marLeft w:val="0"/>
      <w:marRight w:val="0"/>
      <w:marTop w:val="0"/>
      <w:marBottom w:val="0"/>
      <w:divBdr>
        <w:top w:val="none" w:sz="0" w:space="0" w:color="auto"/>
        <w:left w:val="none" w:sz="0" w:space="0" w:color="auto"/>
        <w:bottom w:val="none" w:sz="0" w:space="0" w:color="auto"/>
        <w:right w:val="none" w:sz="0" w:space="0" w:color="auto"/>
      </w:divBdr>
    </w:div>
    <w:div w:id="415980662">
      <w:bodyDiv w:val="1"/>
      <w:marLeft w:val="0"/>
      <w:marRight w:val="0"/>
      <w:marTop w:val="0"/>
      <w:marBottom w:val="0"/>
      <w:divBdr>
        <w:top w:val="none" w:sz="0" w:space="0" w:color="auto"/>
        <w:left w:val="none" w:sz="0" w:space="0" w:color="auto"/>
        <w:bottom w:val="none" w:sz="0" w:space="0" w:color="auto"/>
        <w:right w:val="none" w:sz="0" w:space="0" w:color="auto"/>
      </w:divBdr>
    </w:div>
    <w:div w:id="48262876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1266982">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7394756">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4066413">
      <w:bodyDiv w:val="1"/>
      <w:marLeft w:val="0"/>
      <w:marRight w:val="0"/>
      <w:marTop w:val="0"/>
      <w:marBottom w:val="0"/>
      <w:divBdr>
        <w:top w:val="none" w:sz="0" w:space="0" w:color="auto"/>
        <w:left w:val="none" w:sz="0" w:space="0" w:color="auto"/>
        <w:bottom w:val="none" w:sz="0" w:space="0" w:color="auto"/>
        <w:right w:val="none" w:sz="0" w:space="0" w:color="auto"/>
      </w:divBdr>
    </w:div>
    <w:div w:id="682585832">
      <w:bodyDiv w:val="1"/>
      <w:marLeft w:val="0"/>
      <w:marRight w:val="0"/>
      <w:marTop w:val="0"/>
      <w:marBottom w:val="0"/>
      <w:divBdr>
        <w:top w:val="none" w:sz="0" w:space="0" w:color="auto"/>
        <w:left w:val="none" w:sz="0" w:space="0" w:color="auto"/>
        <w:bottom w:val="none" w:sz="0" w:space="0" w:color="auto"/>
        <w:right w:val="none" w:sz="0" w:space="0" w:color="auto"/>
      </w:divBdr>
    </w:div>
    <w:div w:id="725180528">
      <w:bodyDiv w:val="1"/>
      <w:marLeft w:val="0"/>
      <w:marRight w:val="0"/>
      <w:marTop w:val="0"/>
      <w:marBottom w:val="0"/>
      <w:divBdr>
        <w:top w:val="none" w:sz="0" w:space="0" w:color="auto"/>
        <w:left w:val="none" w:sz="0" w:space="0" w:color="auto"/>
        <w:bottom w:val="none" w:sz="0" w:space="0" w:color="auto"/>
        <w:right w:val="none" w:sz="0" w:space="0" w:color="auto"/>
      </w:divBdr>
    </w:div>
    <w:div w:id="73540096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7941077">
      <w:bodyDiv w:val="1"/>
      <w:marLeft w:val="0"/>
      <w:marRight w:val="0"/>
      <w:marTop w:val="0"/>
      <w:marBottom w:val="0"/>
      <w:divBdr>
        <w:top w:val="none" w:sz="0" w:space="0" w:color="auto"/>
        <w:left w:val="none" w:sz="0" w:space="0" w:color="auto"/>
        <w:bottom w:val="none" w:sz="0" w:space="0" w:color="auto"/>
        <w:right w:val="none" w:sz="0" w:space="0" w:color="auto"/>
      </w:divBdr>
    </w:div>
    <w:div w:id="940528419">
      <w:bodyDiv w:val="1"/>
      <w:marLeft w:val="0"/>
      <w:marRight w:val="0"/>
      <w:marTop w:val="0"/>
      <w:marBottom w:val="0"/>
      <w:divBdr>
        <w:top w:val="none" w:sz="0" w:space="0" w:color="auto"/>
        <w:left w:val="none" w:sz="0" w:space="0" w:color="auto"/>
        <w:bottom w:val="none" w:sz="0" w:space="0" w:color="auto"/>
        <w:right w:val="none" w:sz="0" w:space="0" w:color="auto"/>
      </w:divBdr>
    </w:div>
    <w:div w:id="961183680">
      <w:bodyDiv w:val="1"/>
      <w:marLeft w:val="0"/>
      <w:marRight w:val="0"/>
      <w:marTop w:val="0"/>
      <w:marBottom w:val="0"/>
      <w:divBdr>
        <w:top w:val="none" w:sz="0" w:space="0" w:color="auto"/>
        <w:left w:val="none" w:sz="0" w:space="0" w:color="auto"/>
        <w:bottom w:val="none" w:sz="0" w:space="0" w:color="auto"/>
        <w:right w:val="none" w:sz="0" w:space="0" w:color="auto"/>
      </w:divBdr>
    </w:div>
    <w:div w:id="986323562">
      <w:bodyDiv w:val="1"/>
      <w:marLeft w:val="0"/>
      <w:marRight w:val="0"/>
      <w:marTop w:val="0"/>
      <w:marBottom w:val="0"/>
      <w:divBdr>
        <w:top w:val="none" w:sz="0" w:space="0" w:color="auto"/>
        <w:left w:val="none" w:sz="0" w:space="0" w:color="auto"/>
        <w:bottom w:val="none" w:sz="0" w:space="0" w:color="auto"/>
        <w:right w:val="none" w:sz="0" w:space="0" w:color="auto"/>
      </w:divBdr>
    </w:div>
    <w:div w:id="996376148">
      <w:bodyDiv w:val="1"/>
      <w:marLeft w:val="0"/>
      <w:marRight w:val="0"/>
      <w:marTop w:val="0"/>
      <w:marBottom w:val="0"/>
      <w:divBdr>
        <w:top w:val="none" w:sz="0" w:space="0" w:color="auto"/>
        <w:left w:val="none" w:sz="0" w:space="0" w:color="auto"/>
        <w:bottom w:val="none" w:sz="0" w:space="0" w:color="auto"/>
        <w:right w:val="none" w:sz="0" w:space="0" w:color="auto"/>
      </w:divBdr>
    </w:div>
    <w:div w:id="1069696775">
      <w:bodyDiv w:val="1"/>
      <w:marLeft w:val="0"/>
      <w:marRight w:val="0"/>
      <w:marTop w:val="0"/>
      <w:marBottom w:val="0"/>
      <w:divBdr>
        <w:top w:val="none" w:sz="0" w:space="0" w:color="auto"/>
        <w:left w:val="none" w:sz="0" w:space="0" w:color="auto"/>
        <w:bottom w:val="none" w:sz="0" w:space="0" w:color="auto"/>
        <w:right w:val="none" w:sz="0" w:space="0" w:color="auto"/>
      </w:divBdr>
    </w:div>
    <w:div w:id="112068775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66849782">
      <w:bodyDiv w:val="1"/>
      <w:marLeft w:val="0"/>
      <w:marRight w:val="0"/>
      <w:marTop w:val="0"/>
      <w:marBottom w:val="0"/>
      <w:divBdr>
        <w:top w:val="none" w:sz="0" w:space="0" w:color="auto"/>
        <w:left w:val="none" w:sz="0" w:space="0" w:color="auto"/>
        <w:bottom w:val="none" w:sz="0" w:space="0" w:color="auto"/>
        <w:right w:val="none" w:sz="0" w:space="0" w:color="auto"/>
      </w:divBdr>
    </w:div>
    <w:div w:id="151915313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99874360">
      <w:bodyDiv w:val="1"/>
      <w:marLeft w:val="0"/>
      <w:marRight w:val="0"/>
      <w:marTop w:val="0"/>
      <w:marBottom w:val="0"/>
      <w:divBdr>
        <w:top w:val="none" w:sz="0" w:space="0" w:color="auto"/>
        <w:left w:val="none" w:sz="0" w:space="0" w:color="auto"/>
        <w:bottom w:val="none" w:sz="0" w:space="0" w:color="auto"/>
        <w:right w:val="none" w:sz="0" w:space="0" w:color="auto"/>
      </w:divBdr>
    </w:div>
    <w:div w:id="1614556175">
      <w:bodyDiv w:val="1"/>
      <w:marLeft w:val="0"/>
      <w:marRight w:val="0"/>
      <w:marTop w:val="0"/>
      <w:marBottom w:val="0"/>
      <w:divBdr>
        <w:top w:val="none" w:sz="0" w:space="0" w:color="auto"/>
        <w:left w:val="none" w:sz="0" w:space="0" w:color="auto"/>
        <w:bottom w:val="none" w:sz="0" w:space="0" w:color="auto"/>
        <w:right w:val="none" w:sz="0" w:space="0" w:color="auto"/>
      </w:divBdr>
    </w:div>
    <w:div w:id="1632128061">
      <w:bodyDiv w:val="1"/>
      <w:marLeft w:val="0"/>
      <w:marRight w:val="0"/>
      <w:marTop w:val="0"/>
      <w:marBottom w:val="0"/>
      <w:divBdr>
        <w:top w:val="none" w:sz="0" w:space="0" w:color="auto"/>
        <w:left w:val="none" w:sz="0" w:space="0" w:color="auto"/>
        <w:bottom w:val="none" w:sz="0" w:space="0" w:color="auto"/>
        <w:right w:val="none" w:sz="0" w:space="0" w:color="auto"/>
      </w:divBdr>
    </w:div>
    <w:div w:id="1651324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727375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44707423">
      <w:bodyDiv w:val="1"/>
      <w:marLeft w:val="0"/>
      <w:marRight w:val="0"/>
      <w:marTop w:val="0"/>
      <w:marBottom w:val="0"/>
      <w:divBdr>
        <w:top w:val="none" w:sz="0" w:space="0" w:color="auto"/>
        <w:left w:val="none" w:sz="0" w:space="0" w:color="auto"/>
        <w:bottom w:val="none" w:sz="0" w:space="0" w:color="auto"/>
        <w:right w:val="none" w:sz="0" w:space="0" w:color="auto"/>
      </w:divBdr>
    </w:div>
    <w:div w:id="1849905070">
      <w:bodyDiv w:val="1"/>
      <w:marLeft w:val="0"/>
      <w:marRight w:val="0"/>
      <w:marTop w:val="0"/>
      <w:marBottom w:val="0"/>
      <w:divBdr>
        <w:top w:val="none" w:sz="0" w:space="0" w:color="auto"/>
        <w:left w:val="none" w:sz="0" w:space="0" w:color="auto"/>
        <w:bottom w:val="none" w:sz="0" w:space="0" w:color="auto"/>
        <w:right w:val="none" w:sz="0" w:space="0" w:color="auto"/>
      </w:divBdr>
    </w:div>
    <w:div w:id="1860463641">
      <w:bodyDiv w:val="1"/>
      <w:marLeft w:val="0"/>
      <w:marRight w:val="0"/>
      <w:marTop w:val="0"/>
      <w:marBottom w:val="0"/>
      <w:divBdr>
        <w:top w:val="none" w:sz="0" w:space="0" w:color="auto"/>
        <w:left w:val="none" w:sz="0" w:space="0" w:color="auto"/>
        <w:bottom w:val="none" w:sz="0" w:space="0" w:color="auto"/>
        <w:right w:val="none" w:sz="0" w:space="0" w:color="auto"/>
      </w:divBdr>
    </w:div>
    <w:div w:id="187970545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9660531">
      <w:bodyDiv w:val="1"/>
      <w:marLeft w:val="0"/>
      <w:marRight w:val="0"/>
      <w:marTop w:val="0"/>
      <w:marBottom w:val="0"/>
      <w:divBdr>
        <w:top w:val="none" w:sz="0" w:space="0" w:color="auto"/>
        <w:left w:val="none" w:sz="0" w:space="0" w:color="auto"/>
        <w:bottom w:val="none" w:sz="0" w:space="0" w:color="auto"/>
        <w:right w:val="none" w:sz="0" w:space="0" w:color="auto"/>
      </w:divBdr>
    </w:div>
    <w:div w:id="1955359947">
      <w:bodyDiv w:val="1"/>
      <w:marLeft w:val="0"/>
      <w:marRight w:val="0"/>
      <w:marTop w:val="0"/>
      <w:marBottom w:val="0"/>
      <w:divBdr>
        <w:top w:val="none" w:sz="0" w:space="0" w:color="auto"/>
        <w:left w:val="none" w:sz="0" w:space="0" w:color="auto"/>
        <w:bottom w:val="none" w:sz="0" w:space="0" w:color="auto"/>
        <w:right w:val="none" w:sz="0" w:space="0" w:color="auto"/>
      </w:divBdr>
    </w:div>
    <w:div w:id="1959753844">
      <w:bodyDiv w:val="1"/>
      <w:marLeft w:val="0"/>
      <w:marRight w:val="0"/>
      <w:marTop w:val="0"/>
      <w:marBottom w:val="0"/>
      <w:divBdr>
        <w:top w:val="none" w:sz="0" w:space="0" w:color="auto"/>
        <w:left w:val="none" w:sz="0" w:space="0" w:color="auto"/>
        <w:bottom w:val="none" w:sz="0" w:space="0" w:color="auto"/>
        <w:right w:val="none" w:sz="0" w:space="0" w:color="auto"/>
      </w:divBdr>
    </w:div>
    <w:div w:id="196072503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1442811">
      <w:bodyDiv w:val="1"/>
      <w:marLeft w:val="0"/>
      <w:marRight w:val="0"/>
      <w:marTop w:val="0"/>
      <w:marBottom w:val="0"/>
      <w:divBdr>
        <w:top w:val="none" w:sz="0" w:space="0" w:color="auto"/>
        <w:left w:val="none" w:sz="0" w:space="0" w:color="auto"/>
        <w:bottom w:val="none" w:sz="0" w:space="0" w:color="auto"/>
        <w:right w:val="none" w:sz="0" w:space="0" w:color="auto"/>
      </w:divBdr>
    </w:div>
    <w:div w:id="2028868276">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7917083">
      <w:bodyDiv w:val="1"/>
      <w:marLeft w:val="0"/>
      <w:marRight w:val="0"/>
      <w:marTop w:val="0"/>
      <w:marBottom w:val="0"/>
      <w:divBdr>
        <w:top w:val="none" w:sz="0" w:space="0" w:color="auto"/>
        <w:left w:val="none" w:sz="0" w:space="0" w:color="auto"/>
        <w:bottom w:val="none" w:sz="0" w:space="0" w:color="auto"/>
        <w:right w:val="none" w:sz="0" w:space="0" w:color="auto"/>
      </w:divBdr>
    </w:div>
    <w:div w:id="209836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detail/CVE-2013-1624" TargetMode="External"/><Relationship Id="rId18" Type="http://schemas.openxmlformats.org/officeDocument/2006/relationships/hyperlink" Target="https://nvd.nist.gov/vuln/detail/CVE-2016-1000341" TargetMode="External"/><Relationship Id="rId26" Type="http://schemas.openxmlformats.org/officeDocument/2006/relationships/hyperlink" Target="https://nvd.nist.gov/vuln/detail/CVE-2018-1000613" TargetMode="External"/><Relationship Id="rId39" Type="http://schemas.openxmlformats.org/officeDocument/2006/relationships/hyperlink" Target="https://nvd.nist.gov/vuln/detail/CVE-2020-1938" TargetMode="External"/><Relationship Id="rId21" Type="http://schemas.openxmlformats.org/officeDocument/2006/relationships/hyperlink" Target="https://nvd.nist.gov/vuln/detail/CVE-2016-1000344" TargetMode="External"/><Relationship Id="rId34" Type="http://schemas.openxmlformats.org/officeDocument/2006/relationships/hyperlink" Target="https://nvd.nist.gov/vuln/detail/CVE-2020-13934" TargetMode="External"/><Relationship Id="rId42" Type="http://schemas.openxmlformats.org/officeDocument/2006/relationships/hyperlink" Target="https://nvd.nist.gov/vuln/detail/CVE-2021-24122" TargetMode="External"/><Relationship Id="rId47" Type="http://schemas.openxmlformats.org/officeDocument/2006/relationships/hyperlink" Target="https://nvd.nist.gov/vuln/detail/CVE-2020-10693" TargetMode="External"/><Relationship Id="rId50" Type="http://schemas.openxmlformats.org/officeDocument/2006/relationships/hyperlink" Target="https://nvd.nist.gov/vuln/detail/CVE-2020-542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detail/CVE-2016-1000338" TargetMode="External"/><Relationship Id="rId29" Type="http://schemas.openxmlformats.org/officeDocument/2006/relationships/hyperlink" Target="https://nvd.nist.gov/vuln/detail/CVE-2020-9488" TargetMode="External"/><Relationship Id="rId11" Type="http://schemas.openxmlformats.org/officeDocument/2006/relationships/image" Target="media/image1.png"/><Relationship Id="rId24" Type="http://schemas.openxmlformats.org/officeDocument/2006/relationships/hyperlink" Target="https://nvd.nist.gov/vuln/detail/CVE-2016-1000352" TargetMode="External"/><Relationship Id="rId32" Type="http://schemas.openxmlformats.org/officeDocument/2006/relationships/hyperlink" Target="https://nvd.nist.gov/vuln/detail/CVE-2019-17569" TargetMode="External"/><Relationship Id="rId37" Type="http://schemas.openxmlformats.org/officeDocument/2006/relationships/hyperlink" Target="https://nvd.nist.gov/vuln/detail/CVE-2020-17527" TargetMode="External"/><Relationship Id="rId40" Type="http://schemas.openxmlformats.org/officeDocument/2006/relationships/hyperlink" Target="https://nvd.nist.gov/vuln/detail/CVE-2020-8022" TargetMode="External"/><Relationship Id="rId45" Type="http://schemas.openxmlformats.org/officeDocument/2006/relationships/hyperlink" Target="https://nvd.nist.gov/vuln/detail/CVE-2021-30640"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nvd.nist.gov/vuln/detail/CVE-2016-1000342" TargetMode="External"/><Relationship Id="rId31" Type="http://schemas.openxmlformats.org/officeDocument/2006/relationships/hyperlink" Target="https://nvd.nist.gov/vuln/detail/CVE-2020-25649" TargetMode="External"/><Relationship Id="rId44" Type="http://schemas.openxmlformats.org/officeDocument/2006/relationships/hyperlink" Target="https://nvd.nist.gov/vuln/detail/CVE-2021-25329" TargetMode="External"/><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detail/CVE-2015-6644" TargetMode="External"/><Relationship Id="rId22" Type="http://schemas.openxmlformats.org/officeDocument/2006/relationships/hyperlink" Target="https://nvd.nist.gov/vuln/detail/CVE-2016-1000345" TargetMode="External"/><Relationship Id="rId27" Type="http://schemas.openxmlformats.org/officeDocument/2006/relationships/hyperlink" Target="https://nvd.nist.gov/vuln/detail/CVE-2018-5382" TargetMode="External"/><Relationship Id="rId30" Type="http://schemas.openxmlformats.org/officeDocument/2006/relationships/hyperlink" Target="https://nvd.nist.gov/vuln/detail/CVE-2017-18640" TargetMode="External"/><Relationship Id="rId35" Type="http://schemas.openxmlformats.org/officeDocument/2006/relationships/hyperlink" Target="https://nvd.nist.gov/vuln/detail/CVE-2020-13935" TargetMode="External"/><Relationship Id="rId43" Type="http://schemas.openxmlformats.org/officeDocument/2006/relationships/hyperlink" Target="https://nvd.nist.gov/vuln/detail/CVE-2021-25122" TargetMode="External"/><Relationship Id="rId48" Type="http://schemas.openxmlformats.org/officeDocument/2006/relationships/hyperlink" Target="https://nvd.nist.gov/vuln/detail/CVE-2020-5421" TargetMode="Externa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vd.nist.gov/vuln/detail/CVE-2016-1000339" TargetMode="External"/><Relationship Id="rId25" Type="http://schemas.openxmlformats.org/officeDocument/2006/relationships/hyperlink" Target="https://nvd.nist.gov/vuln/detail/CVE-2017-13098" TargetMode="External"/><Relationship Id="rId33" Type="http://schemas.openxmlformats.org/officeDocument/2006/relationships/hyperlink" Target="https://nvd.nist.gov/vuln/detail/CVE-2020-11996" TargetMode="External"/><Relationship Id="rId38" Type="http://schemas.openxmlformats.org/officeDocument/2006/relationships/hyperlink" Target="https://nvd.nist.gov/vuln/detail/CVE-2020-1935" TargetMode="External"/><Relationship Id="rId46" Type="http://schemas.openxmlformats.org/officeDocument/2006/relationships/hyperlink" Target="https://nvd.nist.gov/vuln/detail/CVE-2021-33037" TargetMode="External"/><Relationship Id="rId20" Type="http://schemas.openxmlformats.org/officeDocument/2006/relationships/hyperlink" Target="https://nvd.nist.gov/vuln/detail/CVE-2016-1000343" TargetMode="External"/><Relationship Id="rId41" Type="http://schemas.openxmlformats.org/officeDocument/2006/relationships/hyperlink" Target="https://nvd.nist.gov/vuln/detail/CVE-2020-948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vd.nist.gov/vuln/detail/CVE-2015-7940" TargetMode="External"/><Relationship Id="rId23" Type="http://schemas.openxmlformats.org/officeDocument/2006/relationships/hyperlink" Target="https://nvd.nist.gov/vuln/detail/CVE-2016-1000346" TargetMode="External"/><Relationship Id="rId28" Type="http://schemas.openxmlformats.org/officeDocument/2006/relationships/hyperlink" Target="https://nvd.nist.gov/vuln/detail/CVE-2020-26939" TargetMode="External"/><Relationship Id="rId36" Type="http://schemas.openxmlformats.org/officeDocument/2006/relationships/hyperlink" Target="https://nvd.nist.gov/vuln/detail/CVE-2020-13943" TargetMode="External"/><Relationship Id="rId49" Type="http://schemas.openxmlformats.org/officeDocument/2006/relationships/hyperlink" Target="https://nvd.nist.gov/vuln/detail/CVE-2021-22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Tyl20</b:Tag>
    <b:SourceType>InternetSite</b:SourceType>
    <b:Guid>{C1F60A97-A3AE-44D3-BB49-1749D109E0DA}</b:Guid>
    <b:Author>
      <b:Author>
        <b:Corporate>Tyler Technologies</b:Corporate>
      </b:Author>
    </b:Author>
    <b:Title>Security Incident</b:Title>
    <b:InternetSiteTitle>tylerTech</b:InternetSiteTitle>
    <b:Year>2020</b:Year>
    <b:Month>November</b:Month>
    <b:Day>12</b:Day>
    <b:URL>https://www.tylertech.com/security-incident</b:URL>
    <b:RefOrder>5</b:RefOrder>
  </b:Source>
  <b:Source>
    <b:Tag>Uni05</b:Tag>
    <b:SourceType>InternetSite</b:SourceType>
    <b:Guid>{A32ED3E4-452F-4CB1-8077-B6F4F3B0710F}</b:Guid>
    <b:Author>
      <b:Author>
        <b:Corporate>United States Government Accountability Office</b:Corporate>
      </b:Author>
    </b:Author>
    <b:Title>Core Financial System Requirements - Checklist for Reviewing Systems under the Federal Financial Mangement Improvement Act</b:Title>
    <b:InternetSiteTitle>United States Govenment Accountability Office</b:InternetSiteTitle>
    <b:Year>2005</b:Year>
    <b:Month>February</b:Month>
    <b:URL>https://www.gao.gov/assets/gao-05-225g.pdf</b:URL>
    <b:RefOrder>2</b:RefOrder>
  </b:Source>
  <b:Source>
    <b:Tag>Inn</b:Tag>
    <b:SourceType>InternetSite</b:SourceType>
    <b:Guid>{B984C18F-4B2C-4313-BFF2-09928253A815}</b:Guid>
    <b:Author>
      <b:Author>
        <b:Corporate>InnReg</b:Corporate>
      </b:Author>
    </b:Author>
    <b:Title>2021 Fintech Complicance Regulatory Actions and Trends</b:Title>
    <b:InternetSiteTitle>INNREG</b:InternetSiteTitle>
    <b:URL>https://www.innreg.com/blog/2021-fintech-compliance-regulatory-actions-and-trends</b:URL>
    <b:RefOrder>1</b:RefOrder>
  </b:Source>
  <b:Source>
    <b:Tag>Mad21</b:Tag>
    <b:SourceType>InternetSite</b:SourceType>
    <b:Guid>{519BAA2E-F070-4AED-B97A-FDBB8765A4AF}</b:Guid>
    <b:Author>
      <b:Author>
        <b:NameList>
          <b:Person>
            <b:Last>Rosenthal</b:Last>
            <b:First>Maddie</b:First>
          </b:Person>
        </b:NameList>
      </b:Author>
    </b:Author>
    <b:Title>Must-Know Phishing Statistics: Updated 2021</b:Title>
    <b:InternetSiteTitle>Tessian</b:InternetSiteTitle>
    <b:Year>2021</b:Year>
    <b:Month>September</b:Month>
    <b:Day>16</b:Day>
    <b:URL>https://www.tessian.com/blog/phishing-statistics-2020/</b:URL>
    <b:RefOrder>3</b:RefOrder>
  </b:Source>
  <b:Source>
    <b:Tag>VMW20</b:Tag>
    <b:SourceType>InternetSite</b:SourceType>
    <b:Guid>{041FB388-6AFB-41B4-A253-04B6EA5C16BB}</b:Guid>
    <b:Author>
      <b:Author>
        <b:Corporate>VMWare</b:Corporate>
      </b:Author>
    </b:Author>
    <b:Title>CVE-2020-5421: RFD Protection Bypass via jsessionid</b:Title>
    <b:InternetSiteTitle>Tanzu</b:InternetSiteTitle>
    <b:Year>2020</b:Year>
    <b:Month>September</b:Month>
    <b:Day>17</b:Day>
    <b:URL>https://tanzu.vmware.com/security/cve-2020-5421</b:URL>
    <b:RefOrder>4</b:RefOrder>
  </b:Source>
  <b:Source>
    <b:Tag>CVE21</b:Tag>
    <b:SourceType>InternetSite</b:SourceType>
    <b:Guid>{08652CCE-3266-479A-938B-B95001EA4525}</b:Guid>
    <b:Title>CVE-2021-33037 Apache Tomcat HTTP request smuggling</b:Title>
    <b:InternetSiteTitle>Apache</b:InternetSiteTitle>
    <b:Year>2021</b:Year>
    <b:Month>July</b:Month>
    <b:Day>12</b:Day>
    <b:URL>https://lists.apache.org/thread.html/r612a79269b0d5e5780c62dfd34286a8037232fec0bc6f1a7e60c9381%40%3Cannounce.tomcat.apache.org%3E</b:URL>
    <b:RefOrder>6</b:RefOrder>
  </b:Source>
</b:Sourc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BB07C5-F3F9-45E6-AA50-458D172F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16</Pages>
  <Words>5963</Words>
  <Characters>33995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39879</CharactersWithSpaces>
  <SharedDoc>false</SharedDoc>
  <HLinks>
    <vt:vector size="54" baseType="variant">
      <vt:variant>
        <vt:i4>1114163</vt:i4>
      </vt:variant>
      <vt:variant>
        <vt:i4>53</vt:i4>
      </vt:variant>
      <vt:variant>
        <vt:i4>0</vt:i4>
      </vt:variant>
      <vt:variant>
        <vt:i4>5</vt:i4>
      </vt:variant>
      <vt:variant>
        <vt:lpwstr/>
      </vt:variant>
      <vt:variant>
        <vt:lpwstr>_Toc32574615</vt:lpwstr>
      </vt:variant>
      <vt:variant>
        <vt:i4>1048627</vt:i4>
      </vt:variant>
      <vt:variant>
        <vt:i4>47</vt:i4>
      </vt:variant>
      <vt:variant>
        <vt:i4>0</vt:i4>
      </vt:variant>
      <vt:variant>
        <vt:i4>5</vt:i4>
      </vt:variant>
      <vt:variant>
        <vt:lpwstr/>
      </vt:variant>
      <vt:variant>
        <vt:lpwstr>_Toc32574614</vt:lpwstr>
      </vt:variant>
      <vt:variant>
        <vt:i4>1507379</vt:i4>
      </vt:variant>
      <vt:variant>
        <vt:i4>41</vt:i4>
      </vt:variant>
      <vt:variant>
        <vt:i4>0</vt:i4>
      </vt:variant>
      <vt:variant>
        <vt:i4>5</vt:i4>
      </vt:variant>
      <vt:variant>
        <vt:lpwstr/>
      </vt:variant>
      <vt:variant>
        <vt:lpwstr>_Toc32574613</vt:lpwstr>
      </vt:variant>
      <vt:variant>
        <vt:i4>1441843</vt:i4>
      </vt:variant>
      <vt:variant>
        <vt:i4>35</vt:i4>
      </vt:variant>
      <vt:variant>
        <vt:i4>0</vt:i4>
      </vt:variant>
      <vt:variant>
        <vt:i4>5</vt:i4>
      </vt:variant>
      <vt:variant>
        <vt:lpwstr/>
      </vt:variant>
      <vt:variant>
        <vt:lpwstr>_Toc32574612</vt:lpwstr>
      </vt:variant>
      <vt:variant>
        <vt:i4>1376307</vt:i4>
      </vt:variant>
      <vt:variant>
        <vt:i4>29</vt:i4>
      </vt:variant>
      <vt:variant>
        <vt:i4>0</vt:i4>
      </vt:variant>
      <vt:variant>
        <vt:i4>5</vt:i4>
      </vt:variant>
      <vt:variant>
        <vt:lpwstr/>
      </vt:variant>
      <vt:variant>
        <vt:lpwstr>_Toc32574611</vt:lpwstr>
      </vt:variant>
      <vt:variant>
        <vt:i4>1310771</vt:i4>
      </vt:variant>
      <vt:variant>
        <vt:i4>23</vt:i4>
      </vt:variant>
      <vt:variant>
        <vt:i4>0</vt:i4>
      </vt:variant>
      <vt:variant>
        <vt:i4>5</vt:i4>
      </vt:variant>
      <vt:variant>
        <vt:lpwstr/>
      </vt:variant>
      <vt:variant>
        <vt:lpwstr>_Toc32574610</vt:lpwstr>
      </vt:variant>
      <vt:variant>
        <vt:i4>1900594</vt:i4>
      </vt:variant>
      <vt:variant>
        <vt:i4>17</vt:i4>
      </vt:variant>
      <vt:variant>
        <vt:i4>0</vt:i4>
      </vt:variant>
      <vt:variant>
        <vt:i4>5</vt:i4>
      </vt:variant>
      <vt:variant>
        <vt:lpwstr/>
      </vt:variant>
      <vt:variant>
        <vt:lpwstr>_Toc32574609</vt:lpwstr>
      </vt:variant>
      <vt:variant>
        <vt:i4>1835058</vt:i4>
      </vt:variant>
      <vt:variant>
        <vt:i4>11</vt:i4>
      </vt:variant>
      <vt:variant>
        <vt:i4>0</vt:i4>
      </vt:variant>
      <vt:variant>
        <vt:i4>5</vt:i4>
      </vt:variant>
      <vt:variant>
        <vt:lpwstr/>
      </vt:variant>
      <vt:variant>
        <vt:lpwstr>_Toc32574608</vt:lpwstr>
      </vt:variant>
      <vt:variant>
        <vt:i4>1245234</vt:i4>
      </vt:variant>
      <vt:variant>
        <vt:i4>5</vt:i4>
      </vt:variant>
      <vt:variant>
        <vt:i4>0</vt:i4>
      </vt:variant>
      <vt:variant>
        <vt:i4>5</vt:i4>
      </vt:variant>
      <vt:variant>
        <vt:lpwstr/>
      </vt:variant>
      <vt:variant>
        <vt:lpwstr>_Toc32574607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Sam Brasher</cp:lastModifiedBy>
  <cp:revision>325</cp:revision>
  <dcterms:created xsi:type="dcterms:W3CDTF">2021-09-13T16:55:00Z</dcterms:created>
  <dcterms:modified xsi:type="dcterms:W3CDTF">2021-09-20T00:37:00Z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