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20C" w:rsidRDefault="00700493" w:rsidP="00C32300">
      <w:pPr>
        <w:pStyle w:val="Titelrubrik"/>
        <w:spacing w:after="240"/>
      </w:pPr>
      <w:r>
        <w:t xml:space="preserve">Bilaga </w:t>
      </w:r>
      <w:r w:rsidR="00873799">
        <w:t>4</w:t>
      </w:r>
      <w:r>
        <w:t xml:space="preserve"> - </w:t>
      </w:r>
      <w:r w:rsidR="002703DA">
        <w:t>Resultat</w:t>
      </w:r>
      <w:r w:rsidR="0062274F" w:rsidRPr="00346090">
        <w:t>rapport</w:t>
      </w:r>
      <w:r w:rsidR="001E5820" w:rsidRPr="00346090">
        <w:t xml:space="preserve"> </w:t>
      </w:r>
      <w:r w:rsidR="00194ADD">
        <w:t>IT-verktyg för röjandekontroll etapp 3</w:t>
      </w:r>
    </w:p>
    <w:p w:rsidR="00A46141" w:rsidRDefault="001B6FB9" w:rsidP="00CF4A4D">
      <w:pPr>
        <w:pStyle w:val="Rubrik1"/>
        <w:numPr>
          <w:ilvl w:val="0"/>
          <w:numId w:val="0"/>
        </w:numPr>
        <w:pBdr>
          <w:bottom w:val="single" w:sz="4" w:space="1" w:color="auto"/>
        </w:pBdr>
        <w:ind w:left="1304" w:hanging="1304"/>
      </w:pPr>
      <w:bookmarkStart w:id="0" w:name="_Toc296082921"/>
      <w:r>
        <w:t xml:space="preserve">Systembeskrivning </w:t>
      </w:r>
      <w:r w:rsidR="00A46141" w:rsidRPr="002D4BA7">
        <w:t>SAS2ARGUS</w:t>
      </w:r>
      <w:bookmarkEnd w:id="0"/>
    </w:p>
    <w:p w:rsidR="00A46141" w:rsidRDefault="00F02ACE" w:rsidP="007D4845">
      <w:pPr>
        <w:pStyle w:val="Rubrik1"/>
      </w:pPr>
      <w:bookmarkStart w:id="1" w:name="_Toc296082922"/>
      <w:r>
        <w:t>Ett SAS-mak</w:t>
      </w:r>
      <w:r w:rsidR="00A46141" w:rsidRPr="002D4BA7">
        <w:t xml:space="preserve">ro </w:t>
      </w:r>
      <w:r>
        <w:t>för att exekvera τ-Argus</w:t>
      </w:r>
      <w:bookmarkEnd w:id="1"/>
    </w:p>
    <w:p w:rsidR="003B4A36" w:rsidRDefault="003B4A36" w:rsidP="003B4A36">
      <w:r>
        <w:t>Detta är en beskrivning av ett SAS-makro</w:t>
      </w:r>
      <w:r w:rsidR="009B2535">
        <w:t xml:space="preserve"> –</w:t>
      </w:r>
      <w:r>
        <w:t xml:space="preserve"> </w:t>
      </w:r>
      <w:r w:rsidRPr="00266C93">
        <w:rPr>
          <w:color w:val="0000FF"/>
        </w:rPr>
        <w:t>SAS2Argus</w:t>
      </w:r>
      <w:r>
        <w:t xml:space="preserve"> </w:t>
      </w:r>
      <w:r w:rsidR="009B2535">
        <w:t xml:space="preserve">– </w:t>
      </w:r>
      <w:r>
        <w:t xml:space="preserve">som är framtaget för att underlätta riskbedömning av tabeller och undertrycka celler som inte går att publicera i </w:t>
      </w:r>
      <w:r w:rsidR="009B2535">
        <w:t xml:space="preserve">tabeller som skall vara </w:t>
      </w:r>
      <w:r>
        <w:t>integritetsskyddade.</w:t>
      </w:r>
    </w:p>
    <w:p w:rsidR="00DD47EC" w:rsidRDefault="00DD47EC" w:rsidP="003B4A36"/>
    <w:sdt>
      <w:sdtPr>
        <w:rPr>
          <w:rFonts w:ascii="Times New Roman" w:eastAsia="Times New Roman" w:hAnsi="Times New Roman" w:cs="Times New Roman"/>
          <w:b w:val="0"/>
          <w:bCs w:val="0"/>
          <w:color w:val="000000" w:themeColor="text1"/>
          <w:sz w:val="24"/>
          <w:szCs w:val="20"/>
          <w:lang w:eastAsia="sv-SE"/>
        </w:rPr>
        <w:id w:val="28713704"/>
        <w:docPartObj>
          <w:docPartGallery w:val="Table of Contents"/>
          <w:docPartUnique/>
        </w:docPartObj>
      </w:sdtPr>
      <w:sdtEndPr>
        <w:rPr>
          <w:color w:val="auto"/>
        </w:rPr>
      </w:sdtEndPr>
      <w:sdtContent>
        <w:p w:rsidR="00DD47EC" w:rsidRPr="000B5132" w:rsidRDefault="00DD47EC" w:rsidP="000B5132">
          <w:pPr>
            <w:pStyle w:val="Innehllsfrteckningsrubrik"/>
            <w:spacing w:before="120"/>
            <w:rPr>
              <w:color w:val="000000" w:themeColor="text1"/>
            </w:rPr>
          </w:pPr>
          <w:r w:rsidRPr="000B5132">
            <w:rPr>
              <w:color w:val="000000" w:themeColor="text1"/>
            </w:rPr>
            <w:t>Innehåll</w:t>
          </w:r>
        </w:p>
        <w:p w:rsidR="00BE3986" w:rsidRPr="00BE3986" w:rsidRDefault="000F2B4B">
          <w:pPr>
            <w:pStyle w:val="Innehll1"/>
            <w:tabs>
              <w:tab w:val="right" w:leader="dot" w:pos="7435"/>
            </w:tabs>
            <w:rPr>
              <w:rFonts w:asciiTheme="minorHAnsi" w:eastAsiaTheme="minorEastAsia" w:hAnsiTheme="minorHAnsi" w:cstheme="minorBidi"/>
              <w:bCs w:val="0"/>
              <w:noProof/>
              <w:sz w:val="20"/>
              <w:szCs w:val="22"/>
            </w:rPr>
          </w:pPr>
          <w:r w:rsidRPr="00BE3986">
            <w:rPr>
              <w:sz w:val="4"/>
            </w:rPr>
            <w:fldChar w:fldCharType="begin"/>
          </w:r>
          <w:r w:rsidR="00DD47EC" w:rsidRPr="00BE3986">
            <w:rPr>
              <w:sz w:val="4"/>
            </w:rPr>
            <w:instrText xml:space="preserve"> TOC \o "1-3" \h \z \u </w:instrText>
          </w:r>
          <w:r w:rsidRPr="00BE3986">
            <w:rPr>
              <w:sz w:val="4"/>
            </w:rPr>
            <w:fldChar w:fldCharType="separate"/>
          </w:r>
          <w:hyperlink w:anchor="_Toc296082921" w:history="1">
            <w:r w:rsidR="00BE3986" w:rsidRPr="00BE3986">
              <w:rPr>
                <w:rStyle w:val="Hyperlnk"/>
                <w:noProof/>
                <w:sz w:val="22"/>
              </w:rPr>
              <w:t>Systembeskrivning SAS2ARGUS</w:t>
            </w:r>
            <w:r w:rsidR="00BE3986" w:rsidRPr="00BE3986">
              <w:rPr>
                <w:noProof/>
                <w:webHidden/>
                <w:sz w:val="22"/>
              </w:rPr>
              <w:tab/>
            </w:r>
            <w:r w:rsidRPr="00BE3986">
              <w:rPr>
                <w:noProof/>
                <w:webHidden/>
                <w:sz w:val="22"/>
              </w:rPr>
              <w:fldChar w:fldCharType="begin"/>
            </w:r>
            <w:r w:rsidR="00BE3986" w:rsidRPr="00BE3986">
              <w:rPr>
                <w:noProof/>
                <w:webHidden/>
                <w:sz w:val="22"/>
              </w:rPr>
              <w:instrText xml:space="preserve"> PAGEREF _Toc296082921 \h </w:instrText>
            </w:r>
            <w:r w:rsidRPr="00BE3986">
              <w:rPr>
                <w:noProof/>
                <w:webHidden/>
                <w:sz w:val="22"/>
              </w:rPr>
            </w:r>
            <w:r w:rsidRPr="00BE3986">
              <w:rPr>
                <w:noProof/>
                <w:webHidden/>
                <w:sz w:val="22"/>
              </w:rPr>
              <w:fldChar w:fldCharType="separate"/>
            </w:r>
            <w:r w:rsidR="00BE3986" w:rsidRPr="00BE3986">
              <w:rPr>
                <w:noProof/>
                <w:webHidden/>
                <w:sz w:val="22"/>
              </w:rPr>
              <w:t>1</w:t>
            </w:r>
            <w:r w:rsidRPr="00BE3986">
              <w:rPr>
                <w:noProof/>
                <w:webHidden/>
                <w:sz w:val="22"/>
              </w:rPr>
              <w:fldChar w:fldCharType="end"/>
            </w:r>
          </w:hyperlink>
        </w:p>
        <w:p w:rsidR="00BE3986" w:rsidRPr="00BE3986" w:rsidRDefault="00720927">
          <w:pPr>
            <w:pStyle w:val="Innehll1"/>
            <w:tabs>
              <w:tab w:val="left" w:pos="510"/>
              <w:tab w:val="right" w:leader="dot" w:pos="7435"/>
            </w:tabs>
            <w:rPr>
              <w:rFonts w:asciiTheme="minorHAnsi" w:eastAsiaTheme="minorEastAsia" w:hAnsiTheme="minorHAnsi" w:cstheme="minorBidi"/>
              <w:bCs w:val="0"/>
              <w:noProof/>
              <w:sz w:val="20"/>
              <w:szCs w:val="22"/>
            </w:rPr>
          </w:pPr>
          <w:hyperlink w:anchor="_Toc296082922" w:history="1">
            <w:r w:rsidR="00BE3986" w:rsidRPr="00BE3986">
              <w:rPr>
                <w:rStyle w:val="Hyperlnk"/>
                <w:noProof/>
                <w:sz w:val="22"/>
              </w:rPr>
              <w:t>1</w:t>
            </w:r>
            <w:r w:rsidR="00BE3986" w:rsidRPr="00BE3986">
              <w:rPr>
                <w:rFonts w:asciiTheme="minorHAnsi" w:eastAsiaTheme="minorEastAsia" w:hAnsiTheme="minorHAnsi" w:cstheme="minorBidi"/>
                <w:bCs w:val="0"/>
                <w:noProof/>
                <w:sz w:val="20"/>
                <w:szCs w:val="22"/>
              </w:rPr>
              <w:tab/>
            </w:r>
            <w:r w:rsidR="00BE3986" w:rsidRPr="00BE3986">
              <w:rPr>
                <w:rStyle w:val="Hyperlnk"/>
                <w:noProof/>
                <w:sz w:val="22"/>
              </w:rPr>
              <w:t>Ett SAS-makro för att exekvera τ-Argus</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_Toc296082922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23" w:history="1">
            <w:r w:rsidR="00BE3986" w:rsidRPr="00BE3986">
              <w:rPr>
                <w:rStyle w:val="Hyperlnk"/>
                <w:noProof/>
                <w:sz w:val="22"/>
              </w:rPr>
              <w:t>1.1</w:t>
            </w:r>
            <w:r w:rsidR="00BE3986" w:rsidRPr="00BE3986">
              <w:rPr>
                <w:rFonts w:asciiTheme="minorHAnsi" w:eastAsiaTheme="minorEastAsia" w:hAnsiTheme="minorHAnsi" w:cstheme="minorBidi"/>
                <w:noProof/>
                <w:sz w:val="20"/>
                <w:szCs w:val="22"/>
              </w:rPr>
              <w:tab/>
            </w:r>
            <w:r w:rsidR="00BE3986" w:rsidRPr="00BE3986">
              <w:rPr>
                <w:rStyle w:val="Hyperlnk"/>
                <w:noProof/>
                <w:sz w:val="22"/>
              </w:rPr>
              <w:t>Rekommenderad ”pedagogik”</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_Toc296082923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3</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24" w:history="1">
            <w:r w:rsidR="00BE3986" w:rsidRPr="00BE3986">
              <w:rPr>
                <w:rStyle w:val="Hyperlnk"/>
                <w:noProof/>
                <w:sz w:val="22"/>
              </w:rPr>
              <w:t>1.2</w:t>
            </w:r>
            <w:r w:rsidR="00BE3986" w:rsidRPr="00BE3986">
              <w:rPr>
                <w:rFonts w:asciiTheme="minorHAnsi" w:eastAsiaTheme="minorEastAsia" w:hAnsiTheme="minorHAnsi" w:cstheme="minorBidi"/>
                <w:noProof/>
                <w:sz w:val="20"/>
                <w:szCs w:val="22"/>
              </w:rPr>
              <w:tab/>
            </w:r>
            <w:r w:rsidR="00BE3986" w:rsidRPr="00BE3986">
              <w:rPr>
                <w:rStyle w:val="Hyperlnk"/>
                <w:noProof/>
                <w:sz w:val="22"/>
              </w:rPr>
              <w:t>Val av metod</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_Toc296082924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3</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25" w:history="1">
            <w:r w:rsidR="00BE3986" w:rsidRPr="00BE3986">
              <w:rPr>
                <w:rStyle w:val="Hyperlnk"/>
                <w:noProof/>
                <w:sz w:val="22"/>
              </w:rPr>
              <w:t>1.3</w:t>
            </w:r>
            <w:r w:rsidR="00BE3986" w:rsidRPr="00BE3986">
              <w:rPr>
                <w:rFonts w:asciiTheme="minorHAnsi" w:eastAsiaTheme="minorEastAsia" w:hAnsiTheme="minorHAnsi" w:cstheme="minorBidi"/>
                <w:noProof/>
                <w:sz w:val="20"/>
                <w:szCs w:val="22"/>
              </w:rPr>
              <w:tab/>
            </w:r>
            <w:r w:rsidR="00BE3986" w:rsidRPr="00BE3986">
              <w:rPr>
                <w:rStyle w:val="Hyperlnk"/>
                <w:noProof/>
                <w:sz w:val="22"/>
              </w:rPr>
              <w:t>Syftet med SAS-makrot</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_Toc296082925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4</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26" w:history="1">
            <w:r w:rsidR="00BE3986" w:rsidRPr="00BE3986">
              <w:rPr>
                <w:rStyle w:val="Hyperlnk"/>
                <w:noProof/>
                <w:sz w:val="22"/>
              </w:rPr>
              <w:t>1.3.1</w:t>
            </w:r>
            <w:r w:rsidR="00BE3986" w:rsidRPr="00BE3986">
              <w:rPr>
                <w:rFonts w:asciiTheme="minorHAnsi" w:eastAsiaTheme="minorEastAsia" w:hAnsiTheme="minorHAnsi" w:cstheme="minorBidi"/>
                <w:noProof/>
                <w:sz w:val="20"/>
                <w:szCs w:val="22"/>
              </w:rPr>
              <w:tab/>
            </w:r>
            <w:r w:rsidR="00BE3986" w:rsidRPr="00BE3986">
              <w:rPr>
                <w:rStyle w:val="Hyperlnk"/>
                <w:noProof/>
                <w:sz w:val="22"/>
              </w:rPr>
              <w:t>Begrepp</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_Toc296082926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5</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27" w:history="1">
            <w:r w:rsidR="00BE3986" w:rsidRPr="00BE3986">
              <w:rPr>
                <w:rStyle w:val="Hyperlnk"/>
                <w:noProof/>
                <w:sz w:val="22"/>
              </w:rPr>
              <w:t>1.4</w:t>
            </w:r>
            <w:r w:rsidR="00BE3986" w:rsidRPr="00BE3986">
              <w:rPr>
                <w:rFonts w:asciiTheme="minorHAnsi" w:eastAsiaTheme="minorEastAsia" w:hAnsiTheme="minorHAnsi" w:cstheme="minorBidi"/>
                <w:noProof/>
                <w:sz w:val="20"/>
                <w:szCs w:val="22"/>
              </w:rPr>
              <w:tab/>
            </w:r>
            <w:r w:rsidR="00BE3986" w:rsidRPr="00BE3986">
              <w:rPr>
                <w:rStyle w:val="Hyperlnk"/>
                <w:noProof/>
                <w:sz w:val="22"/>
              </w:rPr>
              <w:t>Huvudmakrot – SAS2Argus</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_Toc296082927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5</w:t>
            </w:r>
            <w:r w:rsidR="000F2B4B" w:rsidRPr="00BE3986">
              <w:rPr>
                <w:noProof/>
                <w:webHidden/>
                <w:sz w:val="22"/>
              </w:rPr>
              <w:fldChar w:fldCharType="end"/>
            </w:r>
          </w:hyperlink>
        </w:p>
        <w:p w:rsidR="00BE3986" w:rsidRPr="00BE3986" w:rsidRDefault="00720927">
          <w:pPr>
            <w:pStyle w:val="Innehll1"/>
            <w:tabs>
              <w:tab w:val="left" w:pos="510"/>
              <w:tab w:val="right" w:leader="dot" w:pos="7435"/>
            </w:tabs>
            <w:rPr>
              <w:rFonts w:asciiTheme="minorHAnsi" w:eastAsiaTheme="minorEastAsia" w:hAnsiTheme="minorHAnsi" w:cstheme="minorBidi"/>
              <w:bCs w:val="0"/>
              <w:noProof/>
              <w:sz w:val="20"/>
              <w:szCs w:val="22"/>
            </w:rPr>
          </w:pPr>
          <w:hyperlink w:anchor="_Toc296082928" w:history="1">
            <w:r w:rsidR="00BE3986" w:rsidRPr="00BE3986">
              <w:rPr>
                <w:rStyle w:val="Hyperlnk"/>
                <w:noProof/>
                <w:sz w:val="22"/>
              </w:rPr>
              <w:t>2</w:t>
            </w:r>
            <w:r w:rsidR="00BE3986" w:rsidRPr="00BE3986">
              <w:rPr>
                <w:rFonts w:asciiTheme="minorHAnsi" w:eastAsiaTheme="minorEastAsia" w:hAnsiTheme="minorHAnsi" w:cstheme="minorBidi"/>
                <w:bCs w:val="0"/>
                <w:noProof/>
                <w:sz w:val="20"/>
                <w:szCs w:val="22"/>
              </w:rPr>
              <w:tab/>
            </w:r>
            <w:r w:rsidR="00BE3986" w:rsidRPr="00BE3986">
              <w:rPr>
                <w:rStyle w:val="Hyperlnk"/>
                <w:noProof/>
                <w:sz w:val="22"/>
              </w:rPr>
              <w:t>SAS2Argus – Beskrivning</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_Toc296082928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6</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29" w:history="1">
            <w:r w:rsidR="00BE3986" w:rsidRPr="00BE3986">
              <w:rPr>
                <w:rStyle w:val="Hyperlnk"/>
                <w:noProof/>
                <w:sz w:val="22"/>
              </w:rPr>
              <w:t>2.1</w:t>
            </w:r>
            <w:r w:rsidR="00BE3986" w:rsidRPr="00BE3986">
              <w:rPr>
                <w:rFonts w:asciiTheme="minorHAnsi" w:eastAsiaTheme="minorEastAsia" w:hAnsiTheme="minorHAnsi" w:cstheme="minorBidi"/>
                <w:noProof/>
                <w:sz w:val="20"/>
                <w:szCs w:val="22"/>
              </w:rPr>
              <w:tab/>
            </w:r>
            <w:r w:rsidR="00BE3986" w:rsidRPr="00BE3986">
              <w:rPr>
                <w:rStyle w:val="Hyperlnk"/>
                <w:noProof/>
                <w:sz w:val="22"/>
              </w:rPr>
              <w:t>Parametrar</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_Toc296082929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6</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30" w:history="1">
            <w:r w:rsidR="00BE3986" w:rsidRPr="00BE3986">
              <w:rPr>
                <w:rStyle w:val="Hyperlnk"/>
                <w:noProof/>
                <w:sz w:val="22"/>
              </w:rPr>
              <w:t>2.2</w:t>
            </w:r>
            <w:r w:rsidR="00BE3986" w:rsidRPr="00BE3986">
              <w:rPr>
                <w:rFonts w:asciiTheme="minorHAnsi" w:eastAsiaTheme="minorEastAsia" w:hAnsiTheme="minorHAnsi" w:cstheme="minorBidi"/>
                <w:noProof/>
                <w:sz w:val="20"/>
                <w:szCs w:val="22"/>
              </w:rPr>
              <w:tab/>
            </w:r>
            <w:r w:rsidR="00BE3986" w:rsidRPr="00BE3986">
              <w:rPr>
                <w:rStyle w:val="Hyperlnk"/>
                <w:noProof/>
                <w:sz w:val="22"/>
              </w:rPr>
              <w:t>Hierarkier</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_Toc296082930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10</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31" w:history="1">
            <w:r w:rsidR="00BE3986" w:rsidRPr="00BE3986">
              <w:rPr>
                <w:rStyle w:val="Hyperlnk"/>
                <w:noProof/>
                <w:sz w:val="22"/>
              </w:rPr>
              <w:t>2.3</w:t>
            </w:r>
            <w:r w:rsidR="00BE3986" w:rsidRPr="00BE3986">
              <w:rPr>
                <w:rFonts w:asciiTheme="minorHAnsi" w:eastAsiaTheme="minorEastAsia" w:hAnsiTheme="minorHAnsi" w:cstheme="minorBidi"/>
                <w:noProof/>
                <w:sz w:val="20"/>
                <w:szCs w:val="22"/>
              </w:rPr>
              <w:tab/>
            </w:r>
            <w:r w:rsidR="00BE3986" w:rsidRPr="00BE3986">
              <w:rPr>
                <w:rStyle w:val="Hyperlnk"/>
                <w:noProof/>
                <w:sz w:val="22"/>
              </w:rPr>
              <w:t>Riskbedömning – SAFETYRULE</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_Toc296082931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11</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32" w:history="1">
            <w:r w:rsidR="00BE3986" w:rsidRPr="00BE3986">
              <w:rPr>
                <w:rStyle w:val="Hyperlnk"/>
                <w:noProof/>
                <w:sz w:val="22"/>
              </w:rPr>
              <w:t>2.4</w:t>
            </w:r>
            <w:r w:rsidR="00BE3986" w:rsidRPr="00BE3986">
              <w:rPr>
                <w:rFonts w:asciiTheme="minorHAnsi" w:eastAsiaTheme="minorEastAsia" w:hAnsiTheme="minorHAnsi" w:cstheme="minorBidi"/>
                <w:noProof/>
                <w:sz w:val="20"/>
                <w:szCs w:val="22"/>
              </w:rPr>
              <w:tab/>
            </w:r>
            <w:r w:rsidR="00BE3986" w:rsidRPr="00BE3986">
              <w:rPr>
                <w:rStyle w:val="Hyperlnk"/>
                <w:noProof/>
                <w:sz w:val="22"/>
              </w:rPr>
              <w:t>Sekundärundertryckning – SUPPRESS</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_Toc296082932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14</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33" w:history="1">
            <w:r w:rsidR="00BE3986" w:rsidRPr="00BE3986">
              <w:rPr>
                <w:rStyle w:val="Hyperlnk"/>
                <w:noProof/>
                <w:sz w:val="22"/>
              </w:rPr>
              <w:t>2.4.1</w:t>
            </w:r>
            <w:r w:rsidR="00BE3986" w:rsidRPr="00BE3986">
              <w:rPr>
                <w:rFonts w:asciiTheme="minorHAnsi" w:eastAsiaTheme="minorEastAsia" w:hAnsiTheme="minorHAnsi" w:cstheme="minorBidi"/>
                <w:noProof/>
                <w:sz w:val="20"/>
                <w:szCs w:val="22"/>
              </w:rPr>
              <w:tab/>
            </w:r>
            <w:r w:rsidR="00BE3986" w:rsidRPr="00BE3986">
              <w:rPr>
                <w:rStyle w:val="Hyperlnk"/>
                <w:noProof/>
                <w:sz w:val="22"/>
              </w:rPr>
              <w:t>A priori fil</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_Toc296082933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15</w:t>
            </w:r>
            <w:r w:rsidR="000F2B4B" w:rsidRPr="00BE3986">
              <w:rPr>
                <w:noProof/>
                <w:webHidden/>
                <w:sz w:val="22"/>
              </w:rPr>
              <w:fldChar w:fldCharType="end"/>
            </w:r>
          </w:hyperlink>
        </w:p>
        <w:p w:rsidR="00BE3986" w:rsidRPr="00BE3986" w:rsidRDefault="00720927">
          <w:pPr>
            <w:pStyle w:val="Innehll1"/>
            <w:tabs>
              <w:tab w:val="left" w:pos="510"/>
              <w:tab w:val="right" w:leader="dot" w:pos="7435"/>
            </w:tabs>
            <w:rPr>
              <w:rFonts w:asciiTheme="minorHAnsi" w:eastAsiaTheme="minorEastAsia" w:hAnsiTheme="minorHAnsi" w:cstheme="minorBidi"/>
              <w:bCs w:val="0"/>
              <w:noProof/>
              <w:sz w:val="20"/>
              <w:szCs w:val="22"/>
            </w:rPr>
          </w:pPr>
          <w:hyperlink w:anchor="_Toc296082934" w:history="1">
            <w:r w:rsidR="00BE3986" w:rsidRPr="00BE3986">
              <w:rPr>
                <w:rStyle w:val="Hyperlnk"/>
                <w:noProof/>
                <w:sz w:val="22"/>
              </w:rPr>
              <w:t>3</w:t>
            </w:r>
            <w:r w:rsidR="00BE3986" w:rsidRPr="00BE3986">
              <w:rPr>
                <w:rFonts w:asciiTheme="minorHAnsi" w:eastAsiaTheme="minorEastAsia" w:hAnsiTheme="minorHAnsi" w:cstheme="minorBidi"/>
                <w:bCs w:val="0"/>
                <w:noProof/>
                <w:sz w:val="20"/>
                <w:szCs w:val="22"/>
              </w:rPr>
              <w:tab/>
            </w:r>
            <w:r w:rsidR="00BE3986" w:rsidRPr="00BE3986">
              <w:rPr>
                <w:rStyle w:val="Hyperlnk"/>
                <w:noProof/>
                <w:sz w:val="22"/>
              </w:rPr>
              <w:t>SAS2Argus - Användning</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_Toc296082934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16</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35" w:history="1">
            <w:r w:rsidR="00BE3986" w:rsidRPr="00BE3986">
              <w:rPr>
                <w:rStyle w:val="Hyperlnk"/>
                <w:noProof/>
                <w:sz w:val="22"/>
              </w:rPr>
              <w:t>3.1</w:t>
            </w:r>
            <w:r w:rsidR="00BE3986" w:rsidRPr="00BE3986">
              <w:rPr>
                <w:rFonts w:asciiTheme="minorHAnsi" w:eastAsiaTheme="minorEastAsia" w:hAnsiTheme="minorHAnsi" w:cstheme="minorBidi"/>
                <w:noProof/>
                <w:sz w:val="20"/>
                <w:szCs w:val="22"/>
              </w:rPr>
              <w:tab/>
            </w:r>
            <w:r w:rsidR="00BE3986" w:rsidRPr="00BE3986">
              <w:rPr>
                <w:rStyle w:val="Hyperlnk"/>
                <w:noProof/>
                <w:sz w:val="22"/>
              </w:rPr>
              <w:t>SAS2Argus – Exempel på syntax</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_Toc296082935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18</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36" w:history="1">
            <w:r w:rsidR="00BE3986" w:rsidRPr="00BE3986">
              <w:rPr>
                <w:rStyle w:val="Hyperlnk"/>
                <w:noProof/>
                <w:sz w:val="22"/>
              </w:rPr>
              <w:t>3.1.1</w:t>
            </w:r>
            <w:r w:rsidR="00BE3986" w:rsidRPr="00BE3986">
              <w:rPr>
                <w:rFonts w:asciiTheme="minorHAnsi" w:eastAsiaTheme="minorEastAsia" w:hAnsiTheme="minorHAnsi" w:cstheme="minorBidi"/>
                <w:noProof/>
                <w:sz w:val="20"/>
                <w:szCs w:val="22"/>
              </w:rPr>
              <w:tab/>
            </w:r>
            <w:r w:rsidR="00BE3986" w:rsidRPr="00BE3986">
              <w:rPr>
                <w:rStyle w:val="Hyperlnk"/>
                <w:noProof/>
                <w:sz w:val="22"/>
              </w:rPr>
              <w:t>Aggregerad tabell</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_Toc296082936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18</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37" w:history="1">
            <w:r w:rsidR="00BE3986" w:rsidRPr="00BE3986">
              <w:rPr>
                <w:rStyle w:val="Hyperlnk"/>
                <w:noProof/>
                <w:sz w:val="22"/>
              </w:rPr>
              <w:t>3.1.2</w:t>
            </w:r>
            <w:r w:rsidR="00BE3986" w:rsidRPr="00BE3986">
              <w:rPr>
                <w:rFonts w:asciiTheme="minorHAnsi" w:eastAsiaTheme="minorEastAsia" w:hAnsiTheme="minorHAnsi" w:cstheme="minorBidi"/>
                <w:noProof/>
                <w:sz w:val="20"/>
                <w:szCs w:val="22"/>
              </w:rPr>
              <w:tab/>
            </w:r>
            <w:r w:rsidR="00BE3986" w:rsidRPr="00BE3986">
              <w:rPr>
                <w:rStyle w:val="Hyperlnk"/>
                <w:noProof/>
                <w:sz w:val="22"/>
              </w:rPr>
              <w:t>Arbetsgång</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_Toc296082937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20</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38" w:history="1">
            <w:r w:rsidR="00BE3986" w:rsidRPr="00BE3986">
              <w:rPr>
                <w:rStyle w:val="Hyperlnk"/>
                <w:noProof/>
                <w:sz w:val="22"/>
              </w:rPr>
              <w:t>3.1.3</w:t>
            </w:r>
            <w:r w:rsidR="00BE3986" w:rsidRPr="00BE3986">
              <w:rPr>
                <w:rFonts w:asciiTheme="minorHAnsi" w:eastAsiaTheme="minorEastAsia" w:hAnsiTheme="minorHAnsi" w:cstheme="minorBidi"/>
                <w:noProof/>
                <w:sz w:val="20"/>
                <w:szCs w:val="22"/>
              </w:rPr>
              <w:tab/>
            </w:r>
            <w:r w:rsidR="00BE3986" w:rsidRPr="00BE3986">
              <w:rPr>
                <w:rStyle w:val="Hyperlnk"/>
                <w:noProof/>
                <w:sz w:val="22"/>
              </w:rPr>
              <w:t>Mikrodatatabell – magnitudtabell</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_Toc296082938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25</w:t>
            </w:r>
            <w:r w:rsidR="000F2B4B" w:rsidRPr="00BE3986">
              <w:rPr>
                <w:noProof/>
                <w:webHidden/>
                <w:sz w:val="22"/>
              </w:rPr>
              <w:fldChar w:fldCharType="end"/>
            </w:r>
          </w:hyperlink>
        </w:p>
        <w:p w:rsidR="00BE3986" w:rsidRPr="00BE3986" w:rsidRDefault="00720927">
          <w:pPr>
            <w:pStyle w:val="Innehll3"/>
            <w:tabs>
              <w:tab w:val="left" w:pos="1440"/>
              <w:tab w:val="right" w:leader="dot" w:pos="7435"/>
            </w:tabs>
            <w:rPr>
              <w:rFonts w:asciiTheme="minorHAnsi" w:eastAsiaTheme="minorEastAsia" w:hAnsiTheme="minorHAnsi" w:cstheme="minorBidi"/>
              <w:noProof/>
              <w:sz w:val="20"/>
              <w:szCs w:val="22"/>
            </w:rPr>
          </w:pPr>
          <w:hyperlink w:anchor="_Toc296082939" w:history="1">
            <w:r w:rsidR="00BE3986" w:rsidRPr="00BE3986">
              <w:rPr>
                <w:rStyle w:val="Hyperlnk"/>
                <w:noProof/>
                <w:sz w:val="22"/>
              </w:rPr>
              <w:t>3.1.4</w:t>
            </w:r>
            <w:r w:rsidR="00BE3986" w:rsidRPr="00BE3986">
              <w:rPr>
                <w:rFonts w:asciiTheme="minorHAnsi" w:eastAsiaTheme="minorEastAsia" w:hAnsiTheme="minorHAnsi" w:cstheme="minorBidi"/>
                <w:noProof/>
                <w:sz w:val="20"/>
                <w:szCs w:val="22"/>
              </w:rPr>
              <w:tab/>
            </w:r>
            <w:r w:rsidR="00BE3986" w:rsidRPr="00BE3986">
              <w:rPr>
                <w:rStyle w:val="Hyperlnk"/>
                <w:noProof/>
                <w:sz w:val="22"/>
              </w:rPr>
              <w:t>Mikrodatatabell – magnitudtabell</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_Toc296082939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27</w:t>
            </w:r>
            <w:r w:rsidR="000F2B4B" w:rsidRPr="00BE3986">
              <w:rPr>
                <w:noProof/>
                <w:webHidden/>
                <w:sz w:val="22"/>
              </w:rPr>
              <w:fldChar w:fldCharType="end"/>
            </w:r>
          </w:hyperlink>
        </w:p>
        <w:p w:rsidR="00BE3986" w:rsidRPr="00BE3986" w:rsidRDefault="00720927">
          <w:pPr>
            <w:pStyle w:val="Innehll1"/>
            <w:tabs>
              <w:tab w:val="left" w:pos="510"/>
              <w:tab w:val="right" w:leader="dot" w:pos="7435"/>
            </w:tabs>
            <w:rPr>
              <w:rFonts w:asciiTheme="minorHAnsi" w:eastAsiaTheme="minorEastAsia" w:hAnsiTheme="minorHAnsi" w:cstheme="minorBidi"/>
              <w:bCs w:val="0"/>
              <w:noProof/>
              <w:sz w:val="20"/>
              <w:szCs w:val="22"/>
            </w:rPr>
          </w:pPr>
          <w:hyperlink w:anchor="_Toc296082940" w:history="1">
            <w:r w:rsidR="00BE3986" w:rsidRPr="00BE3986">
              <w:rPr>
                <w:rStyle w:val="Hyperlnk"/>
                <w:noProof/>
                <w:sz w:val="22"/>
              </w:rPr>
              <w:t>4</w:t>
            </w:r>
            <w:r w:rsidR="00BE3986" w:rsidRPr="00BE3986">
              <w:rPr>
                <w:rFonts w:asciiTheme="minorHAnsi" w:eastAsiaTheme="minorEastAsia" w:hAnsiTheme="minorHAnsi" w:cstheme="minorBidi"/>
                <w:bCs w:val="0"/>
                <w:noProof/>
                <w:sz w:val="20"/>
                <w:szCs w:val="22"/>
              </w:rPr>
              <w:tab/>
            </w:r>
            <w:r w:rsidR="00BE3986" w:rsidRPr="00BE3986">
              <w:rPr>
                <w:rStyle w:val="Hyperlnk"/>
                <w:noProof/>
                <w:sz w:val="22"/>
              </w:rPr>
              <w:t>SAS2Argus - Struktur</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_Toc296082940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28</w:t>
            </w:r>
            <w:r w:rsidR="000F2B4B" w:rsidRPr="00BE3986">
              <w:rPr>
                <w:noProof/>
                <w:webHidden/>
                <w:sz w:val="22"/>
              </w:rPr>
              <w:fldChar w:fldCharType="end"/>
            </w:r>
          </w:hyperlink>
        </w:p>
        <w:p w:rsidR="00BE3986" w:rsidRPr="00BE3986" w:rsidRDefault="00720927">
          <w:pPr>
            <w:pStyle w:val="Innehll2"/>
            <w:tabs>
              <w:tab w:val="left" w:pos="960"/>
              <w:tab w:val="right" w:leader="dot" w:pos="7435"/>
            </w:tabs>
            <w:rPr>
              <w:rFonts w:asciiTheme="minorHAnsi" w:eastAsiaTheme="minorEastAsia" w:hAnsiTheme="minorHAnsi" w:cstheme="minorBidi"/>
              <w:noProof/>
              <w:sz w:val="20"/>
              <w:szCs w:val="22"/>
            </w:rPr>
          </w:pPr>
          <w:hyperlink w:anchor="_Toc296082941" w:history="1">
            <w:r w:rsidR="00BE3986" w:rsidRPr="00BE3986">
              <w:rPr>
                <w:rStyle w:val="Hyperlnk"/>
                <w:noProof/>
                <w:sz w:val="22"/>
              </w:rPr>
              <w:t>4.1</w:t>
            </w:r>
            <w:r w:rsidR="00BE3986" w:rsidRPr="00BE3986">
              <w:rPr>
                <w:rFonts w:asciiTheme="minorHAnsi" w:eastAsiaTheme="minorEastAsia" w:hAnsiTheme="minorHAnsi" w:cstheme="minorBidi"/>
                <w:noProof/>
                <w:sz w:val="20"/>
                <w:szCs w:val="22"/>
              </w:rPr>
              <w:tab/>
            </w:r>
            <w:r w:rsidR="00BE3986" w:rsidRPr="00BE3986">
              <w:rPr>
                <w:rStyle w:val="Hyperlnk"/>
                <w:noProof/>
                <w:sz w:val="22"/>
              </w:rPr>
              <w:t>Kontext</w:t>
            </w:r>
            <w:r w:rsidR="00BE3986" w:rsidRPr="00BE3986">
              <w:rPr>
                <w:noProof/>
                <w:webHidden/>
                <w:sz w:val="22"/>
              </w:rPr>
              <w:tab/>
            </w:r>
            <w:r w:rsidR="000F2B4B" w:rsidRPr="00BE3986">
              <w:rPr>
                <w:noProof/>
                <w:webHidden/>
                <w:sz w:val="22"/>
              </w:rPr>
              <w:fldChar w:fldCharType="begin"/>
            </w:r>
            <w:r w:rsidR="00BE3986" w:rsidRPr="00BE3986">
              <w:rPr>
                <w:noProof/>
                <w:webHidden/>
                <w:sz w:val="22"/>
              </w:rPr>
              <w:instrText xml:space="preserve"> PAGEREF _Toc296082941 \h </w:instrText>
            </w:r>
            <w:r w:rsidR="000F2B4B" w:rsidRPr="00BE3986">
              <w:rPr>
                <w:noProof/>
                <w:webHidden/>
                <w:sz w:val="22"/>
              </w:rPr>
            </w:r>
            <w:r w:rsidR="000F2B4B" w:rsidRPr="00BE3986">
              <w:rPr>
                <w:noProof/>
                <w:webHidden/>
                <w:sz w:val="22"/>
              </w:rPr>
              <w:fldChar w:fldCharType="separate"/>
            </w:r>
            <w:r w:rsidR="00BE3986" w:rsidRPr="00BE3986">
              <w:rPr>
                <w:noProof/>
                <w:webHidden/>
                <w:sz w:val="22"/>
              </w:rPr>
              <w:t>29</w:t>
            </w:r>
            <w:r w:rsidR="000F2B4B" w:rsidRPr="00BE3986">
              <w:rPr>
                <w:noProof/>
                <w:webHidden/>
                <w:sz w:val="22"/>
              </w:rPr>
              <w:fldChar w:fldCharType="end"/>
            </w:r>
          </w:hyperlink>
        </w:p>
        <w:p w:rsidR="00DD47EC" w:rsidRDefault="000F2B4B">
          <w:r w:rsidRPr="00BE3986">
            <w:rPr>
              <w:sz w:val="4"/>
            </w:rPr>
            <w:fldChar w:fldCharType="end"/>
          </w:r>
        </w:p>
      </w:sdtContent>
    </w:sdt>
    <w:p w:rsidR="00106261" w:rsidRDefault="00106261" w:rsidP="00AD3915">
      <w:pPr>
        <w:overflowPunct/>
        <w:autoSpaceDE/>
        <w:autoSpaceDN/>
        <w:adjustRightInd/>
        <w:textAlignment w:val="auto"/>
      </w:pPr>
      <w:r>
        <w:br w:type="page"/>
      </w:r>
      <w:r>
        <w:lastRenderedPageBreak/>
        <w:t>Denna beskrivning är en kortfattad sammanfattning av makrot som gör det möjligt, att produktionssätta röjande i en processkedja</w:t>
      </w:r>
      <w:r w:rsidR="00C05F76">
        <w:t xml:space="preserve"> med hjälp av SAS</w:t>
      </w:r>
      <w:r>
        <w:t>. Ämnet är dock komplext och data/tabeller måste oftast beredas på ett särskilt sätt för att det ska vara möjligt att integritetsskydda tabeller säkert och rationellt.</w:t>
      </w:r>
      <w:r w:rsidR="00C05F76">
        <w:t xml:space="preserve"> Det går inte att bara kan ”kasta” en producerad tabell på en röjandefunktion och tro att man får tillbaka den behandlad ur ett röjande</w:t>
      </w:r>
      <w:r w:rsidR="00C05F76">
        <w:softHyphen/>
        <w:t>perspektiv färdig för publicering. Det är mycket som först måste ”berättas”.</w:t>
      </w:r>
    </w:p>
    <w:p w:rsidR="00106261" w:rsidRDefault="00106261" w:rsidP="00106261"/>
    <w:p w:rsidR="0055689C" w:rsidRDefault="0055689C" w:rsidP="000B5132">
      <w:pPr>
        <w:pStyle w:val="Rubrik2"/>
      </w:pPr>
      <w:bookmarkStart w:id="2" w:name="_Toc296082923"/>
      <w:r>
        <w:t>Rekommenderad ”pedagogik”</w:t>
      </w:r>
      <w:bookmarkEnd w:id="2"/>
    </w:p>
    <w:p w:rsidR="0055689C" w:rsidRDefault="0055689C" w:rsidP="0055689C">
      <w:r>
        <w:t xml:space="preserve">För att förstå syftet och användningen av SAS-makrot </w:t>
      </w:r>
      <w:r w:rsidRPr="00266C93">
        <w:rPr>
          <w:color w:val="0000FF"/>
        </w:rPr>
        <w:t>SAS2Argus</w:t>
      </w:r>
      <w:r w:rsidR="00474FC2">
        <w:t xml:space="preserve">, </w:t>
      </w:r>
      <w:r>
        <w:t>så under</w:t>
      </w:r>
      <w:r w:rsidR="00B07CF5">
        <w:softHyphen/>
      </w:r>
      <w:r>
        <w:t>lättar det väsentli</w:t>
      </w:r>
      <w:r w:rsidR="00B07CF5">
        <w:t>gt att ta det i bruk om man vet hur τ-Argus fungerar och används. Begrepp definierade och använda i τ-Argus används också inom SAS-makrot i så stor utsträckning som möjligt för att underlätta förståelsen för hur det ”hänger ihop”. Denna beskrivning av ”bryggan” mellan SAS och τ-Argus – hur ambitiös den än vill vara – haltar utan kunskap om principerna och metoderna i τ-Argus.</w:t>
      </w:r>
    </w:p>
    <w:p w:rsidR="00B07CF5" w:rsidRDefault="00B07CF5" w:rsidP="00B07CF5">
      <w:pPr>
        <w:spacing w:before="120"/>
      </w:pPr>
      <w:r>
        <w:t xml:space="preserve">En rekommendation för en novis är att </w:t>
      </w:r>
      <w:r w:rsidR="00266C93">
        <w:t>”</w:t>
      </w:r>
      <w:r>
        <w:t>börja i τ-Argus</w:t>
      </w:r>
      <w:r w:rsidR="00266C93">
        <w:t>”</w:t>
      </w:r>
      <w:r>
        <w:t xml:space="preserve"> och bekanta sig med programmet och ta del av τ-Argus-manualen. Det underlättar väsentligt för</w:t>
      </w:r>
      <w:r>
        <w:softHyphen/>
        <w:t>ståelsen för hela konceptet.</w:t>
      </w:r>
    </w:p>
    <w:p w:rsidR="00B07CF5" w:rsidRDefault="00B07CF5" w:rsidP="00B07CF5">
      <w:pPr>
        <w:spacing w:before="120"/>
      </w:pPr>
      <w:r>
        <w:t>Vill man dessutom – eller har behov av att – sätta sig in i implementerade metoder, för att kunna välja ”rätt”, så rekommenderas även metodhandboken där dessa metoder beskrivs.</w:t>
      </w:r>
    </w:p>
    <w:p w:rsidR="009F7D90" w:rsidRDefault="009F7D90" w:rsidP="00B07CF5">
      <w:pPr>
        <w:spacing w:before="120"/>
      </w:pPr>
    </w:p>
    <w:p w:rsidR="009F7D90" w:rsidRDefault="009F7D90" w:rsidP="009F7D90">
      <w:pPr>
        <w:pStyle w:val="Rubrik2"/>
      </w:pPr>
      <w:bookmarkStart w:id="3" w:name="_Toc296082924"/>
      <w:r>
        <w:t>Val av metod</w:t>
      </w:r>
      <w:bookmarkEnd w:id="3"/>
    </w:p>
    <w:p w:rsidR="00B07CF5" w:rsidRDefault="009F7D90" w:rsidP="00B07CF5">
      <w:pPr>
        <w:spacing w:before="120"/>
      </w:pPr>
      <w:r>
        <w:t xml:space="preserve">Det finns en mängd metoder att </w:t>
      </w:r>
      <w:r w:rsidR="003944DA">
        <w:t>välja mellan</w:t>
      </w:r>
      <w:r>
        <w:t xml:space="preserve"> inom statistisk röjandekontroll som kan användas för att kunna </w:t>
      </w:r>
      <w:r w:rsidR="003944DA">
        <w:t>framställa</w:t>
      </w:r>
      <w:r>
        <w:t xml:space="preserve"> integritetsskyddade tabeller. Valet av metod beror på en mängd faktorer som hur data används, hur metoden går att implementera ur ett rent praktiskt perspektiv och vilket skydd </w:t>
      </w:r>
      <w:r w:rsidR="00D26A75">
        <w:t>den slutligen ger av tabellen vid publicering.</w:t>
      </w:r>
    </w:p>
    <w:p w:rsidR="00D26A75" w:rsidRDefault="00D26A75" w:rsidP="00B07CF5">
      <w:pPr>
        <w:spacing w:before="120"/>
      </w:pPr>
      <w:r>
        <w:t>Metoder kan indelas i tre olika kategorier:</w:t>
      </w:r>
    </w:p>
    <w:p w:rsidR="00D26A75" w:rsidRDefault="00D26A75" w:rsidP="00AB6232">
      <w:pPr>
        <w:pStyle w:val="Liststycke"/>
        <w:numPr>
          <w:ilvl w:val="0"/>
          <w:numId w:val="37"/>
        </w:numPr>
        <w:tabs>
          <w:tab w:val="left" w:pos="2268"/>
        </w:tabs>
        <w:spacing w:before="120"/>
        <w:ind w:hanging="436"/>
      </w:pPr>
      <w:r>
        <w:t>Pre-tabular</w:t>
      </w:r>
      <w:r>
        <w:tab/>
      </w:r>
      <w:r w:rsidR="00AB6232">
        <w:t>M</w:t>
      </w:r>
      <w:r>
        <w:t xml:space="preserve">etoder som justerar </w:t>
      </w:r>
      <w:r w:rsidR="00AB6232">
        <w:t>mikro</w:t>
      </w:r>
      <w:r>
        <w:t>data innan</w:t>
      </w:r>
      <w:r w:rsidR="00AB6232">
        <w:t xml:space="preserve"> tabell-</w:t>
      </w:r>
    </w:p>
    <w:p w:rsidR="00D26A75" w:rsidRDefault="00D26A75" w:rsidP="00D26A75">
      <w:pPr>
        <w:pStyle w:val="Liststycke"/>
        <w:spacing w:before="120"/>
        <w:ind w:left="2018" w:firstLine="250"/>
      </w:pPr>
      <w:r>
        <w:t>framställningen görs</w:t>
      </w:r>
    </w:p>
    <w:p w:rsidR="00D26A75" w:rsidRDefault="00D26A75" w:rsidP="00AB6232">
      <w:pPr>
        <w:pStyle w:val="Liststycke"/>
        <w:numPr>
          <w:ilvl w:val="0"/>
          <w:numId w:val="37"/>
        </w:numPr>
        <w:tabs>
          <w:tab w:val="left" w:pos="2268"/>
        </w:tabs>
        <w:spacing w:before="120"/>
        <w:ind w:left="709" w:hanging="425"/>
      </w:pPr>
      <w:r>
        <w:t>Table redesign</w:t>
      </w:r>
      <w:r>
        <w:tab/>
        <w:t xml:space="preserve">Metoder som </w:t>
      </w:r>
      <w:r w:rsidR="003944DA">
        <w:t xml:space="preserve">modifierar </w:t>
      </w:r>
      <w:r>
        <w:t>utformning av tabellen</w:t>
      </w:r>
    </w:p>
    <w:p w:rsidR="00D26A75" w:rsidRDefault="00D26A75" w:rsidP="00D26A75">
      <w:pPr>
        <w:pStyle w:val="Liststycke"/>
        <w:spacing w:before="120"/>
        <w:ind w:left="709" w:firstLine="1559"/>
      </w:pPr>
      <w:r>
        <w:t xml:space="preserve">genom att </w:t>
      </w:r>
      <w:r w:rsidR="003944DA">
        <w:t>definiera om</w:t>
      </w:r>
      <w:r>
        <w:t xml:space="preserve"> nivåer och detaljrikedom</w:t>
      </w:r>
    </w:p>
    <w:p w:rsidR="00AB6232" w:rsidRDefault="00D26A75" w:rsidP="00AB6232">
      <w:pPr>
        <w:pStyle w:val="Liststycke"/>
        <w:numPr>
          <w:ilvl w:val="0"/>
          <w:numId w:val="37"/>
        </w:numPr>
        <w:tabs>
          <w:tab w:val="left" w:pos="2268"/>
        </w:tabs>
        <w:spacing w:before="120"/>
        <w:ind w:left="709" w:hanging="425"/>
      </w:pPr>
      <w:r>
        <w:t>Post-tabula</w:t>
      </w:r>
      <w:r w:rsidR="00AB6232">
        <w:t>r</w:t>
      </w:r>
      <w:r w:rsidR="00AB6232">
        <w:tab/>
        <w:t>Metoder som modifierar värden i en redan</w:t>
      </w:r>
    </w:p>
    <w:p w:rsidR="00D26A75" w:rsidRDefault="00D26A75" w:rsidP="00AB6232">
      <w:pPr>
        <w:pStyle w:val="Liststycke"/>
        <w:tabs>
          <w:tab w:val="left" w:pos="2268"/>
        </w:tabs>
        <w:spacing w:before="120"/>
        <w:ind w:left="2268"/>
      </w:pPr>
      <w:r>
        <w:t>framställd tabell</w:t>
      </w:r>
    </w:p>
    <w:p w:rsidR="00AB6232" w:rsidRDefault="00AB6232" w:rsidP="00D26A75">
      <w:pPr>
        <w:spacing w:before="120"/>
      </w:pPr>
      <w:r>
        <w:lastRenderedPageBreak/>
        <w:t xml:space="preserve">Att ”angripa” en redan framställd tabell </w:t>
      </w:r>
      <w:r w:rsidR="003944DA">
        <w:t xml:space="preserve">– genom att </w:t>
      </w:r>
      <w:r>
        <w:t>applicera olika under</w:t>
      </w:r>
      <w:r w:rsidR="003944DA">
        <w:softHyphen/>
      </w:r>
      <w:r>
        <w:t xml:space="preserve">tryckningsmetoder på </w:t>
      </w:r>
      <w:r w:rsidR="00474FC2">
        <w:t>tabellens värden</w:t>
      </w:r>
      <w:r w:rsidR="003944DA">
        <w:t xml:space="preserve"> – h</w:t>
      </w:r>
      <w:r>
        <w:t>anteras inom den tredje kategorin, det vill säga post-tabulära metoder</w:t>
      </w:r>
      <w:r w:rsidR="00474FC2">
        <w:t xml:space="preserve">. Det är detta som </w:t>
      </w:r>
      <w:r>
        <w:t>kopp</w:t>
      </w:r>
      <w:r w:rsidR="00154A60">
        <w:softHyphen/>
      </w:r>
      <w:r>
        <w:t xml:space="preserve">lingen mellan SAS och τ-Argus erbjuder </w:t>
      </w:r>
      <w:r w:rsidR="00154A60">
        <w:t>som koncept</w:t>
      </w:r>
      <w:r>
        <w:t>.</w:t>
      </w:r>
    </w:p>
    <w:p w:rsidR="00D26A75" w:rsidRDefault="00AB6232" w:rsidP="000B3DD1">
      <w:pPr>
        <w:spacing w:before="120"/>
      </w:pPr>
      <w:r>
        <w:t xml:space="preserve">Det finns dock situationer när det är betydligt enklare att lösa problemet genom att överväga andra lösningar som ligger tidigare i </w:t>
      </w:r>
      <w:r w:rsidR="000B3DD1">
        <w:t>processkedjan</w:t>
      </w:r>
      <w:r w:rsidR="00154A60">
        <w:t>.</w:t>
      </w:r>
      <w:r w:rsidR="000B3DD1">
        <w:t xml:space="preserve"> </w:t>
      </w:r>
      <w:r w:rsidR="00154A60">
        <w:t>T</w:t>
      </w:r>
      <w:r w:rsidR="000B3DD1">
        <w:t xml:space="preserve">ill exempel definiera om tabellen med större geografiska områden, kollaps av grupper och nivåer där antalet bidragsgivare är få. Fördelarna är flera. Metoderna är enkla att implementera och ger dessutom begripliga tabeller som är summerbara och </w:t>
      </w:r>
      <w:r w:rsidR="00154A60">
        <w:t xml:space="preserve">det är </w:t>
      </w:r>
      <w:r w:rsidR="000B3DD1">
        <w:t>lätt att förklara för användaren.</w:t>
      </w:r>
      <w:r w:rsidR="00154A60">
        <w:t xml:space="preserve"> Ibland är det dock inte möjligt om definitionen av tabell</w:t>
      </w:r>
      <w:r w:rsidR="00474FC2">
        <w:t>ernas redovisning är fastställd eller att även denna ansats ger för mycket informationsförlust.</w:t>
      </w:r>
    </w:p>
    <w:p w:rsidR="003D61F1" w:rsidRDefault="003D61F1" w:rsidP="000B3DD1">
      <w:pPr>
        <w:spacing w:before="120"/>
      </w:pPr>
      <w:r>
        <w:t>Pre-tabulära metoder som justerar värden på mikrodata, innan tabellfram</w:t>
      </w:r>
      <w:r>
        <w:softHyphen/>
        <w:t>ställningen, ger summerbara tabelle</w:t>
      </w:r>
      <w:r w:rsidR="00DF0EAF">
        <w:t>r</w:t>
      </w:r>
      <w:r>
        <w:t xml:space="preserve"> men kan </w:t>
      </w:r>
      <w:r w:rsidR="00DF0EAF">
        <w:t xml:space="preserve">vara </w:t>
      </w:r>
      <w:r>
        <w:t>svårare</w:t>
      </w:r>
      <w:r w:rsidR="00DF0EAF">
        <w:t>,</w:t>
      </w:r>
      <w:r>
        <w:t xml:space="preserve"> att </w:t>
      </w:r>
      <w:r w:rsidR="00DF0EAF">
        <w:t>för använ</w:t>
      </w:r>
      <w:r w:rsidR="00DF0EAF">
        <w:softHyphen/>
        <w:t xml:space="preserve">daren </w:t>
      </w:r>
      <w:r>
        <w:t>beskriva använda datajusteringsmetoder</w:t>
      </w:r>
      <w:r w:rsidR="00DF0EAF">
        <w:t>.</w:t>
      </w:r>
    </w:p>
    <w:p w:rsidR="003D61F1" w:rsidRDefault="003D61F1" w:rsidP="000B3DD1">
      <w:pPr>
        <w:spacing w:before="120"/>
      </w:pPr>
      <w:r>
        <w:t xml:space="preserve">Val av metod för skyddande av uppgiftslämnare är </w:t>
      </w:r>
      <w:r w:rsidR="00154A60">
        <w:t>ändå</w:t>
      </w:r>
      <w:r>
        <w:t xml:space="preserve"> något som måste övervägas, då det så påtagligt kan komma att påverka både </w:t>
      </w:r>
      <w:r w:rsidR="00154A60">
        <w:t>arbets</w:t>
      </w:r>
      <w:r>
        <w:t>insatsen, komplexiteten</w:t>
      </w:r>
      <w:r w:rsidR="00154A60">
        <w:t xml:space="preserve"> i lösningen</w:t>
      </w:r>
      <w:r>
        <w:t xml:space="preserve"> och den slutliga effekten.</w:t>
      </w:r>
    </w:p>
    <w:p w:rsidR="003D61F1" w:rsidRDefault="003D61F1" w:rsidP="000B3DD1">
      <w:pPr>
        <w:spacing w:before="120"/>
      </w:pPr>
    </w:p>
    <w:p w:rsidR="000B5132" w:rsidRDefault="000B5132" w:rsidP="000B5132">
      <w:pPr>
        <w:pStyle w:val="Rubrik2"/>
      </w:pPr>
      <w:bookmarkStart w:id="4" w:name="_Toc296082925"/>
      <w:r>
        <w:t>Syftet med SAS-makrot</w:t>
      </w:r>
      <w:bookmarkEnd w:id="4"/>
    </w:p>
    <w:p w:rsidR="000B5132" w:rsidRDefault="000B5132" w:rsidP="000B5132">
      <w:r>
        <w:t>Applikationsgränssnittet i τ-Argus arbetar med textfiler som måste skapas. Primära textfiler som behöver framställas för att ”sätta τ-Argus i arbete” är:</w:t>
      </w:r>
    </w:p>
    <w:p w:rsidR="000B5132" w:rsidRDefault="000B5132" w:rsidP="000B5132">
      <w:pPr>
        <w:pStyle w:val="Liststycke"/>
        <w:numPr>
          <w:ilvl w:val="0"/>
          <w:numId w:val="25"/>
        </w:numPr>
        <w:spacing w:before="120"/>
        <w:ind w:left="714" w:hanging="357"/>
      </w:pPr>
      <w:r>
        <w:t>Datafil med antingen mikrodata eller aggregerade data [</w:t>
      </w:r>
      <w:r w:rsidRPr="00CF4A4D">
        <w:rPr>
          <w:rStyle w:val="ParameterChar"/>
        </w:rPr>
        <w:t>CSV</w:t>
      </w:r>
      <w:r>
        <w:t>]</w:t>
      </w:r>
    </w:p>
    <w:p w:rsidR="000B5132" w:rsidRDefault="000B5132" w:rsidP="000B5132">
      <w:pPr>
        <w:pStyle w:val="Liststycke"/>
        <w:numPr>
          <w:ilvl w:val="0"/>
          <w:numId w:val="25"/>
        </w:numPr>
      </w:pPr>
      <w:r>
        <w:t>Metadatafil som beskriver den första filens data [</w:t>
      </w:r>
      <w:r w:rsidRPr="00CF4A4D">
        <w:rPr>
          <w:rStyle w:val="ParameterChar"/>
        </w:rPr>
        <w:t>RDA</w:t>
      </w:r>
      <w:r>
        <w:t>]</w:t>
      </w:r>
    </w:p>
    <w:p w:rsidR="000B5132" w:rsidRDefault="000B5132" w:rsidP="000B5132">
      <w:pPr>
        <w:pStyle w:val="Liststycke"/>
        <w:numPr>
          <w:ilvl w:val="0"/>
          <w:numId w:val="25"/>
        </w:numPr>
      </w:pPr>
      <w:r>
        <w:t>Kommandofil som beskriver vilka regler för riskbedömning respektive undertryckning som skall användas och vilken typ(er) av resultatdatafil(er) [</w:t>
      </w:r>
      <w:r w:rsidRPr="00CF4A4D">
        <w:rPr>
          <w:rStyle w:val="ParameterChar"/>
        </w:rPr>
        <w:t>ARB</w:t>
      </w:r>
      <w:r>
        <w:t>] som skall produceras.</w:t>
      </w:r>
    </w:p>
    <w:p w:rsidR="000B5132" w:rsidRDefault="000B5132" w:rsidP="000B5132">
      <w:pPr>
        <w:spacing w:before="120"/>
      </w:pPr>
      <w:r>
        <w:t>Syftet med makrot är att underlätta för användaren att komma åt funktionali</w:t>
      </w:r>
      <w:r>
        <w:softHyphen/>
        <w:t xml:space="preserve">teten i τ-Argus genom att automatisera framställandet av dessa nödvändiga textfiler. Med användning av den metadatainformation som finns att tillgå i ett SAS-dataset, eller en SAS-vy mot annat data, (till exempel SQL-tabeller), kan mycket metadatainformation härledas som datatyp, antal decimaler med mera. Sen behöver användaren endast komplettera med information om variablers roller, riskbedömningsmetod och skyddsmetod. </w:t>
      </w:r>
    </w:p>
    <w:p w:rsidR="000B5132" w:rsidRDefault="000B5132" w:rsidP="000B5132">
      <w:pPr>
        <w:spacing w:before="120"/>
      </w:pPr>
      <w:r>
        <w:t>Utöver de tre nämnda primära textfilerna kan ytterligare textfiler behöva skapas för att beskriva till exempel hierarkier i data, (</w:t>
      </w:r>
      <w:r w:rsidRPr="009B2535">
        <w:rPr>
          <w:i/>
        </w:rPr>
        <w:t>Hiearchy file</w:t>
      </w:r>
      <w:r>
        <w:t>) [</w:t>
      </w:r>
      <w:r w:rsidRPr="00CF4A4D">
        <w:rPr>
          <w:rStyle w:val="ParameterChar"/>
        </w:rPr>
        <w:t>HRC</w:t>
      </w:r>
      <w:r>
        <w:t>], i fall detta är tillämpligt. Det går att med textfiler definiera etiketter på värden, (</w:t>
      </w:r>
      <w:r w:rsidRPr="009B2535">
        <w:rPr>
          <w:i/>
        </w:rPr>
        <w:t>Codelist file</w:t>
      </w:r>
      <w:r>
        <w:t>) [</w:t>
      </w:r>
      <w:r w:rsidRPr="00CF4A4D">
        <w:rPr>
          <w:rStyle w:val="ParameterChar"/>
        </w:rPr>
        <w:t>CDL</w:t>
      </w:r>
      <w:r>
        <w:t xml:space="preserve">]. Det går också i form av textfiler att omkoda data. Då </w:t>
      </w:r>
      <w:r>
        <w:lastRenderedPageBreak/>
        <w:t>det är uppenbart enklare att inom SAS både etikettera och omkoda, så är denna möjlighet inte implementerad inom makrot. Det finns ytterligare en textfil definierad där man kan ange egenskaper på celler innan sekundär</w:t>
      </w:r>
      <w:r>
        <w:softHyphen/>
        <w:t>undertryc</w:t>
      </w:r>
      <w:r w:rsidR="00266C93">
        <w:t>kningen utförs, en så kallad A P</w:t>
      </w:r>
      <w:r>
        <w:t>riori fil (</w:t>
      </w:r>
      <w:r w:rsidRPr="009B2535">
        <w:rPr>
          <w:i/>
        </w:rPr>
        <w:t>The apriori file</w:t>
      </w:r>
      <w:r>
        <w:t>). Alla dessa beskrivs i τ-Argus-manualen.</w:t>
      </w:r>
    </w:p>
    <w:p w:rsidR="000B5132" w:rsidRDefault="000B5132" w:rsidP="000B5132">
      <w:pPr>
        <w:overflowPunct/>
        <w:autoSpaceDE/>
        <w:autoSpaceDN/>
        <w:adjustRightInd/>
        <w:textAlignment w:val="auto"/>
        <w:rPr>
          <w:rFonts w:ascii="Arial" w:hAnsi="Arial"/>
          <w:b/>
        </w:rPr>
      </w:pPr>
    </w:p>
    <w:p w:rsidR="00DD47EC" w:rsidRDefault="006B30F6" w:rsidP="006B30F6">
      <w:pPr>
        <w:pStyle w:val="Rubrik3"/>
      </w:pPr>
      <w:bookmarkStart w:id="5" w:name="_Toc296082926"/>
      <w:r>
        <w:t>Begrepp</w:t>
      </w:r>
      <w:bookmarkEnd w:id="5"/>
    </w:p>
    <w:p w:rsidR="006B30F6" w:rsidRPr="006B30F6" w:rsidRDefault="006B30F6" w:rsidP="006B30F6">
      <w:r>
        <w:t xml:space="preserve">För att underlätta mappningen mellan begrepp som används inom τ-Argus och begrepp definierade i SAS-makrot </w:t>
      </w:r>
      <w:r w:rsidRPr="00266C93">
        <w:rPr>
          <w:color w:val="0000FF"/>
        </w:rPr>
        <w:t>SAS2Argus</w:t>
      </w:r>
      <w:r>
        <w:t xml:space="preserve">, så har samma begrepp </w:t>
      </w:r>
      <w:r w:rsidR="007F4756">
        <w:t>åter</w:t>
      </w:r>
      <w:r>
        <w:t>används</w:t>
      </w:r>
      <w:r w:rsidR="007F4756">
        <w:t xml:space="preserve"> inom makrot, ä</w:t>
      </w:r>
      <w:r>
        <w:t>ven om en del termer är ovanliga för oss, som till exem</w:t>
      </w:r>
      <w:r w:rsidR="00F53AFD">
        <w:softHyphen/>
      </w:r>
      <w:r>
        <w:t xml:space="preserve">pel </w:t>
      </w:r>
      <w:r w:rsidRPr="00CF4A4D">
        <w:rPr>
          <w:rStyle w:val="ParameterChar"/>
        </w:rPr>
        <w:t>explanatory</w:t>
      </w:r>
      <w:r w:rsidR="00380EDE">
        <w:rPr>
          <w:rStyle w:val="Fotnotsreferens"/>
          <w:rFonts w:ascii="Courier New" w:hAnsi="Courier New" w:cs="Courier New"/>
          <w:sz w:val="22"/>
          <w:szCs w:val="22"/>
        </w:rPr>
        <w:footnoteReference w:id="1"/>
      </w:r>
      <w:r>
        <w:t>.</w:t>
      </w:r>
      <w:r w:rsidR="00F53AFD">
        <w:t xml:space="preserve"> På samma sätt används </w:t>
      </w:r>
      <w:r w:rsidR="00507104">
        <w:t xml:space="preserve">samtliga </w:t>
      </w:r>
      <w:r w:rsidR="00F53AFD">
        <w:t>de suffix på filtyper som</w:t>
      </w:r>
      <w:r w:rsidR="007F4756">
        <w:t xml:space="preserve"> definieras </w:t>
      </w:r>
      <w:r w:rsidR="00507104">
        <w:t xml:space="preserve">och refereras </w:t>
      </w:r>
      <w:r w:rsidR="007F4756">
        <w:t xml:space="preserve">i </w:t>
      </w:r>
      <w:r w:rsidR="00507104">
        <w:t xml:space="preserve">τ-Argus, för att underlätta läsning av τ-Argus-manualen och förstå mappningen mot </w:t>
      </w:r>
      <w:r w:rsidR="00E1599C">
        <w:t>SAS-</w:t>
      </w:r>
      <w:r w:rsidR="00507104">
        <w:t>makrot.</w:t>
      </w:r>
    </w:p>
    <w:p w:rsidR="00DD47EC" w:rsidRDefault="00DD47EC">
      <w:pPr>
        <w:overflowPunct/>
        <w:autoSpaceDE/>
        <w:autoSpaceDN/>
        <w:adjustRightInd/>
        <w:textAlignment w:val="auto"/>
        <w:rPr>
          <w:rFonts w:ascii="Arial" w:hAnsi="Arial"/>
          <w:b/>
        </w:rPr>
      </w:pPr>
    </w:p>
    <w:p w:rsidR="007D4845" w:rsidRDefault="009B2535" w:rsidP="00F45BD7">
      <w:r>
        <w:t xml:space="preserve">Makrot består av ett huvudmakro </w:t>
      </w:r>
      <w:r w:rsidR="00151D26">
        <w:t xml:space="preserve">– </w:t>
      </w:r>
      <w:r w:rsidRPr="00266C93">
        <w:rPr>
          <w:color w:val="0000FF"/>
        </w:rPr>
        <w:t>SAS2Argus</w:t>
      </w:r>
      <w:r w:rsidR="00151D26">
        <w:t xml:space="preserve"> – </w:t>
      </w:r>
      <w:r>
        <w:t xml:space="preserve">och en uppsättning utility-makron som </w:t>
      </w:r>
      <w:r w:rsidR="00507104">
        <w:t>anropas</w:t>
      </w:r>
      <w:r>
        <w:t xml:space="preserve"> inom huvudmakrot.</w:t>
      </w:r>
      <w:r w:rsidR="0055689C">
        <w:t xml:space="preserve"> </w:t>
      </w:r>
      <w:r w:rsidR="006B30F6">
        <w:t xml:space="preserve">Den ”normala” användaren ska egentligen inte behöva ”bry sig” om dessa submakron, men finns listade </w:t>
      </w:r>
      <w:r w:rsidR="00266C93">
        <w:t>och beskrivna i slutet av detta dokument,</w:t>
      </w:r>
      <w:r w:rsidR="006B30F6">
        <w:t xml:space="preserve"> för att </w:t>
      </w:r>
      <w:r w:rsidR="00F45BD7">
        <w:t>i någon mån</w:t>
      </w:r>
      <w:r w:rsidR="006B30F6">
        <w:t xml:space="preserve"> beskriva de ingående </w:t>
      </w:r>
      <w:r w:rsidR="00F45BD7">
        <w:t xml:space="preserve">delarna </w:t>
      </w:r>
      <w:r w:rsidR="00F53AFD">
        <w:t xml:space="preserve">i </w:t>
      </w:r>
      <w:r w:rsidR="00F45BD7">
        <w:t>huvud</w:t>
      </w:r>
      <w:r w:rsidR="006B30F6">
        <w:t>makrots funktion.</w:t>
      </w:r>
    </w:p>
    <w:p w:rsidR="00F45BD7" w:rsidRDefault="00F45BD7" w:rsidP="00F45BD7"/>
    <w:p w:rsidR="003B4A36" w:rsidRDefault="007D4845" w:rsidP="007D4845">
      <w:pPr>
        <w:pStyle w:val="Rubrik2"/>
      </w:pPr>
      <w:bookmarkStart w:id="6" w:name="_Toc296082927"/>
      <w:r>
        <w:t>Huvudmakrot</w:t>
      </w:r>
      <w:r w:rsidR="00CA7CCE">
        <w:t xml:space="preserve"> – SAS2Argus</w:t>
      </w:r>
      <w:bookmarkEnd w:id="6"/>
    </w:p>
    <w:p w:rsidR="000B5132" w:rsidRDefault="007F4756" w:rsidP="007D4845">
      <w:r>
        <w:rPr>
          <w:rFonts w:eastAsia="Arial Unicode MS"/>
        </w:rPr>
        <w:t xml:space="preserve">Användaren </w:t>
      </w:r>
      <w:r w:rsidR="00507104">
        <w:rPr>
          <w:rFonts w:eastAsia="Arial Unicode MS"/>
        </w:rPr>
        <w:t xml:space="preserve">behöver bara förstå användningen av det övergripande </w:t>
      </w:r>
      <w:r>
        <w:rPr>
          <w:rFonts w:eastAsia="Arial Unicode MS"/>
        </w:rPr>
        <w:t xml:space="preserve">SAS-makro, </w:t>
      </w:r>
      <w:r w:rsidR="00507104" w:rsidRPr="00266C93">
        <w:rPr>
          <w:rFonts w:eastAsia="Arial Unicode MS"/>
          <w:color w:val="0000FF"/>
        </w:rPr>
        <w:t>SAS2Argus</w:t>
      </w:r>
      <w:r w:rsidR="00266C93">
        <w:rPr>
          <w:rFonts w:eastAsia="Arial Unicode MS"/>
        </w:rPr>
        <w:t xml:space="preserve">, </w:t>
      </w:r>
      <w:r w:rsidR="00507104">
        <w:rPr>
          <w:rFonts w:eastAsia="Arial Unicode MS"/>
        </w:rPr>
        <w:t>som alltså vi</w:t>
      </w:r>
      <w:r>
        <w:rPr>
          <w:rFonts w:eastAsia="Arial Unicode MS"/>
        </w:rPr>
        <w:t>d exekvering anropa</w:t>
      </w:r>
      <w:r w:rsidR="00507104">
        <w:rPr>
          <w:rFonts w:eastAsia="Arial Unicode MS"/>
        </w:rPr>
        <w:t>r</w:t>
      </w:r>
      <w:r>
        <w:rPr>
          <w:rFonts w:eastAsia="Arial Unicode MS"/>
        </w:rPr>
        <w:t xml:space="preserve"> en sekvens av andra makron som bland annat kont</w:t>
      </w:r>
      <w:r>
        <w:rPr>
          <w:rFonts w:eastAsia="Arial Unicode MS"/>
        </w:rPr>
        <w:softHyphen/>
        <w:t>rollerar syntaxen, genererar samtliga nödvän</w:t>
      </w:r>
      <w:r w:rsidR="00507104">
        <w:rPr>
          <w:rFonts w:eastAsia="Arial Unicode MS"/>
        </w:rPr>
        <w:softHyphen/>
      </w:r>
      <w:r>
        <w:rPr>
          <w:rFonts w:eastAsia="Arial Unicode MS"/>
        </w:rPr>
        <w:t>diga inputfiler</w:t>
      </w:r>
      <w:r w:rsidR="00507104">
        <w:rPr>
          <w:rFonts w:eastAsia="Arial Unicode MS"/>
        </w:rPr>
        <w:t xml:space="preserve"> och</w:t>
      </w:r>
      <w:r>
        <w:rPr>
          <w:rFonts w:eastAsia="Arial Unicode MS"/>
        </w:rPr>
        <w:t xml:space="preserve"> startar en batch</w:t>
      </w:r>
      <w:r>
        <w:rPr>
          <w:rFonts w:eastAsia="Arial Unicode MS"/>
        </w:rPr>
        <w:softHyphen/>
        <w:t xml:space="preserve">körning av </w:t>
      </w:r>
      <w:r w:rsidRPr="00902463">
        <w:t>τ-</w:t>
      </w:r>
      <w:r>
        <w:t>Argus</w:t>
      </w:r>
      <w:r w:rsidR="000B5132">
        <w:t xml:space="preserve">. </w:t>
      </w:r>
      <w:r w:rsidR="007D4845">
        <w:t xml:space="preserve">Makrots funktion går </w:t>
      </w:r>
      <w:r w:rsidR="000B5132">
        <w:t xml:space="preserve">således </w:t>
      </w:r>
      <w:r w:rsidR="007D4845">
        <w:t>i stort s</w:t>
      </w:r>
      <w:r w:rsidR="00F53AFD">
        <w:t>ett ut på att från SAS etablera</w:t>
      </w:r>
      <w:r w:rsidR="007D4845">
        <w:t xml:space="preserve"> de text</w:t>
      </w:r>
      <w:r w:rsidR="000B5132">
        <w:softHyphen/>
      </w:r>
      <w:r w:rsidR="007D4845">
        <w:t xml:space="preserve">filer som </w:t>
      </w:r>
      <w:r w:rsidR="00CC49F4">
        <w:t xml:space="preserve">τ-Argus </w:t>
      </w:r>
      <w:r w:rsidR="007D4845">
        <w:t xml:space="preserve">kräver för att köras </w:t>
      </w:r>
      <w:r w:rsidR="00F53AFD">
        <w:t>med hjälp av</w:t>
      </w:r>
      <w:r w:rsidR="007D4845">
        <w:t xml:space="preserve"> det applikationsgränssnitt (API) som f</w:t>
      </w:r>
      <w:r w:rsidR="00CC49F4">
        <w:t>inns till</w:t>
      </w:r>
      <w:r w:rsidR="00507104">
        <w:softHyphen/>
      </w:r>
      <w:r w:rsidR="00CC49F4">
        <w:t xml:space="preserve">gängligt i τ-Argus, och </w:t>
      </w:r>
      <w:r w:rsidR="00F53AFD">
        <w:t xml:space="preserve">därefter </w:t>
      </w:r>
      <w:r w:rsidR="000B5132">
        <w:t xml:space="preserve">eventuellt </w:t>
      </w:r>
      <w:r w:rsidR="00CC49F4">
        <w:t>även importera resultatet till SAS efter exekve</w:t>
      </w:r>
      <w:r w:rsidR="00CC49F4">
        <w:softHyphen/>
        <w:t>ring. Med förståelse för makrot och hur det parametersätts och hur τ-Argus funge</w:t>
      </w:r>
      <w:r w:rsidR="00813598">
        <w:softHyphen/>
      </w:r>
      <w:r w:rsidR="00CC49F4">
        <w:t>rar, är det relativt enkelt att utföra röjande med hjälp av makrot.</w:t>
      </w:r>
      <w:r w:rsidR="00813598">
        <w:t xml:space="preserve"> </w:t>
      </w:r>
    </w:p>
    <w:p w:rsidR="00813598" w:rsidRDefault="007D4845" w:rsidP="00380EDE">
      <w:pPr>
        <w:spacing w:before="120"/>
      </w:pPr>
      <w:r>
        <w:t>Alter</w:t>
      </w:r>
      <w:r w:rsidR="00813598">
        <w:softHyphen/>
      </w:r>
      <w:r>
        <w:t xml:space="preserve">nativet är annars att exekvera </w:t>
      </w:r>
      <w:r w:rsidR="00CC49F4">
        <w:t xml:space="preserve">τ-Argus </w:t>
      </w:r>
      <w:r>
        <w:t>genom det grafiska gränssnittet (GUI) – vilket kan vara en rekommendation till ”nybörjaren”, då det kan ge en ökad förstå</w:t>
      </w:r>
      <w:r w:rsidR="00813598">
        <w:softHyphen/>
      </w:r>
      <w:r>
        <w:t xml:space="preserve">else för </w:t>
      </w:r>
      <w:r w:rsidR="00CC49F4">
        <w:t xml:space="preserve">problem omkring </w:t>
      </w:r>
      <w:r>
        <w:t xml:space="preserve">röjande </w:t>
      </w:r>
      <w:r w:rsidR="00CC49F4">
        <w:t xml:space="preserve">i allmänhet </w:t>
      </w:r>
      <w:r>
        <w:t>och de funktio</w:t>
      </w:r>
      <w:r w:rsidR="00CC49F4">
        <w:softHyphen/>
      </w:r>
      <w:r>
        <w:t xml:space="preserve">ner som finns att tillgå inom </w:t>
      </w:r>
      <w:r w:rsidR="00CC49F4">
        <w:t>τ-Argus i synnerhet.</w:t>
      </w:r>
      <w:r w:rsidR="00380EDE">
        <w:t xml:space="preserve"> Man kommer dock inte </w:t>
      </w:r>
      <w:r w:rsidR="00380EDE">
        <w:lastRenderedPageBreak/>
        <w:t>ifrån att först fabricera de textfiler i det format och med det innehåll som τ-Argus förväntar sig.</w:t>
      </w:r>
    </w:p>
    <w:p w:rsidR="00813598" w:rsidRDefault="00813598" w:rsidP="007D4845"/>
    <w:p w:rsidR="00FF69DC" w:rsidRDefault="00813598" w:rsidP="00FF69DC">
      <w:pPr>
        <w:pStyle w:val="Rubrik1"/>
      </w:pPr>
      <w:bookmarkStart w:id="7" w:name="_Toc296082928"/>
      <w:r>
        <w:t xml:space="preserve">SAS2Argus </w:t>
      </w:r>
      <w:r w:rsidR="00FF69DC">
        <w:t>–</w:t>
      </w:r>
      <w:r>
        <w:t xml:space="preserve"> </w:t>
      </w:r>
      <w:r w:rsidR="00507104">
        <w:t>Beskrivning</w:t>
      </w:r>
      <w:bookmarkEnd w:id="7"/>
    </w:p>
    <w:p w:rsidR="00FF69DC" w:rsidRDefault="00FF69DC" w:rsidP="00106261">
      <w:r>
        <w:t xml:space="preserve">Här följer en beskrivning av makrot </w:t>
      </w:r>
      <w:r w:rsidRPr="00FF69DC">
        <w:rPr>
          <w:b/>
        </w:rPr>
        <w:t>SAS2Argus</w:t>
      </w:r>
      <w:r>
        <w:t>. Hur man sätter upp SAS-sessionen för att komma åt funktionaliteten i SAS-makrot för att ”nå” funk</w:t>
      </w:r>
      <w:r w:rsidR="00106261">
        <w:softHyphen/>
      </w:r>
      <w:r>
        <w:t>tionaliteten i τ-Argus.</w:t>
      </w:r>
      <w:r w:rsidR="00106261">
        <w:t xml:space="preserve"> V</w:t>
      </w:r>
      <w:r w:rsidR="00D766D5">
        <w:t xml:space="preserve">i börjar med att </w:t>
      </w:r>
      <w:r>
        <w:t>först beskriva vilka parametrar som makrot hanterar, då det i sig beskriver mycket av möjligheterna inom konceptet.</w:t>
      </w:r>
    </w:p>
    <w:p w:rsidR="00FF69DC" w:rsidRPr="00FF69DC" w:rsidRDefault="00FF69DC" w:rsidP="00FF69DC"/>
    <w:p w:rsidR="00F45BD7" w:rsidRDefault="00813598" w:rsidP="00FF69DC">
      <w:pPr>
        <w:pStyle w:val="Rubrik2"/>
      </w:pPr>
      <w:bookmarkStart w:id="8" w:name="_Toc296082929"/>
      <w:r>
        <w:t>Parametrar</w:t>
      </w:r>
      <w:bookmarkEnd w:id="8"/>
    </w:p>
    <w:p w:rsidR="007D4845" w:rsidRDefault="00F45BD7" w:rsidP="00F45BD7">
      <w:r>
        <w:t>Makrot</w:t>
      </w:r>
      <w:r w:rsidR="007D4845">
        <w:t xml:space="preserve"> </w:t>
      </w:r>
      <w:r>
        <w:t>är ett så kallat ”Named style macro” – det vill säga det har en upp</w:t>
      </w:r>
      <w:r w:rsidR="00411432">
        <w:softHyphen/>
      </w:r>
      <w:r>
        <w:t>sättning namngivna parametrar som tilldelas värden som argument.</w:t>
      </w:r>
    </w:p>
    <w:p w:rsidR="00D136F2" w:rsidRDefault="00FF69DC" w:rsidP="00D766D5">
      <w:pPr>
        <w:spacing w:before="120" w:after="120"/>
      </w:pPr>
      <w:r>
        <w:t xml:space="preserve">Notera att </w:t>
      </w:r>
      <w:r w:rsidR="00411432">
        <w:t xml:space="preserve">den följande beskrivningen av parametrar </w:t>
      </w:r>
      <w:r>
        <w:t xml:space="preserve">är en bruttouppsättning av </w:t>
      </w:r>
      <w:r w:rsidR="00F45BD7">
        <w:t xml:space="preserve">makrots </w:t>
      </w:r>
      <w:r>
        <w:t>möjliga parametrar och att det i praktiken endast är ett fåtal som behöver specificeras</w:t>
      </w:r>
      <w:r w:rsidR="00D136F2">
        <w:t>. De flesta beskriver roller för variabler</w:t>
      </w:r>
      <w:r w:rsidR="00D766D5">
        <w:t>,</w:t>
      </w:r>
      <w:r w:rsidR="00D136F2">
        <w:t xml:space="preserve"> som då också måste existera eller framställas manuellt i förväg för att senare kunna refere</w:t>
      </w:r>
      <w:r w:rsidR="00411432">
        <w:softHyphen/>
      </w:r>
      <w:r w:rsidR="00D136F2">
        <w:t xml:space="preserve">ras. </w:t>
      </w:r>
      <w:r w:rsidR="00154A60">
        <w:t xml:space="preserve">Några är dessa roller är ovanliga och används sällan. </w:t>
      </w:r>
      <w:r w:rsidR="00411432">
        <w:t>Ett antal</w:t>
      </w:r>
      <w:r w:rsidR="00D136F2">
        <w:t xml:space="preserve"> parametrar åsätts defaultvärden</w:t>
      </w:r>
      <w:r w:rsidR="00154A60">
        <w:t>,</w:t>
      </w:r>
      <w:r w:rsidR="00D136F2">
        <w:t xml:space="preserve"> om </w:t>
      </w:r>
      <w:r w:rsidR="00154A60">
        <w:t xml:space="preserve">värde </w:t>
      </w:r>
      <w:r w:rsidR="00D136F2">
        <w:t>inte anges explicit. Obligatoriska parametrar är mar</w:t>
      </w:r>
      <w:r w:rsidR="00D136F2">
        <w:softHyphen/>
        <w:t xml:space="preserve">kerade med </w:t>
      </w:r>
      <w:r w:rsidR="00D136F2" w:rsidRPr="00D136F2">
        <w:rPr>
          <w:b/>
          <w:color w:val="E36C0A" w:themeColor="accent6" w:themeShade="BF"/>
        </w:rPr>
        <w:t>färg</w:t>
      </w:r>
      <w:r w:rsidR="00D136F2">
        <w:t>.</w:t>
      </w:r>
      <w:r w:rsidR="00CF38C7">
        <w:t xml:space="preserve"> </w:t>
      </w:r>
      <w:r w:rsidR="00106261">
        <w:t>Parameterlistan</w:t>
      </w:r>
      <w:r w:rsidR="00CF38C7">
        <w:t xml:space="preserve"> är uppdelad </w:t>
      </w:r>
      <w:r w:rsidR="00D136F2">
        <w:t>i följande kategorier:</w:t>
      </w:r>
    </w:p>
    <w:p w:rsidR="00D136F2" w:rsidRPr="00D136F2" w:rsidRDefault="00D136F2" w:rsidP="00D136F2">
      <w:pPr>
        <w:pStyle w:val="Liststycke"/>
        <w:numPr>
          <w:ilvl w:val="0"/>
          <w:numId w:val="36"/>
        </w:numPr>
      </w:pPr>
      <w:r>
        <w:t>Generella parametrar (system parametrar)</w:t>
      </w:r>
    </w:p>
    <w:p w:rsidR="00D136F2" w:rsidRPr="00D136F2" w:rsidRDefault="00D136F2" w:rsidP="00D136F2">
      <w:pPr>
        <w:pStyle w:val="Liststycke"/>
        <w:numPr>
          <w:ilvl w:val="0"/>
          <w:numId w:val="36"/>
        </w:numPr>
      </w:pPr>
      <w:r w:rsidRPr="00D136F2">
        <w:rPr>
          <w:sz w:val="22"/>
        </w:rPr>
        <w:t>Parametrar som definierar Input data till τ-Argus</w:t>
      </w:r>
    </w:p>
    <w:p w:rsidR="00D136F2" w:rsidRPr="00D136F2" w:rsidRDefault="00D136F2" w:rsidP="00D136F2">
      <w:pPr>
        <w:pStyle w:val="Liststycke"/>
        <w:numPr>
          <w:ilvl w:val="0"/>
          <w:numId w:val="36"/>
        </w:numPr>
      </w:pPr>
      <w:r>
        <w:rPr>
          <w:sz w:val="22"/>
        </w:rPr>
        <w:t>Parametrar för r</w:t>
      </w:r>
      <w:r w:rsidRPr="00D136F2">
        <w:rPr>
          <w:sz w:val="22"/>
        </w:rPr>
        <w:t>iskbedömning och sekundärundertryckning</w:t>
      </w:r>
    </w:p>
    <w:p w:rsidR="00D136F2" w:rsidRPr="00D136F2" w:rsidRDefault="00D136F2" w:rsidP="00D136F2">
      <w:pPr>
        <w:pStyle w:val="Liststycke"/>
        <w:numPr>
          <w:ilvl w:val="0"/>
          <w:numId w:val="36"/>
        </w:numPr>
      </w:pPr>
      <w:r>
        <w:rPr>
          <w:sz w:val="22"/>
        </w:rPr>
        <w:t>Variabler och deras roller</w:t>
      </w:r>
    </w:p>
    <w:p w:rsidR="00D136F2" w:rsidRPr="00D136F2" w:rsidRDefault="00D136F2" w:rsidP="00D136F2">
      <w:pPr>
        <w:pStyle w:val="Liststycke"/>
        <w:numPr>
          <w:ilvl w:val="1"/>
          <w:numId w:val="36"/>
        </w:numPr>
      </w:pPr>
      <w:r w:rsidRPr="00D136F2">
        <w:rPr>
          <w:sz w:val="22"/>
        </w:rPr>
        <w:t>Generella för både mikrodata och aggregerade data</w:t>
      </w:r>
    </w:p>
    <w:p w:rsidR="00D136F2" w:rsidRPr="00D136F2" w:rsidRDefault="00D136F2" w:rsidP="00D136F2">
      <w:pPr>
        <w:pStyle w:val="Liststycke"/>
        <w:numPr>
          <w:ilvl w:val="1"/>
          <w:numId w:val="36"/>
        </w:numPr>
      </w:pPr>
      <w:r w:rsidRPr="00D136F2">
        <w:rPr>
          <w:sz w:val="22"/>
        </w:rPr>
        <w:t xml:space="preserve">Specifika för </w:t>
      </w:r>
      <w:r w:rsidRPr="00D766D5">
        <w:rPr>
          <w:sz w:val="22"/>
        </w:rPr>
        <w:t>aggregerade</w:t>
      </w:r>
      <w:r w:rsidRPr="00D136F2">
        <w:rPr>
          <w:sz w:val="22"/>
        </w:rPr>
        <w:t xml:space="preserve"> data</w:t>
      </w:r>
    </w:p>
    <w:p w:rsidR="00D136F2" w:rsidRDefault="00D136F2" w:rsidP="00D136F2">
      <w:pPr>
        <w:pStyle w:val="Liststycke"/>
        <w:numPr>
          <w:ilvl w:val="1"/>
          <w:numId w:val="36"/>
        </w:numPr>
        <w:rPr>
          <w:color w:val="C00000"/>
          <w:sz w:val="22"/>
        </w:rPr>
      </w:pPr>
      <w:r w:rsidRPr="00D136F2">
        <w:rPr>
          <w:sz w:val="22"/>
        </w:rPr>
        <w:t xml:space="preserve">Specifika för </w:t>
      </w:r>
      <w:r w:rsidRPr="00D766D5">
        <w:rPr>
          <w:sz w:val="22"/>
        </w:rPr>
        <w:t>mikrodata</w:t>
      </w:r>
    </w:p>
    <w:p w:rsidR="002D30CC" w:rsidRPr="002D30CC" w:rsidRDefault="002D30CC" w:rsidP="002D30CC">
      <w:pPr>
        <w:pStyle w:val="Liststycke"/>
        <w:numPr>
          <w:ilvl w:val="0"/>
          <w:numId w:val="36"/>
        </w:numPr>
        <w:rPr>
          <w:sz w:val="22"/>
        </w:rPr>
      </w:pPr>
      <w:r w:rsidRPr="002D30CC">
        <w:rPr>
          <w:sz w:val="22"/>
        </w:rPr>
        <w:t>Val av output från τ-Argus</w:t>
      </w:r>
    </w:p>
    <w:p w:rsidR="005754FB" w:rsidRDefault="005754FB" w:rsidP="002D30CC">
      <w:pPr>
        <w:overflowPunct/>
        <w:autoSpaceDE/>
        <w:autoSpaceDN/>
        <w:adjustRightInd/>
        <w:spacing w:before="120"/>
        <w:textAlignment w:val="auto"/>
      </w:pPr>
      <w:r>
        <w:rPr>
          <w:sz w:val="22"/>
        </w:rPr>
        <w:t xml:space="preserve">Som det är ett </w:t>
      </w:r>
      <w:r>
        <w:t xml:space="preserve">”Named style macro” så åtskiljs </w:t>
      </w:r>
      <w:r w:rsidRPr="005754FB">
        <w:rPr>
          <w:b/>
          <w:i/>
        </w:rPr>
        <w:t>parametrar</w:t>
      </w:r>
      <w:r>
        <w:t xml:space="preserve"> med komma</w:t>
      </w:r>
      <w:r w:rsidR="0096466A">
        <w:softHyphen/>
      </w:r>
      <w:r>
        <w:t>tecken, vilket gör att komma</w:t>
      </w:r>
      <w:r w:rsidR="00154A60">
        <w:t>tecken</w:t>
      </w:r>
      <w:r>
        <w:t xml:space="preserve"> </w:t>
      </w:r>
      <w:r w:rsidRPr="005754FB">
        <w:rPr>
          <w:b/>
          <w:i/>
        </w:rPr>
        <w:t>inte</w:t>
      </w:r>
      <w:r>
        <w:t xml:space="preserve"> skall användas för att åtskilja till exempel uppräknade variabelnamn </w:t>
      </w:r>
      <w:r w:rsidRPr="00154A60">
        <w:rPr>
          <w:b/>
          <w:i/>
        </w:rPr>
        <w:t>i</w:t>
      </w:r>
      <w:r w:rsidR="00D766D5" w:rsidRPr="00154A60">
        <w:rPr>
          <w:b/>
          <w:i/>
        </w:rPr>
        <w:t>nom</w:t>
      </w:r>
      <w:r>
        <w:t xml:space="preserve"> en parameter.</w:t>
      </w:r>
    </w:p>
    <w:p w:rsidR="0096466A" w:rsidRDefault="0096466A">
      <w:pPr>
        <w:overflowPunct/>
        <w:autoSpaceDE/>
        <w:autoSpaceDN/>
        <w:adjustRightInd/>
        <w:textAlignment w:val="auto"/>
      </w:pPr>
      <w:r>
        <w:br w:type="page"/>
      </w:r>
    </w:p>
    <w:p w:rsidR="005C7488" w:rsidRDefault="005C7488" w:rsidP="005C7488">
      <w:pPr>
        <w:overflowPunct/>
        <w:autoSpaceDE/>
        <w:autoSpaceDN/>
        <w:adjustRightInd/>
        <w:spacing w:before="120" w:after="120"/>
        <w:textAlignment w:val="auto"/>
      </w:pPr>
      <w:r>
        <w:lastRenderedPageBreak/>
        <w:t>För att göra parametrarnas kontext mer begriplig, så ges här kort ett exempel på hur ett anrop av makrot kan se ut, utan kommentarer i övrigt:</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sas2argus</w:t>
      </w:r>
      <w:r w:rsidRPr="00A31ED1">
        <w:rPr>
          <w:rFonts w:ascii="Courier New" w:hAnsi="Courier New" w:cs="Courier New"/>
          <w:color w:val="000000"/>
          <w:sz w:val="20"/>
          <w:szCs w:val="24"/>
          <w:shd w:val="clear" w:color="auto" w:fill="FFFFFF"/>
          <w:lang w:val="en-US"/>
        </w:rPr>
        <w:t>(InTable     = APPdat.Freqdata,</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Jobname     = Tab_1, </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Explanatory = sex fam age ink, </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Frequency   = Resp,</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SafetyRule  = FREQ(</w:t>
      </w:r>
      <w:r w:rsidRPr="00A31ED1">
        <w:rPr>
          <w:rFonts w:ascii="Courier New" w:hAnsi="Courier New" w:cs="Courier New"/>
          <w:b/>
          <w:bCs/>
          <w:color w:val="008080"/>
          <w:sz w:val="20"/>
          <w:szCs w:val="24"/>
          <w:shd w:val="clear" w:color="auto" w:fill="FFFFFF"/>
          <w:lang w:val="en-US"/>
        </w:rPr>
        <w:t>5</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30</w:t>
      </w:r>
      <w:r w:rsidRPr="00A31ED1">
        <w:rPr>
          <w:rFonts w:ascii="Courier New" w:hAnsi="Courier New" w:cs="Courier New"/>
          <w:color w:val="000000"/>
          <w:sz w:val="20"/>
          <w:szCs w:val="24"/>
          <w:shd w:val="clear" w:color="auto" w:fill="FFFFFF"/>
          <w:lang w:val="en-US"/>
        </w:rPr>
        <w:t xml:space="preserve">), </w:t>
      </w:r>
    </w:p>
    <w:p w:rsidR="005C7488" w:rsidRPr="00A31ED1"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Out         = inter(</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 xml:space="preserve">), </w:t>
      </w:r>
    </w:p>
    <w:p w:rsidR="005C7488" w:rsidRPr="00D96A86" w:rsidRDefault="005C7488" w:rsidP="005C7488">
      <w:pPr>
        <w:overflowPunct/>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D96A86">
        <w:rPr>
          <w:rFonts w:ascii="Courier New" w:hAnsi="Courier New" w:cs="Courier New"/>
          <w:color w:val="000000"/>
          <w:sz w:val="20"/>
          <w:szCs w:val="24"/>
          <w:shd w:val="clear" w:color="auto" w:fill="FFFFFF"/>
          <w:lang w:val="en-US"/>
        </w:rPr>
        <w:t xml:space="preserve">RunArgus    = </w:t>
      </w:r>
      <w:r w:rsidRPr="00D96A86">
        <w:rPr>
          <w:rFonts w:ascii="Courier New" w:hAnsi="Courier New" w:cs="Courier New"/>
          <w:b/>
          <w:bCs/>
          <w:color w:val="008080"/>
          <w:sz w:val="20"/>
          <w:szCs w:val="24"/>
          <w:shd w:val="clear" w:color="auto" w:fill="FFFFFF"/>
          <w:lang w:val="en-US"/>
        </w:rPr>
        <w:t>1</w:t>
      </w:r>
      <w:r w:rsidRPr="00D96A86">
        <w:rPr>
          <w:rFonts w:ascii="Courier New" w:hAnsi="Courier New" w:cs="Courier New"/>
          <w:color w:val="000000"/>
          <w:sz w:val="20"/>
          <w:szCs w:val="24"/>
          <w:shd w:val="clear" w:color="auto" w:fill="FFFFFF"/>
          <w:lang w:val="en-US"/>
        </w:rPr>
        <w:t>,</w:t>
      </w:r>
    </w:p>
    <w:p w:rsidR="005C7488" w:rsidRPr="00232255" w:rsidRDefault="005C7488" w:rsidP="005C7488">
      <w:pPr>
        <w:overflowPunct/>
        <w:textAlignment w:val="auto"/>
        <w:rPr>
          <w:rFonts w:ascii="Courier New" w:hAnsi="Courier New" w:cs="Courier New"/>
          <w:color w:val="000000"/>
          <w:sz w:val="20"/>
          <w:szCs w:val="24"/>
          <w:shd w:val="clear" w:color="auto" w:fill="FFFFFF"/>
        </w:rPr>
      </w:pPr>
      <w:r w:rsidRPr="00D96A86">
        <w:rPr>
          <w:rFonts w:ascii="Courier New" w:hAnsi="Courier New" w:cs="Courier New"/>
          <w:color w:val="000000"/>
          <w:sz w:val="20"/>
          <w:szCs w:val="24"/>
          <w:shd w:val="clear" w:color="auto" w:fill="FFFFFF"/>
          <w:lang w:val="en-US"/>
        </w:rPr>
        <w:t xml:space="preserve">           </w:t>
      </w:r>
      <w:r w:rsidRPr="00232255">
        <w:rPr>
          <w:rFonts w:ascii="Courier New" w:hAnsi="Courier New" w:cs="Courier New"/>
          <w:color w:val="000000"/>
          <w:sz w:val="20"/>
          <w:szCs w:val="24"/>
          <w:shd w:val="clear" w:color="auto" w:fill="FFFFFF"/>
        </w:rPr>
        <w:t xml:space="preserve">SAS         = </w:t>
      </w:r>
      <w:r w:rsidRPr="00232255">
        <w:rPr>
          <w:rFonts w:ascii="Courier New" w:hAnsi="Courier New" w:cs="Courier New"/>
          <w:b/>
          <w:bCs/>
          <w:color w:val="008080"/>
          <w:sz w:val="20"/>
          <w:szCs w:val="24"/>
          <w:shd w:val="clear" w:color="auto" w:fill="FFFFFF"/>
        </w:rPr>
        <w:t>2</w:t>
      </w:r>
      <w:r w:rsidRPr="00232255">
        <w:rPr>
          <w:rFonts w:ascii="Courier New" w:hAnsi="Courier New" w:cs="Courier New"/>
          <w:color w:val="000000"/>
          <w:sz w:val="20"/>
          <w:szCs w:val="24"/>
          <w:shd w:val="clear" w:color="auto" w:fill="FFFFFF"/>
        </w:rPr>
        <w:t>,</w:t>
      </w:r>
    </w:p>
    <w:p w:rsidR="0096466A" w:rsidRDefault="005C7488" w:rsidP="0096466A">
      <w:pPr>
        <w:overflowPunct/>
        <w:textAlignment w:val="auto"/>
        <w:rPr>
          <w:sz w:val="22"/>
        </w:rPr>
      </w:pPr>
      <w:r w:rsidRPr="00232255">
        <w:rPr>
          <w:rFonts w:ascii="Courier New" w:hAnsi="Courier New" w:cs="Courier New"/>
          <w:color w:val="000000"/>
          <w:sz w:val="20"/>
          <w:szCs w:val="24"/>
          <w:shd w:val="clear" w:color="auto" w:fill="FFFFFF"/>
        </w:rPr>
        <w:t xml:space="preserve">           Debug       = </w:t>
      </w:r>
      <w:r>
        <w:rPr>
          <w:rFonts w:ascii="Courier New" w:hAnsi="Courier New" w:cs="Courier New"/>
          <w:b/>
          <w:bCs/>
          <w:color w:val="008080"/>
          <w:sz w:val="20"/>
          <w:szCs w:val="24"/>
          <w:shd w:val="clear" w:color="auto" w:fill="FFFFFF"/>
        </w:rPr>
        <w:t>0</w:t>
      </w:r>
      <w:r w:rsidRPr="00232255">
        <w:rPr>
          <w:rFonts w:ascii="Courier New" w:hAnsi="Courier New" w:cs="Courier New"/>
          <w:color w:val="000000"/>
          <w:sz w:val="20"/>
          <w:szCs w:val="24"/>
          <w:shd w:val="clear" w:color="auto" w:fill="FFFFFF"/>
        </w:rPr>
        <w:t>)</w:t>
      </w:r>
    </w:p>
    <w:p w:rsidR="0096466A" w:rsidRDefault="0096466A" w:rsidP="0096466A">
      <w:pPr>
        <w:overflowPunct/>
        <w:textAlignment w:val="auto"/>
        <w:rPr>
          <w:sz w:val="22"/>
        </w:rPr>
      </w:pPr>
    </w:p>
    <w:p w:rsidR="00D136F2" w:rsidRDefault="0069706E" w:rsidP="0096466A">
      <w:pPr>
        <w:overflowPunct/>
        <w:textAlignment w:val="auto"/>
        <w:rPr>
          <w:color w:val="C00000"/>
          <w:sz w:val="22"/>
        </w:rPr>
      </w:pPr>
      <w:r>
        <w:rPr>
          <w:sz w:val="22"/>
        </w:rPr>
        <w:t xml:space="preserve">Notera att i </w:t>
      </w:r>
      <w:r w:rsidR="0096466A">
        <w:rPr>
          <w:sz w:val="22"/>
        </w:rPr>
        <w:t xml:space="preserve">nedanstående </w:t>
      </w:r>
      <w:r w:rsidR="002D30CC">
        <w:rPr>
          <w:sz w:val="22"/>
        </w:rPr>
        <w:t>parameter</w:t>
      </w:r>
      <w:r>
        <w:rPr>
          <w:sz w:val="22"/>
        </w:rPr>
        <w:t xml:space="preserve">beskrivningen ges </w:t>
      </w:r>
      <w:r w:rsidR="0096466A">
        <w:rPr>
          <w:sz w:val="22"/>
        </w:rPr>
        <w:t xml:space="preserve">även </w:t>
      </w:r>
      <w:r>
        <w:rPr>
          <w:sz w:val="22"/>
        </w:rPr>
        <w:t xml:space="preserve">en del </w:t>
      </w:r>
      <w:r w:rsidR="002D30CC">
        <w:rPr>
          <w:sz w:val="22"/>
        </w:rPr>
        <w:t>anvisningar.</w:t>
      </w:r>
    </w:p>
    <w:p w:rsidR="00D136F2" w:rsidRPr="00FF69DC" w:rsidRDefault="00D136F2" w:rsidP="00FF69DC"/>
    <w:tbl>
      <w:tblPr>
        <w:tblStyle w:val="Tabellrutnt"/>
        <w:tblW w:w="0" w:type="auto"/>
        <w:tblInd w:w="-2552" w:type="dxa"/>
        <w:tblLook w:val="04A0" w:firstRow="1" w:lastRow="0" w:firstColumn="1" w:lastColumn="0" w:noHBand="0" w:noVBand="1"/>
      </w:tblPr>
      <w:tblGrid>
        <w:gridCol w:w="2660"/>
        <w:gridCol w:w="7513"/>
      </w:tblGrid>
      <w:tr w:rsidR="00813598" w:rsidRPr="00185443" w:rsidTr="00CA7CCE">
        <w:tc>
          <w:tcPr>
            <w:tcW w:w="2660" w:type="dxa"/>
            <w:shd w:val="clear" w:color="auto" w:fill="DDD9C3" w:themeFill="background2" w:themeFillShade="E6"/>
          </w:tcPr>
          <w:p w:rsidR="00813598" w:rsidRPr="00185443" w:rsidRDefault="00813598" w:rsidP="00813598">
            <w:pPr>
              <w:rPr>
                <w:rFonts w:asciiTheme="minorHAnsi" w:hAnsiTheme="minorHAnsi"/>
                <w:b/>
              </w:rPr>
            </w:pPr>
            <w:r w:rsidRPr="00185443">
              <w:rPr>
                <w:rFonts w:asciiTheme="minorHAnsi" w:hAnsiTheme="minorHAnsi"/>
                <w:b/>
              </w:rPr>
              <w:t>Parameter</w:t>
            </w:r>
          </w:p>
        </w:tc>
        <w:tc>
          <w:tcPr>
            <w:tcW w:w="7513" w:type="dxa"/>
            <w:shd w:val="clear" w:color="auto" w:fill="EAF1DD" w:themeFill="accent3" w:themeFillTint="33"/>
          </w:tcPr>
          <w:p w:rsidR="00813598" w:rsidRPr="00185443" w:rsidRDefault="00813598" w:rsidP="00813598">
            <w:pPr>
              <w:rPr>
                <w:rFonts w:asciiTheme="minorHAnsi" w:hAnsiTheme="minorHAnsi"/>
                <w:b/>
              </w:rPr>
            </w:pPr>
            <w:r w:rsidRPr="00185443">
              <w:rPr>
                <w:rFonts w:asciiTheme="minorHAnsi" w:hAnsiTheme="minorHAnsi"/>
                <w:b/>
              </w:rPr>
              <w:t>Beskrivning</w:t>
            </w:r>
          </w:p>
        </w:tc>
      </w:tr>
      <w:tr w:rsidR="00813598" w:rsidRPr="00185443" w:rsidTr="00CA7CCE">
        <w:tc>
          <w:tcPr>
            <w:tcW w:w="10173" w:type="dxa"/>
            <w:gridSpan w:val="2"/>
            <w:shd w:val="clear" w:color="auto" w:fill="F2F2F2" w:themeFill="background1" w:themeFillShade="F2"/>
          </w:tcPr>
          <w:p w:rsidR="0069706E" w:rsidRDefault="0069706E" w:rsidP="00D136F2">
            <w:pPr>
              <w:overflowPunct/>
              <w:autoSpaceDE/>
              <w:autoSpaceDN/>
              <w:adjustRightInd/>
              <w:textAlignment w:val="auto"/>
              <w:rPr>
                <w:rFonts w:asciiTheme="minorHAnsi" w:hAnsiTheme="minorHAnsi"/>
                <w:b/>
                <w:i/>
                <w:sz w:val="22"/>
              </w:rPr>
            </w:pPr>
          </w:p>
          <w:p w:rsidR="00813598" w:rsidRPr="00185443" w:rsidRDefault="00813598" w:rsidP="00D136F2">
            <w:pPr>
              <w:overflowPunct/>
              <w:autoSpaceDE/>
              <w:autoSpaceDN/>
              <w:adjustRightInd/>
              <w:textAlignment w:val="auto"/>
              <w:rPr>
                <w:rFonts w:asciiTheme="minorHAnsi" w:hAnsiTheme="minorHAnsi"/>
                <w:b/>
                <w:i/>
                <w:sz w:val="22"/>
              </w:rPr>
            </w:pPr>
            <w:r w:rsidRPr="00185443">
              <w:rPr>
                <w:rFonts w:asciiTheme="minorHAnsi" w:hAnsiTheme="minorHAnsi"/>
                <w:b/>
                <w:i/>
                <w:sz w:val="22"/>
              </w:rPr>
              <w:t>Generella parametrar (</w:t>
            </w:r>
            <w:r w:rsidR="00D136F2">
              <w:rPr>
                <w:rFonts w:asciiTheme="minorHAnsi" w:hAnsiTheme="minorHAnsi"/>
                <w:b/>
                <w:i/>
                <w:sz w:val="22"/>
              </w:rPr>
              <w:t>s</w:t>
            </w:r>
            <w:r w:rsidRPr="00185443">
              <w:rPr>
                <w:rFonts w:asciiTheme="minorHAnsi" w:hAnsiTheme="minorHAnsi"/>
                <w:b/>
                <w:i/>
                <w:sz w:val="22"/>
              </w:rPr>
              <w:t>ystem parametrar)</w:t>
            </w:r>
          </w:p>
        </w:tc>
      </w:tr>
      <w:tr w:rsidR="00813598" w:rsidRPr="00CC49F4" w:rsidTr="00CA7CCE">
        <w:tc>
          <w:tcPr>
            <w:tcW w:w="2660" w:type="dxa"/>
          </w:tcPr>
          <w:p w:rsidR="00813598" w:rsidRPr="00CC49F4" w:rsidRDefault="00813598" w:rsidP="00813598">
            <w:pPr>
              <w:rPr>
                <w:rFonts w:asciiTheme="minorHAnsi" w:hAnsiTheme="minorHAnsi" w:cs="Courier New"/>
                <w:b/>
                <w:sz w:val="22"/>
              </w:rPr>
            </w:pPr>
            <w:r w:rsidRPr="00CC49F4">
              <w:rPr>
                <w:rFonts w:asciiTheme="minorHAnsi" w:hAnsiTheme="minorHAnsi" w:cs="Courier New"/>
                <w:b/>
                <w:sz w:val="22"/>
              </w:rPr>
              <w:t>JOBNAME</w:t>
            </w:r>
          </w:p>
        </w:tc>
        <w:tc>
          <w:tcPr>
            <w:tcW w:w="7513" w:type="dxa"/>
          </w:tcPr>
          <w:p w:rsidR="00813598" w:rsidRPr="00CC49F4"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 xml:space="preserve">Ett namn som används som prefix for alla textfiler som skapas för </w:t>
            </w:r>
            <w:r w:rsidRPr="00CC49F4">
              <w:rPr>
                <w:rFonts w:asciiTheme="minorHAnsi" w:hAnsiTheme="minorHAnsi"/>
                <w:sz w:val="22"/>
              </w:rPr>
              <w:t>τ-Argus</w:t>
            </w:r>
            <w:r>
              <w:rPr>
                <w:rFonts w:asciiTheme="minorHAnsi" w:hAnsiTheme="minorHAnsi"/>
                <w:sz w:val="22"/>
              </w:rPr>
              <w:t xml:space="preserve"> och av </w:t>
            </w:r>
            <w:r w:rsidRPr="00CC49F4">
              <w:rPr>
                <w:rFonts w:asciiTheme="minorHAnsi" w:hAnsiTheme="minorHAnsi"/>
                <w:sz w:val="22"/>
              </w:rPr>
              <w:t>τ-Argus</w:t>
            </w:r>
            <w:r>
              <w:rPr>
                <w:rFonts w:asciiTheme="minorHAnsi" w:hAnsiTheme="minorHAnsi"/>
                <w:sz w:val="22"/>
              </w:rPr>
              <w:t xml:space="preserve"> inom ett ”job”/exekvering. Default, om inte angivet, så används </w:t>
            </w:r>
            <w:r>
              <w:rPr>
                <w:rFonts w:asciiTheme="minorHAnsi" w:hAnsiTheme="minorHAnsi"/>
                <w:b/>
                <w:sz w:val="22"/>
              </w:rPr>
              <w:t>SA</w:t>
            </w:r>
            <w:r w:rsidRPr="00CC49F4">
              <w:rPr>
                <w:rFonts w:asciiTheme="minorHAnsi" w:hAnsiTheme="minorHAnsi"/>
                <w:b/>
                <w:sz w:val="22"/>
              </w:rPr>
              <w:t>S2ARGUS</w:t>
            </w:r>
            <w:r w:rsidRPr="00CC49F4">
              <w:rPr>
                <w:rFonts w:asciiTheme="minorHAnsi" w:hAnsiTheme="minorHAnsi"/>
                <w:sz w:val="22"/>
              </w:rPr>
              <w:t xml:space="preserve">. </w:t>
            </w:r>
            <w:r>
              <w:rPr>
                <w:rFonts w:asciiTheme="minorHAnsi" w:hAnsiTheme="minorHAnsi"/>
                <w:sz w:val="22"/>
              </w:rPr>
              <w:t>Detta gör det enklare att i katalogen ”se” vilka filer som ”hör ihop” i en identifierbar kontext</w:t>
            </w:r>
            <w:r w:rsidRPr="00CC49F4">
              <w:rPr>
                <w:rFonts w:asciiTheme="minorHAnsi" w:hAnsiTheme="minorHAnsi"/>
                <w:sz w:val="22"/>
              </w:rPr>
              <w:t>.</w:t>
            </w:r>
          </w:p>
        </w:tc>
      </w:tr>
      <w:tr w:rsidR="00813598" w:rsidRPr="00CC49F4" w:rsidTr="00CA7CCE">
        <w:tc>
          <w:tcPr>
            <w:tcW w:w="2660" w:type="dxa"/>
          </w:tcPr>
          <w:p w:rsidR="00813598" w:rsidRPr="00CC49F4" w:rsidRDefault="00813598" w:rsidP="00813598">
            <w:pPr>
              <w:rPr>
                <w:rFonts w:asciiTheme="minorHAnsi" w:hAnsiTheme="minorHAnsi" w:cs="Courier New"/>
                <w:b/>
                <w:sz w:val="22"/>
              </w:rPr>
            </w:pPr>
            <w:r w:rsidRPr="00CC49F4">
              <w:rPr>
                <w:rFonts w:asciiTheme="minorHAnsi" w:hAnsiTheme="minorHAnsi"/>
                <w:b/>
                <w:sz w:val="22"/>
              </w:rPr>
              <w:t xml:space="preserve">RUNARGUS  </w:t>
            </w:r>
          </w:p>
        </w:tc>
        <w:tc>
          <w:tcPr>
            <w:tcW w:w="7513" w:type="dxa"/>
          </w:tcPr>
          <w:p w:rsidR="00813598"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En option som möjliggör att styra om:</w:t>
            </w:r>
          </w:p>
          <w:p w:rsidR="00813598" w:rsidRDefault="00813598" w:rsidP="00813598">
            <w:pPr>
              <w:pStyle w:val="Liststycke"/>
              <w:numPr>
                <w:ilvl w:val="0"/>
                <w:numId w:val="29"/>
              </w:numPr>
              <w:overflowPunct/>
              <w:autoSpaceDE/>
              <w:autoSpaceDN/>
              <w:adjustRightInd/>
              <w:textAlignment w:val="auto"/>
              <w:rPr>
                <w:rFonts w:asciiTheme="minorHAnsi" w:hAnsiTheme="minorHAnsi"/>
                <w:sz w:val="22"/>
              </w:rPr>
            </w:pPr>
            <w:r w:rsidRPr="005615F1">
              <w:rPr>
                <w:rFonts w:asciiTheme="minorHAnsi" w:hAnsiTheme="minorHAnsi"/>
                <w:sz w:val="22"/>
              </w:rPr>
              <w:t>Endast textfiler skapas</w:t>
            </w:r>
            <w:r>
              <w:rPr>
                <w:rFonts w:asciiTheme="minorHAnsi" w:hAnsiTheme="minorHAnsi"/>
                <w:sz w:val="22"/>
              </w:rPr>
              <w:t xml:space="preserve"> av makrot. </w:t>
            </w:r>
            <w:r w:rsidRPr="00CC49F4">
              <w:rPr>
                <w:rFonts w:asciiTheme="minorHAnsi" w:hAnsiTheme="minorHAnsi"/>
                <w:sz w:val="22"/>
              </w:rPr>
              <w:t>τ-Argus</w:t>
            </w:r>
            <w:r>
              <w:rPr>
                <w:rFonts w:asciiTheme="minorHAnsi" w:hAnsiTheme="minorHAnsi"/>
                <w:sz w:val="22"/>
              </w:rPr>
              <w:t xml:space="preserve"> exekveras inte.</w:t>
            </w:r>
          </w:p>
          <w:p w:rsidR="00813598" w:rsidRDefault="00813598" w:rsidP="00813598">
            <w:pPr>
              <w:pStyle w:val="Liststycke"/>
              <w:numPr>
                <w:ilvl w:val="0"/>
                <w:numId w:val="29"/>
              </w:numPr>
              <w:overflowPunct/>
              <w:autoSpaceDE/>
              <w:autoSpaceDN/>
              <w:adjustRightInd/>
              <w:textAlignment w:val="auto"/>
              <w:rPr>
                <w:rFonts w:asciiTheme="minorHAnsi" w:hAnsiTheme="minorHAnsi"/>
                <w:sz w:val="22"/>
              </w:rPr>
            </w:pPr>
            <w:r w:rsidRPr="005615F1">
              <w:rPr>
                <w:rFonts w:asciiTheme="minorHAnsi" w:hAnsiTheme="minorHAnsi"/>
                <w:sz w:val="22"/>
              </w:rPr>
              <w:t xml:space="preserve">Textfiler skapas och </w:t>
            </w:r>
            <w:r w:rsidRPr="00CC49F4">
              <w:rPr>
                <w:rFonts w:asciiTheme="minorHAnsi" w:hAnsiTheme="minorHAnsi"/>
                <w:sz w:val="22"/>
              </w:rPr>
              <w:t>τ-Argus</w:t>
            </w:r>
            <w:r>
              <w:rPr>
                <w:rFonts w:asciiTheme="minorHAnsi" w:hAnsiTheme="minorHAnsi"/>
                <w:sz w:val="22"/>
              </w:rPr>
              <w:t xml:space="preserve"> </w:t>
            </w:r>
            <w:r w:rsidRPr="005615F1">
              <w:rPr>
                <w:rFonts w:asciiTheme="minorHAnsi" w:hAnsiTheme="minorHAnsi"/>
                <w:sz w:val="22"/>
              </w:rPr>
              <w:t>exekveras (</w:t>
            </w:r>
            <w:r w:rsidRPr="005C7488">
              <w:rPr>
                <w:rFonts w:asciiTheme="minorHAnsi" w:hAnsiTheme="minorHAnsi"/>
                <w:b/>
                <w:sz w:val="22"/>
              </w:rPr>
              <w:t>default</w:t>
            </w:r>
            <w:r w:rsidRPr="005615F1">
              <w:rPr>
                <w:rFonts w:asciiTheme="minorHAnsi" w:hAnsiTheme="minorHAnsi"/>
                <w:sz w:val="22"/>
              </w:rPr>
              <w:t>)</w:t>
            </w:r>
          </w:p>
          <w:p w:rsidR="00813598" w:rsidRPr="005615F1" w:rsidRDefault="00813598" w:rsidP="00813598">
            <w:pPr>
              <w:pStyle w:val="Liststycke"/>
              <w:numPr>
                <w:ilvl w:val="0"/>
                <w:numId w:val="29"/>
              </w:numPr>
              <w:overflowPunct/>
              <w:autoSpaceDE/>
              <w:autoSpaceDN/>
              <w:adjustRightInd/>
              <w:textAlignment w:val="auto"/>
              <w:rPr>
                <w:rFonts w:asciiTheme="minorHAnsi" w:hAnsiTheme="minorHAnsi"/>
                <w:sz w:val="22"/>
              </w:rPr>
            </w:pPr>
            <w:r w:rsidRPr="005615F1">
              <w:rPr>
                <w:rFonts w:asciiTheme="minorHAnsi" w:hAnsiTheme="minorHAnsi"/>
                <w:sz w:val="22"/>
              </w:rPr>
              <w:t xml:space="preserve">Skapa inga textfiler – exekvera endast </w:t>
            </w:r>
            <w:r w:rsidRPr="00CC49F4">
              <w:rPr>
                <w:rFonts w:asciiTheme="minorHAnsi" w:hAnsiTheme="minorHAnsi"/>
                <w:sz w:val="22"/>
              </w:rPr>
              <w:t>τ-Argus</w:t>
            </w:r>
            <w:r>
              <w:rPr>
                <w:rFonts w:asciiTheme="minorHAnsi" w:hAnsiTheme="minorHAnsi"/>
                <w:sz w:val="22"/>
              </w:rPr>
              <w:t xml:space="preserve"> </w:t>
            </w:r>
            <w:r w:rsidRPr="005615F1">
              <w:rPr>
                <w:rFonts w:asciiTheme="minorHAnsi" w:hAnsiTheme="minorHAnsi"/>
                <w:sz w:val="22"/>
              </w:rPr>
              <w:t>på redan skapade textfiler</w:t>
            </w:r>
          </w:p>
          <w:p w:rsidR="00813598" w:rsidRPr="00CC49F4"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Detta gör det i praktiken möjligt att framställa filerna först, eventuellt editera textfilerna och slutligen exekvera de editerade textfilerna.</w:t>
            </w:r>
          </w:p>
        </w:tc>
      </w:tr>
      <w:tr w:rsidR="00813598" w:rsidRPr="00CC49F4" w:rsidTr="00CA7CCE">
        <w:tc>
          <w:tcPr>
            <w:tcW w:w="2660" w:type="dxa"/>
          </w:tcPr>
          <w:p w:rsidR="00813598" w:rsidRPr="00CC49F4" w:rsidRDefault="00813598" w:rsidP="00813598">
            <w:pPr>
              <w:rPr>
                <w:rFonts w:asciiTheme="minorHAnsi" w:hAnsiTheme="minorHAnsi"/>
                <w:b/>
                <w:sz w:val="22"/>
              </w:rPr>
            </w:pPr>
            <w:r w:rsidRPr="00CC49F4">
              <w:rPr>
                <w:rFonts w:asciiTheme="minorHAnsi" w:hAnsiTheme="minorHAnsi"/>
                <w:b/>
                <w:sz w:val="22"/>
              </w:rPr>
              <w:t xml:space="preserve">DEBUG     </w:t>
            </w:r>
          </w:p>
        </w:tc>
        <w:tc>
          <w:tcPr>
            <w:tcW w:w="7513" w:type="dxa"/>
          </w:tcPr>
          <w:p w:rsidR="00813598"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En options om ger möjlighet att få ut mer information till SAS-loggen:</w:t>
            </w:r>
          </w:p>
          <w:p w:rsidR="00813598" w:rsidRDefault="00813598" w:rsidP="00813598">
            <w:pPr>
              <w:pStyle w:val="Liststycke"/>
              <w:numPr>
                <w:ilvl w:val="0"/>
                <w:numId w:val="30"/>
              </w:numPr>
              <w:overflowPunct/>
              <w:autoSpaceDE/>
              <w:autoSpaceDN/>
              <w:adjustRightInd/>
              <w:textAlignment w:val="auto"/>
              <w:rPr>
                <w:rFonts w:asciiTheme="minorHAnsi" w:hAnsiTheme="minorHAnsi"/>
                <w:sz w:val="22"/>
              </w:rPr>
            </w:pPr>
            <w:r>
              <w:rPr>
                <w:rFonts w:asciiTheme="minorHAnsi" w:hAnsiTheme="minorHAnsi"/>
                <w:sz w:val="22"/>
              </w:rPr>
              <w:t>Ingen extra information till SAS-loggen</w:t>
            </w:r>
          </w:p>
          <w:p w:rsidR="00813598" w:rsidRDefault="00813598" w:rsidP="00813598">
            <w:pPr>
              <w:pStyle w:val="Liststycke"/>
              <w:numPr>
                <w:ilvl w:val="0"/>
                <w:numId w:val="30"/>
              </w:numPr>
              <w:overflowPunct/>
              <w:autoSpaceDE/>
              <w:autoSpaceDN/>
              <w:adjustRightInd/>
              <w:textAlignment w:val="auto"/>
              <w:rPr>
                <w:rFonts w:asciiTheme="minorHAnsi" w:hAnsiTheme="minorHAnsi"/>
                <w:sz w:val="22"/>
              </w:rPr>
            </w:pPr>
            <w:r>
              <w:rPr>
                <w:rFonts w:asciiTheme="minorHAnsi" w:hAnsiTheme="minorHAnsi"/>
                <w:sz w:val="22"/>
              </w:rPr>
              <w:t xml:space="preserve">Information skrivs till SAS-loggen, inklusive loggen från </w:t>
            </w:r>
            <w:r w:rsidRPr="00CC49F4">
              <w:rPr>
                <w:rFonts w:asciiTheme="minorHAnsi" w:hAnsiTheme="minorHAnsi"/>
                <w:sz w:val="22"/>
              </w:rPr>
              <w:t>τ-Argus</w:t>
            </w:r>
            <w:r>
              <w:rPr>
                <w:rFonts w:asciiTheme="minorHAnsi" w:hAnsiTheme="minorHAnsi"/>
                <w:sz w:val="22"/>
              </w:rPr>
              <w:t xml:space="preserve"> som också inkluderas i SAS-loggen (</w:t>
            </w:r>
            <w:r w:rsidRPr="005C7488">
              <w:rPr>
                <w:rFonts w:asciiTheme="minorHAnsi" w:hAnsiTheme="minorHAnsi"/>
                <w:b/>
                <w:sz w:val="22"/>
              </w:rPr>
              <w:t>default</w:t>
            </w:r>
            <w:r>
              <w:rPr>
                <w:rFonts w:asciiTheme="minorHAnsi" w:hAnsiTheme="minorHAnsi"/>
                <w:sz w:val="22"/>
              </w:rPr>
              <w:t>)</w:t>
            </w:r>
          </w:p>
          <w:p w:rsidR="00813598" w:rsidRPr="00CC49F4"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Underlättar debugging och dokumentation då all tillgänglig information från körningen då återfinns i SAS-loggen.</w:t>
            </w:r>
          </w:p>
        </w:tc>
      </w:tr>
      <w:tr w:rsidR="00813598" w:rsidRPr="00CC49F4" w:rsidTr="00CA7CCE">
        <w:tc>
          <w:tcPr>
            <w:tcW w:w="2660" w:type="dxa"/>
          </w:tcPr>
          <w:p w:rsidR="00813598" w:rsidRPr="00CC49F4" w:rsidRDefault="00813598" w:rsidP="00813598">
            <w:pPr>
              <w:rPr>
                <w:rFonts w:asciiTheme="minorHAnsi" w:hAnsiTheme="minorHAnsi"/>
                <w:b/>
                <w:sz w:val="22"/>
              </w:rPr>
            </w:pPr>
            <w:r w:rsidRPr="00CC49F4">
              <w:rPr>
                <w:rFonts w:asciiTheme="minorHAnsi" w:hAnsiTheme="minorHAnsi"/>
                <w:b/>
                <w:sz w:val="22"/>
              </w:rPr>
              <w:t xml:space="preserve">HELP      </w:t>
            </w:r>
          </w:p>
        </w:tc>
        <w:tc>
          <w:tcPr>
            <w:tcW w:w="7513" w:type="dxa"/>
          </w:tcPr>
          <w:p w:rsidR="00813598"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Beskriver makrot och dess parametrar i SAS-loggen:</w:t>
            </w:r>
          </w:p>
          <w:p w:rsidR="00813598" w:rsidRDefault="00813598" w:rsidP="00813598">
            <w:pPr>
              <w:pStyle w:val="Liststycke"/>
              <w:numPr>
                <w:ilvl w:val="0"/>
                <w:numId w:val="31"/>
              </w:numPr>
              <w:overflowPunct/>
              <w:autoSpaceDE/>
              <w:autoSpaceDN/>
              <w:adjustRightInd/>
              <w:textAlignment w:val="auto"/>
              <w:rPr>
                <w:rFonts w:asciiTheme="minorHAnsi" w:hAnsiTheme="minorHAnsi"/>
                <w:sz w:val="22"/>
              </w:rPr>
            </w:pPr>
            <w:r>
              <w:rPr>
                <w:rFonts w:asciiTheme="minorHAnsi" w:hAnsiTheme="minorHAnsi"/>
                <w:sz w:val="22"/>
              </w:rPr>
              <w:t>Ingen info i loggen (</w:t>
            </w:r>
            <w:r>
              <w:rPr>
                <w:rFonts w:asciiTheme="minorHAnsi" w:hAnsiTheme="minorHAnsi"/>
                <w:b/>
                <w:sz w:val="22"/>
              </w:rPr>
              <w:t>default</w:t>
            </w:r>
            <w:r w:rsidRPr="005615F1">
              <w:rPr>
                <w:rFonts w:asciiTheme="minorHAnsi" w:hAnsiTheme="minorHAnsi"/>
              </w:rPr>
              <w:t>)</w:t>
            </w:r>
          </w:p>
          <w:p w:rsidR="00813598" w:rsidRDefault="00813598" w:rsidP="00813598">
            <w:pPr>
              <w:pStyle w:val="Liststycke"/>
              <w:numPr>
                <w:ilvl w:val="0"/>
                <w:numId w:val="31"/>
              </w:numPr>
              <w:overflowPunct/>
              <w:autoSpaceDE/>
              <w:autoSpaceDN/>
              <w:adjustRightInd/>
              <w:textAlignment w:val="auto"/>
              <w:rPr>
                <w:rFonts w:asciiTheme="minorHAnsi" w:hAnsiTheme="minorHAnsi"/>
                <w:sz w:val="22"/>
              </w:rPr>
            </w:pPr>
            <w:r>
              <w:rPr>
                <w:rFonts w:asciiTheme="minorHAnsi" w:hAnsiTheme="minorHAnsi"/>
                <w:sz w:val="22"/>
              </w:rPr>
              <w:t>Makrot beskrivs i loggen. Ingen annat utförs</w:t>
            </w:r>
          </w:p>
          <w:p w:rsidR="00813598" w:rsidRPr="005615F1"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 xml:space="preserve">Makrot är visserligen dokumenterat i skript-koden, men detta är ett enkelt sätt att få tillgång till en kortfattad beskrivning </w:t>
            </w:r>
          </w:p>
        </w:tc>
      </w:tr>
      <w:tr w:rsidR="00813598" w:rsidRPr="00CC49F4" w:rsidTr="00CA7CCE">
        <w:tc>
          <w:tcPr>
            <w:tcW w:w="2660" w:type="dxa"/>
          </w:tcPr>
          <w:p w:rsidR="00813598" w:rsidRDefault="00813598" w:rsidP="00813598">
            <w:pPr>
              <w:rPr>
                <w:rFonts w:asciiTheme="minorHAnsi" w:hAnsiTheme="minorHAnsi"/>
                <w:b/>
                <w:sz w:val="22"/>
              </w:rPr>
            </w:pPr>
            <w:r w:rsidRPr="00CC49F4">
              <w:rPr>
                <w:rFonts w:asciiTheme="minorHAnsi" w:hAnsiTheme="minorHAnsi"/>
                <w:b/>
                <w:sz w:val="22"/>
              </w:rPr>
              <w:t xml:space="preserve">SAS       </w:t>
            </w:r>
          </w:p>
          <w:p w:rsidR="00720927" w:rsidRPr="00720927" w:rsidRDefault="00720927" w:rsidP="00813598">
            <w:pPr>
              <w:rPr>
                <w:rFonts w:asciiTheme="minorHAnsi" w:hAnsiTheme="minorHAnsi"/>
                <w:sz w:val="22"/>
              </w:rPr>
            </w:pPr>
            <w:r>
              <w:rPr>
                <w:rFonts w:asciiTheme="minorHAnsi" w:hAnsiTheme="minorHAnsi"/>
                <w:sz w:val="22"/>
              </w:rPr>
              <w:t>Ny val fr.o.m. version 4.0</w:t>
            </w:r>
            <w:bookmarkStart w:id="9" w:name="_GoBack"/>
            <w:bookmarkEnd w:id="9"/>
          </w:p>
        </w:tc>
        <w:tc>
          <w:tcPr>
            <w:tcW w:w="7513" w:type="dxa"/>
          </w:tcPr>
          <w:p w:rsidR="00813598" w:rsidRDefault="00813598" w:rsidP="00813598">
            <w:pPr>
              <w:overflowPunct/>
              <w:autoSpaceDE/>
              <w:autoSpaceDN/>
              <w:adjustRightInd/>
              <w:textAlignment w:val="auto"/>
              <w:rPr>
                <w:rFonts w:asciiTheme="minorHAnsi" w:hAnsiTheme="minorHAnsi"/>
                <w:sz w:val="22"/>
              </w:rPr>
            </w:pPr>
            <w:r>
              <w:rPr>
                <w:rFonts w:asciiTheme="minorHAnsi" w:hAnsiTheme="minorHAnsi"/>
                <w:sz w:val="22"/>
              </w:rPr>
              <w:t xml:space="preserve">En option som styr importen från </w:t>
            </w:r>
            <w:r w:rsidRPr="00CC49F4">
              <w:rPr>
                <w:rFonts w:asciiTheme="minorHAnsi" w:hAnsiTheme="minorHAnsi"/>
                <w:sz w:val="22"/>
              </w:rPr>
              <w:t>τ-Argus</w:t>
            </w:r>
            <w:r>
              <w:rPr>
                <w:rFonts w:asciiTheme="minorHAnsi" w:hAnsiTheme="minorHAnsi"/>
                <w:sz w:val="22"/>
              </w:rPr>
              <w:t xml:space="preserve"> till SAS:</w:t>
            </w:r>
          </w:p>
          <w:p w:rsidR="00813598" w:rsidRDefault="00813598" w:rsidP="00813598">
            <w:pPr>
              <w:pStyle w:val="Liststycke"/>
              <w:numPr>
                <w:ilvl w:val="0"/>
                <w:numId w:val="32"/>
              </w:numPr>
              <w:overflowPunct/>
              <w:autoSpaceDE/>
              <w:autoSpaceDN/>
              <w:adjustRightInd/>
              <w:textAlignment w:val="auto"/>
              <w:rPr>
                <w:rFonts w:asciiTheme="minorHAnsi" w:hAnsiTheme="minorHAnsi"/>
                <w:sz w:val="22"/>
              </w:rPr>
            </w:pPr>
            <w:r>
              <w:rPr>
                <w:rFonts w:asciiTheme="minorHAnsi" w:hAnsiTheme="minorHAnsi"/>
                <w:sz w:val="22"/>
              </w:rPr>
              <w:t xml:space="preserve">Ingen import från </w:t>
            </w:r>
            <w:r w:rsidRPr="00CC49F4">
              <w:rPr>
                <w:rFonts w:asciiTheme="minorHAnsi" w:hAnsiTheme="minorHAnsi"/>
                <w:sz w:val="22"/>
              </w:rPr>
              <w:t>τ-Argus</w:t>
            </w:r>
            <w:r w:rsidRPr="00BD7229">
              <w:rPr>
                <w:rFonts w:asciiTheme="minorHAnsi" w:hAnsiTheme="minorHAnsi"/>
                <w:sz w:val="22"/>
              </w:rPr>
              <w:t xml:space="preserve"> </w:t>
            </w:r>
            <w:r>
              <w:rPr>
                <w:rFonts w:asciiTheme="minorHAnsi" w:hAnsiTheme="minorHAnsi"/>
                <w:sz w:val="22"/>
              </w:rPr>
              <w:t>till SAS (</w:t>
            </w:r>
            <w:r>
              <w:rPr>
                <w:rFonts w:asciiTheme="minorHAnsi" w:hAnsiTheme="minorHAnsi"/>
                <w:b/>
                <w:sz w:val="22"/>
              </w:rPr>
              <w:t>default</w:t>
            </w:r>
            <w:r>
              <w:rPr>
                <w:rFonts w:asciiTheme="minorHAnsi" w:hAnsiTheme="minorHAnsi"/>
                <w:sz w:val="22"/>
              </w:rPr>
              <w:t>)</w:t>
            </w:r>
          </w:p>
          <w:p w:rsidR="00813598" w:rsidRDefault="00813598" w:rsidP="00813598">
            <w:pPr>
              <w:pStyle w:val="Liststycke"/>
              <w:numPr>
                <w:ilvl w:val="0"/>
                <w:numId w:val="32"/>
              </w:numPr>
              <w:overflowPunct/>
              <w:autoSpaceDE/>
              <w:autoSpaceDN/>
              <w:adjustRightInd/>
              <w:textAlignment w:val="auto"/>
              <w:rPr>
                <w:rFonts w:asciiTheme="minorHAnsi" w:hAnsiTheme="minorHAnsi"/>
                <w:sz w:val="22"/>
              </w:rPr>
            </w:pPr>
            <w:r w:rsidRPr="00BD7229">
              <w:rPr>
                <w:rFonts w:asciiTheme="minorHAnsi" w:hAnsiTheme="minorHAnsi"/>
                <w:sz w:val="22"/>
              </w:rPr>
              <w:t xml:space="preserve">Importerar resultatrapporten i HTML-format från τ-Argus </w:t>
            </w:r>
            <w:r w:rsidR="00720927" w:rsidRPr="00BD7229">
              <w:rPr>
                <w:rFonts w:asciiTheme="minorHAnsi" w:hAnsiTheme="minorHAnsi"/>
                <w:sz w:val="22"/>
              </w:rPr>
              <w:t xml:space="preserve">och </w:t>
            </w:r>
            <w:r w:rsidR="00720927">
              <w:rPr>
                <w:rFonts w:asciiTheme="minorHAnsi" w:hAnsiTheme="minorHAnsi"/>
                <w:sz w:val="22"/>
              </w:rPr>
              <w:t>skriver ut den i webbläsaren</w:t>
            </w:r>
            <w:r w:rsidR="00720927" w:rsidRPr="00BD7229">
              <w:rPr>
                <w:rFonts w:asciiTheme="minorHAnsi" w:hAnsiTheme="minorHAnsi"/>
                <w:sz w:val="22"/>
              </w:rPr>
              <w:t>.</w:t>
            </w:r>
          </w:p>
          <w:p w:rsidR="00720927" w:rsidRDefault="00720927" w:rsidP="00813598">
            <w:pPr>
              <w:pStyle w:val="Liststycke"/>
              <w:numPr>
                <w:ilvl w:val="0"/>
                <w:numId w:val="32"/>
              </w:numPr>
              <w:overflowPunct/>
              <w:autoSpaceDE/>
              <w:autoSpaceDN/>
              <w:adjustRightInd/>
              <w:textAlignment w:val="auto"/>
              <w:rPr>
                <w:rFonts w:asciiTheme="minorHAnsi" w:hAnsiTheme="minorHAnsi"/>
                <w:sz w:val="22"/>
              </w:rPr>
            </w:pPr>
            <w:r w:rsidRPr="00BD7229">
              <w:rPr>
                <w:rFonts w:asciiTheme="minorHAnsi" w:hAnsiTheme="minorHAnsi"/>
                <w:sz w:val="22"/>
              </w:rPr>
              <w:t>Importerar output från τ-Argus till SAS WORK.</w:t>
            </w:r>
            <w:r>
              <w:rPr>
                <w:rFonts w:asciiTheme="minorHAnsi" w:hAnsiTheme="minorHAnsi"/>
                <w:sz w:val="22"/>
              </w:rPr>
              <w:t xml:space="preserve"> </w:t>
            </w:r>
          </w:p>
          <w:p w:rsidR="00720927" w:rsidRPr="00720927" w:rsidRDefault="00720927" w:rsidP="00720927">
            <w:pPr>
              <w:pStyle w:val="Liststycke"/>
              <w:numPr>
                <w:ilvl w:val="0"/>
                <w:numId w:val="32"/>
              </w:numPr>
              <w:overflowPunct/>
              <w:autoSpaceDE/>
              <w:autoSpaceDN/>
              <w:adjustRightInd/>
              <w:textAlignment w:val="auto"/>
              <w:rPr>
                <w:rFonts w:asciiTheme="minorHAnsi" w:hAnsiTheme="minorHAnsi"/>
                <w:sz w:val="22"/>
              </w:rPr>
            </w:pPr>
            <w:r w:rsidRPr="00BD7229">
              <w:rPr>
                <w:rFonts w:asciiTheme="minorHAnsi" w:hAnsiTheme="minorHAnsi"/>
                <w:sz w:val="22"/>
              </w:rPr>
              <w:t>Importerar resultatrappo</w:t>
            </w:r>
            <w:r>
              <w:rPr>
                <w:rFonts w:asciiTheme="minorHAnsi" w:hAnsiTheme="minorHAnsi"/>
                <w:sz w:val="22"/>
              </w:rPr>
              <w:t xml:space="preserve">rten </w:t>
            </w:r>
            <w:r w:rsidRPr="00720927">
              <w:rPr>
                <w:rFonts w:asciiTheme="minorHAnsi" w:hAnsiTheme="minorHAnsi"/>
                <w:sz w:val="22"/>
              </w:rPr>
              <w:t xml:space="preserve">och </w:t>
            </w:r>
            <w:r>
              <w:rPr>
                <w:rFonts w:asciiTheme="minorHAnsi" w:hAnsiTheme="minorHAnsi"/>
                <w:sz w:val="22"/>
              </w:rPr>
              <w:t>importerar output till SAS work</w:t>
            </w:r>
            <w:r w:rsidRPr="00720927">
              <w:rPr>
                <w:rFonts w:asciiTheme="minorHAnsi" w:hAnsiTheme="minorHAnsi"/>
                <w:sz w:val="22"/>
              </w:rPr>
              <w:t>.</w:t>
            </w:r>
          </w:p>
        </w:tc>
      </w:tr>
      <w:tr w:rsidR="00813598" w:rsidRPr="00185443" w:rsidTr="00CA7CCE">
        <w:tc>
          <w:tcPr>
            <w:tcW w:w="10173" w:type="dxa"/>
            <w:gridSpan w:val="2"/>
            <w:shd w:val="clear" w:color="auto" w:fill="F2F2F2" w:themeFill="background1" w:themeFillShade="F2"/>
          </w:tcPr>
          <w:p w:rsidR="00CA7CCE" w:rsidRDefault="00CA7CCE" w:rsidP="00813598">
            <w:pPr>
              <w:overflowPunct/>
              <w:autoSpaceDE/>
              <w:autoSpaceDN/>
              <w:adjustRightInd/>
              <w:textAlignment w:val="auto"/>
              <w:rPr>
                <w:rFonts w:asciiTheme="minorHAnsi" w:hAnsiTheme="minorHAnsi"/>
                <w:b/>
                <w:i/>
                <w:sz w:val="22"/>
              </w:rPr>
            </w:pPr>
          </w:p>
          <w:p w:rsidR="00813598" w:rsidRPr="00185443" w:rsidRDefault="00813598" w:rsidP="00813598">
            <w:pPr>
              <w:overflowPunct/>
              <w:autoSpaceDE/>
              <w:autoSpaceDN/>
              <w:adjustRightInd/>
              <w:textAlignment w:val="auto"/>
              <w:rPr>
                <w:rFonts w:asciiTheme="minorHAnsi" w:hAnsiTheme="minorHAnsi"/>
                <w:b/>
                <w:i/>
                <w:sz w:val="22"/>
              </w:rPr>
            </w:pPr>
            <w:r w:rsidRPr="00185443">
              <w:rPr>
                <w:rFonts w:asciiTheme="minorHAnsi" w:hAnsiTheme="minorHAnsi"/>
                <w:b/>
                <w:i/>
                <w:sz w:val="22"/>
              </w:rPr>
              <w:t>Parametrar som definierar Input data till τ-Argus (En av dessa kan väljas, antingen INDATA eller INTABLE)</w:t>
            </w:r>
          </w:p>
        </w:tc>
      </w:tr>
      <w:tr w:rsidR="00813598" w:rsidRPr="00CC49F4" w:rsidTr="00CA7CCE">
        <w:tc>
          <w:tcPr>
            <w:tcW w:w="2660" w:type="dxa"/>
          </w:tcPr>
          <w:p w:rsidR="00813598" w:rsidRPr="00074802" w:rsidRDefault="0069706E" w:rsidP="00813598">
            <w:pPr>
              <w:rPr>
                <w:rFonts w:asciiTheme="minorHAnsi" w:hAnsiTheme="minorHAnsi"/>
                <w:b/>
                <w:color w:val="E36C0A" w:themeColor="accent6" w:themeShade="BF"/>
                <w:sz w:val="22"/>
              </w:rPr>
            </w:pPr>
            <w:r>
              <w:rPr>
                <w:rFonts w:asciiTheme="minorHAnsi" w:hAnsiTheme="minorHAnsi"/>
                <w:b/>
                <w:color w:val="E36C0A" w:themeColor="accent6" w:themeShade="BF"/>
                <w:sz w:val="22"/>
              </w:rPr>
              <w:br/>
            </w:r>
            <w:r w:rsidR="00813598" w:rsidRPr="00074802">
              <w:rPr>
                <w:rFonts w:asciiTheme="minorHAnsi" w:hAnsiTheme="minorHAnsi"/>
                <w:b/>
                <w:color w:val="E36C0A" w:themeColor="accent6" w:themeShade="BF"/>
                <w:sz w:val="22"/>
              </w:rPr>
              <w:t>InData</w:t>
            </w:r>
          </w:p>
        </w:tc>
        <w:tc>
          <w:tcPr>
            <w:tcW w:w="7513" w:type="dxa"/>
          </w:tcPr>
          <w:p w:rsidR="00813598" w:rsidRPr="00CC49F4" w:rsidRDefault="00813598" w:rsidP="00813598">
            <w:pPr>
              <w:overflowPunct/>
              <w:autoSpaceDE/>
              <w:autoSpaceDN/>
              <w:adjustRightInd/>
              <w:textAlignment w:val="auto"/>
              <w:rPr>
                <w:rFonts w:asciiTheme="minorHAnsi" w:hAnsiTheme="minorHAnsi"/>
                <w:sz w:val="22"/>
              </w:rPr>
            </w:pPr>
            <w:r w:rsidRPr="00CC49F4">
              <w:rPr>
                <w:rFonts w:asciiTheme="minorHAnsi" w:hAnsiTheme="minorHAnsi"/>
                <w:sz w:val="22"/>
              </w:rPr>
              <w:t>Specifi</w:t>
            </w:r>
            <w:r>
              <w:rPr>
                <w:rFonts w:asciiTheme="minorHAnsi" w:hAnsiTheme="minorHAnsi"/>
                <w:sz w:val="22"/>
              </w:rPr>
              <w:t xml:space="preserve">cerar namnet på SAS-dataset för mikro data. Notera att detta även kan vara en SQL-tabell. Alla datakällor som SAS stödjer med åtkomstmetoder kan användas. </w:t>
            </w:r>
            <w:r w:rsidRPr="00B655F7">
              <w:rPr>
                <w:rFonts w:asciiTheme="minorHAnsi" w:hAnsiTheme="minorHAnsi"/>
                <w:b/>
                <w:color w:val="E36C0A" w:themeColor="accent6" w:themeShade="BF"/>
                <w:sz w:val="22"/>
              </w:rPr>
              <w:t>Data</w:t>
            </w:r>
            <w:r>
              <w:rPr>
                <w:rFonts w:asciiTheme="minorHAnsi" w:hAnsiTheme="minorHAnsi"/>
                <w:sz w:val="22"/>
              </w:rPr>
              <w:t xml:space="preserve"> </w:t>
            </w:r>
            <w:r w:rsidRPr="00B655F7">
              <w:rPr>
                <w:rFonts w:asciiTheme="minorHAnsi" w:hAnsiTheme="minorHAnsi"/>
                <w:b/>
                <w:color w:val="E36C0A" w:themeColor="accent6" w:themeShade="BF"/>
                <w:sz w:val="22"/>
              </w:rPr>
              <w:t>måste anges</w:t>
            </w:r>
            <w:r>
              <w:rPr>
                <w:rFonts w:asciiTheme="minorHAnsi" w:hAnsiTheme="minorHAnsi"/>
                <w:sz w:val="22"/>
              </w:rPr>
              <w:t xml:space="preserve">, antingen </w:t>
            </w:r>
            <w:r w:rsidRPr="00B655F7">
              <w:rPr>
                <w:rFonts w:asciiTheme="minorHAnsi" w:hAnsiTheme="minorHAnsi"/>
                <w:b/>
                <w:sz w:val="22"/>
              </w:rPr>
              <w:t>InData</w:t>
            </w:r>
            <w:r>
              <w:rPr>
                <w:rFonts w:asciiTheme="minorHAnsi" w:hAnsiTheme="minorHAnsi"/>
                <w:sz w:val="22"/>
              </w:rPr>
              <w:t xml:space="preserve"> eller </w:t>
            </w:r>
            <w:r w:rsidRPr="00B655F7">
              <w:rPr>
                <w:rFonts w:asciiTheme="minorHAnsi" w:hAnsiTheme="minorHAnsi"/>
                <w:b/>
                <w:sz w:val="22"/>
              </w:rPr>
              <w:t>InTable</w:t>
            </w:r>
            <w:r>
              <w:rPr>
                <w:rFonts w:asciiTheme="minorHAnsi" w:hAnsiTheme="minorHAnsi"/>
                <w:sz w:val="22"/>
              </w:rPr>
              <w:t>.</w:t>
            </w:r>
          </w:p>
        </w:tc>
      </w:tr>
      <w:tr w:rsidR="00813598" w:rsidRPr="00CC49F4" w:rsidTr="00CA7CCE">
        <w:tc>
          <w:tcPr>
            <w:tcW w:w="2660" w:type="dxa"/>
          </w:tcPr>
          <w:p w:rsidR="00813598" w:rsidRPr="00074802" w:rsidRDefault="00813598" w:rsidP="00813598">
            <w:pPr>
              <w:rPr>
                <w:rFonts w:asciiTheme="minorHAnsi" w:hAnsiTheme="minorHAnsi"/>
                <w:b/>
                <w:color w:val="E36C0A" w:themeColor="accent6" w:themeShade="BF"/>
                <w:sz w:val="22"/>
              </w:rPr>
            </w:pPr>
            <w:r w:rsidRPr="00074802">
              <w:rPr>
                <w:rFonts w:asciiTheme="minorHAnsi" w:hAnsiTheme="minorHAnsi"/>
                <w:b/>
                <w:color w:val="E36C0A" w:themeColor="accent6" w:themeShade="BF"/>
                <w:sz w:val="22"/>
              </w:rPr>
              <w:t>InTable</w:t>
            </w:r>
          </w:p>
        </w:tc>
        <w:tc>
          <w:tcPr>
            <w:tcW w:w="7513" w:type="dxa"/>
          </w:tcPr>
          <w:p w:rsidR="00813598" w:rsidRPr="00CC49F4" w:rsidRDefault="00813598" w:rsidP="00813598">
            <w:pPr>
              <w:overflowPunct/>
              <w:autoSpaceDE/>
              <w:autoSpaceDN/>
              <w:adjustRightInd/>
              <w:textAlignment w:val="auto"/>
              <w:rPr>
                <w:rFonts w:asciiTheme="minorHAnsi" w:hAnsiTheme="minorHAnsi"/>
                <w:sz w:val="22"/>
              </w:rPr>
            </w:pPr>
            <w:r w:rsidRPr="00CC49F4">
              <w:rPr>
                <w:rFonts w:asciiTheme="minorHAnsi" w:hAnsiTheme="minorHAnsi"/>
                <w:sz w:val="22"/>
              </w:rPr>
              <w:t>Specifi</w:t>
            </w:r>
            <w:r>
              <w:rPr>
                <w:rFonts w:asciiTheme="minorHAnsi" w:hAnsiTheme="minorHAnsi"/>
                <w:sz w:val="22"/>
              </w:rPr>
              <w:t>cerar namnet på SAS-dataset för redan aggregerade data. Notera att detta även kan vara en SQL-tabell. Alla datakällor som SAS stödjer med åtkomst</w:t>
            </w:r>
            <w:r>
              <w:rPr>
                <w:rFonts w:asciiTheme="minorHAnsi" w:hAnsiTheme="minorHAnsi"/>
                <w:sz w:val="22"/>
              </w:rPr>
              <w:softHyphen/>
              <w:t>metoder kan användas. Dock måste data ofta ”beredas” på något sätt och aggregerade data måste minst ha information om frekvens i respektive cell för att vara användbart som indata till riskbedömning och undertryckning.</w:t>
            </w:r>
          </w:p>
        </w:tc>
      </w:tr>
      <w:tr w:rsidR="00813598" w:rsidRPr="00185443" w:rsidTr="00CA7CCE">
        <w:tc>
          <w:tcPr>
            <w:tcW w:w="10173" w:type="dxa"/>
            <w:gridSpan w:val="2"/>
            <w:shd w:val="clear" w:color="auto" w:fill="F2F2F2" w:themeFill="background1" w:themeFillShade="F2"/>
          </w:tcPr>
          <w:p w:rsidR="00CA7CCE" w:rsidRDefault="00CA7CCE" w:rsidP="00813598">
            <w:pPr>
              <w:overflowPunct/>
              <w:autoSpaceDE/>
              <w:autoSpaceDN/>
              <w:adjustRightInd/>
              <w:textAlignment w:val="auto"/>
              <w:rPr>
                <w:rFonts w:asciiTheme="minorHAnsi" w:hAnsiTheme="minorHAnsi"/>
                <w:b/>
                <w:i/>
                <w:sz w:val="22"/>
              </w:rPr>
            </w:pPr>
          </w:p>
          <w:p w:rsidR="00CA7CCE" w:rsidRPr="00185443" w:rsidRDefault="00813598" w:rsidP="00813598">
            <w:pPr>
              <w:overflowPunct/>
              <w:autoSpaceDE/>
              <w:autoSpaceDN/>
              <w:adjustRightInd/>
              <w:textAlignment w:val="auto"/>
              <w:rPr>
                <w:rFonts w:asciiTheme="minorHAnsi" w:hAnsiTheme="minorHAnsi"/>
                <w:b/>
                <w:i/>
                <w:sz w:val="22"/>
              </w:rPr>
            </w:pPr>
            <w:r w:rsidRPr="00185443">
              <w:rPr>
                <w:rFonts w:asciiTheme="minorHAnsi" w:hAnsiTheme="minorHAnsi"/>
                <w:b/>
                <w:i/>
                <w:sz w:val="22"/>
              </w:rPr>
              <w:t>Riskbedömning och sekundärundertryckning</w:t>
            </w:r>
          </w:p>
        </w:tc>
      </w:tr>
      <w:tr w:rsidR="00813598" w:rsidRPr="00ED5682" w:rsidTr="00CA7CCE">
        <w:tc>
          <w:tcPr>
            <w:tcW w:w="2660" w:type="dxa"/>
          </w:tcPr>
          <w:p w:rsidR="00813598" w:rsidRPr="001E6EE9" w:rsidRDefault="00813598" w:rsidP="00813598">
            <w:pPr>
              <w:overflowPunct/>
              <w:autoSpaceDE/>
              <w:autoSpaceDN/>
              <w:adjustRightInd/>
              <w:textAlignment w:val="auto"/>
              <w:rPr>
                <w:rFonts w:asciiTheme="minorHAnsi" w:hAnsiTheme="minorHAnsi"/>
                <w:b/>
                <w:sz w:val="22"/>
                <w:szCs w:val="22"/>
              </w:rPr>
            </w:pPr>
            <w:r w:rsidRPr="001E6EE9">
              <w:rPr>
                <w:rFonts w:asciiTheme="minorHAnsi" w:hAnsiTheme="minorHAnsi"/>
                <w:b/>
                <w:sz w:val="22"/>
                <w:szCs w:val="22"/>
              </w:rPr>
              <w:t>SafetyRule</w:t>
            </w:r>
          </w:p>
        </w:tc>
        <w:tc>
          <w:tcPr>
            <w:tcW w:w="7513" w:type="dxa"/>
          </w:tcPr>
          <w:p w:rsidR="002D30CC" w:rsidRDefault="00813598" w:rsidP="002D30CC">
            <w:pPr>
              <w:overflowPunct/>
              <w:autoSpaceDE/>
              <w:autoSpaceDN/>
              <w:adjustRightInd/>
              <w:textAlignment w:val="auto"/>
              <w:rPr>
                <w:rFonts w:asciiTheme="minorHAnsi" w:hAnsiTheme="minorHAnsi"/>
                <w:sz w:val="22"/>
              </w:rPr>
            </w:pPr>
            <w:r>
              <w:rPr>
                <w:rFonts w:asciiTheme="minorHAnsi" w:hAnsiTheme="minorHAnsi"/>
                <w:sz w:val="22"/>
                <w:szCs w:val="22"/>
              </w:rPr>
              <w:t xml:space="preserve">Anger vilken metod för riskbedömning som skall användas. Detta/dessa argument kontrolleras inte i ”förebyggande” syfte av makrot. Studera </w:t>
            </w:r>
            <w:r w:rsidRPr="00BD7229">
              <w:rPr>
                <w:rFonts w:asciiTheme="minorHAnsi" w:hAnsiTheme="minorHAnsi"/>
                <w:sz w:val="22"/>
              </w:rPr>
              <w:t>τ-Argus</w:t>
            </w:r>
            <w:r>
              <w:rPr>
                <w:rFonts w:asciiTheme="minorHAnsi" w:hAnsiTheme="minorHAnsi"/>
                <w:sz w:val="22"/>
              </w:rPr>
              <w:t>-manualen för giltiga argument.</w:t>
            </w:r>
            <w:r w:rsidR="00704F82">
              <w:rPr>
                <w:rFonts w:asciiTheme="minorHAnsi" w:hAnsiTheme="minorHAnsi"/>
                <w:sz w:val="22"/>
              </w:rPr>
              <w:t xml:space="preserve"> </w:t>
            </w:r>
            <w:r w:rsidR="00704F82" w:rsidRPr="00DB0809">
              <w:rPr>
                <w:rFonts w:asciiTheme="minorHAnsi" w:hAnsiTheme="minorHAnsi"/>
                <w:color w:val="E36C0A" w:themeColor="accent6" w:themeShade="BF"/>
                <w:sz w:val="22"/>
              </w:rPr>
              <w:t>Måste anges</w:t>
            </w:r>
            <w:r w:rsidR="00DB0809">
              <w:rPr>
                <w:rFonts w:asciiTheme="minorHAnsi" w:hAnsiTheme="minorHAnsi"/>
                <w:sz w:val="22"/>
              </w:rPr>
              <w:t>,</w:t>
            </w:r>
            <w:r w:rsidR="00704F82">
              <w:rPr>
                <w:rFonts w:asciiTheme="minorHAnsi" w:hAnsiTheme="minorHAnsi"/>
                <w:sz w:val="22"/>
              </w:rPr>
              <w:t xml:space="preserve"> om inte </w:t>
            </w:r>
            <w:r w:rsidR="00902314">
              <w:rPr>
                <w:rFonts w:asciiTheme="minorHAnsi" w:hAnsiTheme="minorHAnsi"/>
                <w:sz w:val="22"/>
              </w:rPr>
              <w:t>undantagsfallet gäller att c</w:t>
            </w:r>
            <w:r w:rsidR="00DB0809">
              <w:rPr>
                <w:rFonts w:asciiTheme="minorHAnsi" w:hAnsiTheme="minorHAnsi"/>
                <w:sz w:val="22"/>
              </w:rPr>
              <w:t xml:space="preserve">ellernas status (variabelnamnet: </w:t>
            </w:r>
            <w:r w:rsidR="00DB0809" w:rsidRPr="00DB0809">
              <w:rPr>
                <w:rStyle w:val="ParameterChar"/>
              </w:rPr>
              <w:t>Status</w:t>
            </w:r>
            <w:r w:rsidR="00902314">
              <w:rPr>
                <w:rFonts w:asciiTheme="minorHAnsi" w:hAnsiTheme="minorHAnsi"/>
                <w:sz w:val="22"/>
              </w:rPr>
              <w:t>) finns att tillgå och riskbedömningen således redan är gjord.</w:t>
            </w:r>
          </w:p>
          <w:p w:rsidR="00813598" w:rsidRPr="00ED5682" w:rsidRDefault="002D30CC" w:rsidP="0096466A">
            <w:pPr>
              <w:overflowPunct/>
              <w:autoSpaceDE/>
              <w:autoSpaceDN/>
              <w:adjustRightInd/>
              <w:textAlignment w:val="auto"/>
            </w:pPr>
            <w:r>
              <w:rPr>
                <w:rFonts w:asciiTheme="minorHAnsi" w:hAnsiTheme="minorHAnsi"/>
                <w:sz w:val="22"/>
                <w:szCs w:val="22"/>
              </w:rPr>
              <w:t xml:space="preserve">Se avsnitt </w:t>
            </w:r>
            <w:hyperlink w:anchor="_Riskbedömning_–_SAFETYRULE" w:history="1">
              <w:r>
                <w:rPr>
                  <w:rStyle w:val="Hyperlnk"/>
                  <w:rFonts w:asciiTheme="minorHAnsi" w:hAnsiTheme="minorHAnsi"/>
                  <w:sz w:val="22"/>
                  <w:szCs w:val="22"/>
                </w:rPr>
                <w:t>2.3 Riskbedömning - S</w:t>
              </w:r>
              <w:r w:rsidR="0096466A">
                <w:rPr>
                  <w:rStyle w:val="Hyperlnk"/>
                  <w:rFonts w:asciiTheme="minorHAnsi" w:hAnsiTheme="minorHAnsi"/>
                  <w:sz w:val="22"/>
                  <w:szCs w:val="22"/>
                </w:rPr>
                <w:t>AFETYRULE</w:t>
              </w:r>
            </w:hyperlink>
            <w:r>
              <w:t xml:space="preserve"> </w:t>
            </w:r>
            <w:r>
              <w:rPr>
                <w:rFonts w:asciiTheme="minorHAnsi" w:hAnsiTheme="minorHAnsi"/>
                <w:sz w:val="22"/>
              </w:rPr>
              <w:t>där denna parameter beskrivs.</w:t>
            </w:r>
          </w:p>
        </w:tc>
      </w:tr>
      <w:tr w:rsidR="00813598" w:rsidRPr="00BD7229" w:rsidTr="00CA7CCE">
        <w:tc>
          <w:tcPr>
            <w:tcW w:w="2660" w:type="dxa"/>
          </w:tcPr>
          <w:p w:rsidR="00813598" w:rsidRPr="00BD7229" w:rsidRDefault="00813598" w:rsidP="00813598">
            <w:pPr>
              <w:overflowPunct/>
              <w:autoSpaceDE/>
              <w:autoSpaceDN/>
              <w:adjustRightInd/>
              <w:textAlignment w:val="auto"/>
              <w:rPr>
                <w:rFonts w:asciiTheme="minorHAnsi" w:hAnsiTheme="minorHAnsi"/>
                <w:b/>
                <w:sz w:val="22"/>
                <w:szCs w:val="22"/>
              </w:rPr>
            </w:pPr>
            <w:r w:rsidRPr="00BD7229">
              <w:rPr>
                <w:rFonts w:asciiTheme="minorHAnsi" w:hAnsiTheme="minorHAnsi"/>
                <w:b/>
                <w:sz w:val="22"/>
                <w:szCs w:val="22"/>
              </w:rPr>
              <w:t>Suppress</w:t>
            </w:r>
          </w:p>
        </w:tc>
        <w:tc>
          <w:tcPr>
            <w:tcW w:w="7513" w:type="dxa"/>
          </w:tcPr>
          <w:p w:rsidR="00813598" w:rsidRDefault="00813598" w:rsidP="00813598">
            <w:pPr>
              <w:overflowPunct/>
              <w:autoSpaceDE/>
              <w:autoSpaceDN/>
              <w:adjustRightInd/>
              <w:textAlignment w:val="auto"/>
              <w:rPr>
                <w:rFonts w:asciiTheme="minorHAnsi" w:hAnsiTheme="minorHAnsi"/>
                <w:sz w:val="22"/>
              </w:rPr>
            </w:pPr>
            <w:r>
              <w:rPr>
                <w:rFonts w:asciiTheme="minorHAnsi" w:hAnsiTheme="minorHAnsi"/>
                <w:sz w:val="22"/>
                <w:szCs w:val="22"/>
              </w:rPr>
              <w:t xml:space="preserve">Anger vilken metod för undertryckning som skall användas. Detta/dessa argument kontrolleras inte i ”förebyggande” syfte av makrot. Studera </w:t>
            </w:r>
            <w:r w:rsidRPr="00BD7229">
              <w:rPr>
                <w:rFonts w:asciiTheme="minorHAnsi" w:hAnsiTheme="minorHAnsi"/>
                <w:sz w:val="22"/>
              </w:rPr>
              <w:t>τ-Argus</w:t>
            </w:r>
            <w:r>
              <w:rPr>
                <w:rFonts w:asciiTheme="minorHAnsi" w:hAnsiTheme="minorHAnsi"/>
                <w:sz w:val="22"/>
              </w:rPr>
              <w:t>-manualen för giltiga argument. Om detta argument utelämnas så innebär det att endast en riskbedömning görs.</w:t>
            </w:r>
          </w:p>
          <w:p w:rsidR="002D30CC" w:rsidRPr="00BD7229" w:rsidRDefault="002D30CC" w:rsidP="0096466A">
            <w:pPr>
              <w:overflowPunct/>
              <w:autoSpaceDE/>
              <w:autoSpaceDN/>
              <w:adjustRightInd/>
              <w:textAlignment w:val="auto"/>
              <w:rPr>
                <w:rFonts w:asciiTheme="minorHAnsi" w:hAnsiTheme="minorHAnsi"/>
                <w:sz w:val="22"/>
                <w:szCs w:val="22"/>
              </w:rPr>
            </w:pPr>
            <w:r>
              <w:rPr>
                <w:rFonts w:asciiTheme="minorHAnsi" w:hAnsiTheme="minorHAnsi"/>
                <w:sz w:val="22"/>
                <w:szCs w:val="22"/>
              </w:rPr>
              <w:t xml:space="preserve">Se avsnitt </w:t>
            </w:r>
            <w:hyperlink w:anchor="_Sekundärundertryckning_–_SUPPRESS_1" w:history="1">
              <w:r>
                <w:rPr>
                  <w:rStyle w:val="Hyperlnk"/>
                  <w:rFonts w:asciiTheme="minorHAnsi" w:hAnsiTheme="minorHAnsi"/>
                  <w:sz w:val="22"/>
                  <w:szCs w:val="22"/>
                </w:rPr>
                <w:t>2.4 Sekundärundertryckning - S</w:t>
              </w:r>
              <w:r w:rsidR="0096466A">
                <w:rPr>
                  <w:rStyle w:val="Hyperlnk"/>
                  <w:rFonts w:asciiTheme="minorHAnsi" w:hAnsiTheme="minorHAnsi"/>
                  <w:sz w:val="22"/>
                  <w:szCs w:val="22"/>
                </w:rPr>
                <w:t>UPRESS</w:t>
              </w:r>
            </w:hyperlink>
            <w:r>
              <w:t xml:space="preserve"> </w:t>
            </w:r>
            <w:r>
              <w:rPr>
                <w:rFonts w:asciiTheme="minorHAnsi" w:hAnsiTheme="minorHAnsi"/>
                <w:sz w:val="22"/>
              </w:rPr>
              <w:t>där denna parameter beskrivs.</w:t>
            </w:r>
          </w:p>
        </w:tc>
      </w:tr>
    </w:tbl>
    <w:p w:rsidR="00CA7CCE" w:rsidRDefault="00CA7CCE"/>
    <w:p w:rsidR="00902314" w:rsidRDefault="00902314">
      <w:r>
        <w:t xml:space="preserve">Informationen i </w:t>
      </w:r>
      <w:r w:rsidRPr="00902314">
        <w:rPr>
          <w:rStyle w:val="ParameterChar"/>
        </w:rPr>
        <w:t>SafetyRule</w:t>
      </w:r>
      <w:r>
        <w:t xml:space="preserve"> och </w:t>
      </w:r>
      <w:r w:rsidRPr="00902314">
        <w:rPr>
          <w:rStyle w:val="ParameterChar"/>
        </w:rPr>
        <w:t>Suppress</w:t>
      </w:r>
      <w:r>
        <w:t xml:space="preserve"> ”hamnar” i kommandofilen [</w:t>
      </w:r>
      <w:r w:rsidRPr="00902314">
        <w:rPr>
          <w:rStyle w:val="ParameterChar"/>
        </w:rPr>
        <w:t>ARB</w:t>
      </w:r>
      <w:r>
        <w:t>] för att berätta vad som skall göras. Resten av informationen från parametrarna nedan, används för att skapa datafilen [</w:t>
      </w:r>
      <w:r w:rsidRPr="00902314">
        <w:rPr>
          <w:rStyle w:val="ParameterChar"/>
        </w:rPr>
        <w:t>CSV</w:t>
      </w:r>
      <w:r>
        <w:t>], med dess netto</w:t>
      </w:r>
      <w:r w:rsidR="0001186B">
        <w:softHyphen/>
      </w:r>
      <w:r>
        <w:t>innehåll av nödvändiga</w:t>
      </w:r>
      <w:r w:rsidR="0001186B">
        <w:t>/definierade roller/</w:t>
      </w:r>
      <w:r>
        <w:t>variabler, och metadatabeskriv</w:t>
      </w:r>
      <w:r w:rsidR="0001186B">
        <w:softHyphen/>
      </w:r>
      <w:r>
        <w:t>ningen av densamma [</w:t>
      </w:r>
      <w:r w:rsidRPr="00902314">
        <w:rPr>
          <w:rStyle w:val="ParameterChar"/>
        </w:rPr>
        <w:t>RDA</w:t>
      </w:r>
      <w:r>
        <w:t>].</w:t>
      </w:r>
    </w:p>
    <w:p w:rsidR="00902314" w:rsidRDefault="00902314"/>
    <w:tbl>
      <w:tblPr>
        <w:tblStyle w:val="Tabellrutnt"/>
        <w:tblW w:w="0" w:type="auto"/>
        <w:tblInd w:w="-2552" w:type="dxa"/>
        <w:tblLook w:val="04A0" w:firstRow="1" w:lastRow="0" w:firstColumn="1" w:lastColumn="0" w:noHBand="0" w:noVBand="1"/>
      </w:tblPr>
      <w:tblGrid>
        <w:gridCol w:w="2660"/>
        <w:gridCol w:w="7513"/>
      </w:tblGrid>
      <w:tr w:rsidR="00813598" w:rsidRPr="00185443" w:rsidTr="00CA7CCE">
        <w:tc>
          <w:tcPr>
            <w:tcW w:w="10173" w:type="dxa"/>
            <w:gridSpan w:val="2"/>
            <w:shd w:val="clear" w:color="auto" w:fill="F2F2F2" w:themeFill="background1" w:themeFillShade="F2"/>
          </w:tcPr>
          <w:p w:rsidR="00813598" w:rsidRPr="00185443" w:rsidRDefault="00CA7CCE" w:rsidP="00813598">
            <w:pPr>
              <w:overflowPunct/>
              <w:autoSpaceDE/>
              <w:autoSpaceDN/>
              <w:adjustRightInd/>
              <w:textAlignment w:val="auto"/>
              <w:rPr>
                <w:rFonts w:asciiTheme="minorHAnsi" w:hAnsiTheme="minorHAnsi"/>
                <w:b/>
                <w:i/>
                <w:sz w:val="22"/>
              </w:rPr>
            </w:pPr>
            <w:r>
              <w:rPr>
                <w:rFonts w:asciiTheme="minorHAnsi" w:hAnsiTheme="minorHAnsi"/>
                <w:b/>
                <w:i/>
                <w:sz w:val="22"/>
              </w:rPr>
              <w:br/>
            </w:r>
            <w:r w:rsidR="00813598" w:rsidRPr="00185443">
              <w:rPr>
                <w:rFonts w:asciiTheme="minorHAnsi" w:hAnsiTheme="minorHAnsi"/>
                <w:b/>
                <w:i/>
                <w:sz w:val="22"/>
              </w:rPr>
              <w:t>Variabler och deras roller – Generella för både mikrodata och aggregerade data</w:t>
            </w:r>
          </w:p>
        </w:tc>
      </w:tr>
      <w:tr w:rsidR="00813598" w:rsidRPr="00ED5682" w:rsidTr="00CA7CCE">
        <w:tc>
          <w:tcPr>
            <w:tcW w:w="2660" w:type="dxa"/>
          </w:tcPr>
          <w:p w:rsidR="00813598" w:rsidRPr="00074802" w:rsidRDefault="00813598" w:rsidP="00813598">
            <w:pPr>
              <w:overflowPunct/>
              <w:autoSpaceDE/>
              <w:autoSpaceDN/>
              <w:adjustRightInd/>
              <w:textAlignment w:val="auto"/>
              <w:rPr>
                <w:rFonts w:asciiTheme="minorHAnsi" w:hAnsiTheme="minorHAnsi"/>
                <w:b/>
                <w:color w:val="E36C0A" w:themeColor="accent6" w:themeShade="BF"/>
                <w:sz w:val="22"/>
                <w:szCs w:val="22"/>
              </w:rPr>
            </w:pPr>
            <w:r w:rsidRPr="00074802">
              <w:rPr>
                <w:rFonts w:asciiTheme="minorHAnsi" w:hAnsiTheme="minorHAnsi"/>
                <w:b/>
                <w:color w:val="E36C0A" w:themeColor="accent6" w:themeShade="BF"/>
                <w:sz w:val="22"/>
                <w:szCs w:val="22"/>
              </w:rPr>
              <w:t>Explanatory</w:t>
            </w:r>
          </w:p>
        </w:tc>
        <w:tc>
          <w:tcPr>
            <w:tcW w:w="7513" w:type="dxa"/>
          </w:tcPr>
          <w:p w:rsidR="002D30CC" w:rsidRDefault="00813598" w:rsidP="00F07E6F">
            <w:pPr>
              <w:overflowPunct/>
              <w:autoSpaceDE/>
              <w:autoSpaceDN/>
              <w:adjustRightInd/>
              <w:textAlignment w:val="auto"/>
              <w:rPr>
                <w:rFonts w:asciiTheme="minorHAnsi" w:hAnsiTheme="minorHAnsi"/>
                <w:sz w:val="22"/>
                <w:szCs w:val="22"/>
              </w:rPr>
            </w:pPr>
            <w:r>
              <w:rPr>
                <w:rFonts w:asciiTheme="minorHAnsi" w:hAnsiTheme="minorHAnsi"/>
                <w:sz w:val="22"/>
                <w:szCs w:val="22"/>
              </w:rPr>
              <w:t>Här anges namne</w:t>
            </w:r>
            <w:r w:rsidR="005C7488">
              <w:rPr>
                <w:rFonts w:asciiTheme="minorHAnsi" w:hAnsiTheme="minorHAnsi"/>
                <w:sz w:val="22"/>
                <w:szCs w:val="22"/>
              </w:rPr>
              <w:t>t/namnen</w:t>
            </w:r>
            <w:r>
              <w:rPr>
                <w:rFonts w:asciiTheme="minorHAnsi" w:hAnsiTheme="minorHAnsi"/>
                <w:sz w:val="22"/>
                <w:szCs w:val="22"/>
              </w:rPr>
              <w:t xml:space="preserve"> på de så kallade förklarande variablerna eller dimensions</w:t>
            </w:r>
            <w:r w:rsidR="00F07E6F">
              <w:rPr>
                <w:rFonts w:asciiTheme="minorHAnsi" w:hAnsiTheme="minorHAnsi"/>
                <w:sz w:val="22"/>
                <w:szCs w:val="22"/>
              </w:rPr>
              <w:softHyphen/>
            </w:r>
            <w:r>
              <w:rPr>
                <w:rFonts w:asciiTheme="minorHAnsi" w:hAnsiTheme="minorHAnsi"/>
                <w:sz w:val="22"/>
                <w:szCs w:val="22"/>
              </w:rPr>
              <w:t xml:space="preserve">variablerna som ”spänner upp tabellen”. </w:t>
            </w:r>
            <w:r w:rsidRPr="00B655F7">
              <w:rPr>
                <w:rFonts w:asciiTheme="minorHAnsi" w:hAnsiTheme="minorHAnsi"/>
                <w:b/>
                <w:color w:val="E36C0A" w:themeColor="accent6" w:themeShade="BF"/>
                <w:sz w:val="22"/>
                <w:szCs w:val="22"/>
              </w:rPr>
              <w:t>Måste anges</w:t>
            </w:r>
            <w:r>
              <w:rPr>
                <w:rFonts w:asciiTheme="minorHAnsi" w:hAnsiTheme="minorHAnsi"/>
                <w:sz w:val="22"/>
                <w:szCs w:val="22"/>
              </w:rPr>
              <w:t>.</w:t>
            </w:r>
            <w:r w:rsidR="00F07E6F">
              <w:rPr>
                <w:rFonts w:asciiTheme="minorHAnsi" w:hAnsiTheme="minorHAnsi"/>
                <w:sz w:val="22"/>
                <w:szCs w:val="22"/>
              </w:rPr>
              <w:t xml:space="preserve"> Tillsammans med argumentet har </w:t>
            </w:r>
            <w:r w:rsidR="002D30CC">
              <w:rPr>
                <w:rFonts w:asciiTheme="minorHAnsi" w:hAnsiTheme="minorHAnsi"/>
                <w:sz w:val="22"/>
                <w:szCs w:val="22"/>
              </w:rPr>
              <w:t>två</w:t>
            </w:r>
            <w:r w:rsidR="00F07E6F">
              <w:rPr>
                <w:rFonts w:asciiTheme="minorHAnsi" w:hAnsiTheme="minorHAnsi"/>
                <w:sz w:val="22"/>
                <w:szCs w:val="22"/>
              </w:rPr>
              <w:t xml:space="preserve"> möjlighet</w:t>
            </w:r>
            <w:r w:rsidR="002D30CC">
              <w:rPr>
                <w:rFonts w:asciiTheme="minorHAnsi" w:hAnsiTheme="minorHAnsi"/>
                <w:sz w:val="22"/>
                <w:szCs w:val="22"/>
              </w:rPr>
              <w:t>er</w:t>
            </w:r>
            <w:r w:rsidR="00F07E6F">
              <w:rPr>
                <w:rFonts w:asciiTheme="minorHAnsi" w:hAnsiTheme="minorHAnsi"/>
                <w:sz w:val="22"/>
                <w:szCs w:val="22"/>
              </w:rPr>
              <w:t xml:space="preserve"> implementerats</w:t>
            </w:r>
            <w:r w:rsidR="005C7488">
              <w:rPr>
                <w:rFonts w:asciiTheme="minorHAnsi" w:hAnsiTheme="minorHAnsi"/>
                <w:sz w:val="22"/>
                <w:szCs w:val="22"/>
              </w:rPr>
              <w:t>. Om</w:t>
            </w:r>
            <w:r w:rsidR="00F07E6F">
              <w:rPr>
                <w:rFonts w:asciiTheme="minorHAnsi" w:hAnsiTheme="minorHAnsi"/>
                <w:sz w:val="22"/>
                <w:szCs w:val="22"/>
              </w:rPr>
              <w:t xml:space="preserve"> variabeln är hierarkisk</w:t>
            </w:r>
            <w:r w:rsidR="005C7488">
              <w:rPr>
                <w:rFonts w:asciiTheme="minorHAnsi" w:hAnsiTheme="minorHAnsi"/>
                <w:sz w:val="22"/>
                <w:szCs w:val="22"/>
              </w:rPr>
              <w:t xml:space="preserve"> så kan man i en efterföljande parentes tillfoga en beskrivning </w:t>
            </w:r>
            <w:r w:rsidR="00F07E6F">
              <w:rPr>
                <w:rFonts w:asciiTheme="minorHAnsi" w:hAnsiTheme="minorHAnsi"/>
                <w:sz w:val="22"/>
                <w:szCs w:val="22"/>
              </w:rPr>
              <w:t>på</w:t>
            </w:r>
            <w:r w:rsidR="005C7488">
              <w:rPr>
                <w:rFonts w:asciiTheme="minorHAnsi" w:hAnsiTheme="minorHAnsi"/>
                <w:sz w:val="22"/>
                <w:szCs w:val="22"/>
              </w:rPr>
              <w:t xml:space="preserve"> vilket sätt den är hierarkisk eller i vilken textfil denna beskrivning kan återfinnas. Notera att variabelnamnen anges med blanksteg som avgränsare, om flera.</w:t>
            </w:r>
          </w:p>
          <w:p w:rsidR="00813598" w:rsidRPr="00ED5682" w:rsidRDefault="00F07E6F" w:rsidP="002D30CC">
            <w:pPr>
              <w:overflowPunct/>
              <w:autoSpaceDE/>
              <w:autoSpaceDN/>
              <w:adjustRightInd/>
              <w:textAlignment w:val="auto"/>
            </w:pPr>
            <w:r>
              <w:rPr>
                <w:rFonts w:asciiTheme="minorHAnsi" w:hAnsiTheme="minorHAnsi"/>
                <w:sz w:val="22"/>
                <w:szCs w:val="22"/>
              </w:rPr>
              <w:t xml:space="preserve">Se avsnitt </w:t>
            </w:r>
            <w:hyperlink w:anchor="_Hierarkier" w:history="1">
              <w:r w:rsidR="002D30CC">
                <w:rPr>
                  <w:rStyle w:val="Hyperlnk"/>
                  <w:rFonts w:asciiTheme="minorHAnsi" w:hAnsiTheme="minorHAnsi"/>
                  <w:sz w:val="22"/>
                  <w:szCs w:val="22"/>
                </w:rPr>
                <w:t>2.2</w:t>
              </w:r>
              <w:r w:rsidR="00B57B68">
                <w:rPr>
                  <w:rStyle w:val="Hyperlnk"/>
                  <w:rFonts w:asciiTheme="minorHAnsi" w:hAnsiTheme="minorHAnsi"/>
                  <w:sz w:val="22"/>
                  <w:szCs w:val="22"/>
                </w:rPr>
                <w:t xml:space="preserve"> Hierarkier</w:t>
              </w:r>
            </w:hyperlink>
            <w:r>
              <w:rPr>
                <w:rFonts w:asciiTheme="minorHAnsi" w:hAnsiTheme="minorHAnsi"/>
                <w:sz w:val="22"/>
                <w:szCs w:val="22"/>
              </w:rPr>
              <w:t xml:space="preserve"> där detta beskrivs.</w:t>
            </w:r>
          </w:p>
        </w:tc>
      </w:tr>
      <w:tr w:rsidR="00813598" w:rsidTr="00CA7CCE">
        <w:tc>
          <w:tcPr>
            <w:tcW w:w="2660" w:type="dxa"/>
          </w:tcPr>
          <w:p w:rsidR="00813598" w:rsidRPr="00074802" w:rsidRDefault="00813598" w:rsidP="00813598">
            <w:pPr>
              <w:overflowPunct/>
              <w:autoSpaceDE/>
              <w:autoSpaceDN/>
              <w:adjustRightInd/>
              <w:textAlignment w:val="auto"/>
              <w:rPr>
                <w:rFonts w:asciiTheme="minorHAnsi" w:hAnsiTheme="minorHAnsi"/>
                <w:b/>
                <w:color w:val="E36C0A" w:themeColor="accent6" w:themeShade="BF"/>
                <w:sz w:val="22"/>
                <w:szCs w:val="22"/>
              </w:rPr>
            </w:pPr>
            <w:r w:rsidRPr="00074802">
              <w:rPr>
                <w:rFonts w:asciiTheme="minorHAnsi" w:hAnsiTheme="minorHAnsi"/>
                <w:b/>
                <w:color w:val="E36C0A" w:themeColor="accent6" w:themeShade="BF"/>
                <w:sz w:val="22"/>
                <w:szCs w:val="22"/>
              </w:rPr>
              <w:t>Response</w:t>
            </w:r>
          </w:p>
        </w:tc>
        <w:tc>
          <w:tcPr>
            <w:tcW w:w="7513" w:type="dxa"/>
          </w:tcPr>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 xml:space="preserve">Här anges namnet på responsvariabeln. </w:t>
            </w:r>
            <w:r w:rsidR="00B655F7" w:rsidRPr="00B655F7">
              <w:rPr>
                <w:rFonts w:asciiTheme="minorHAnsi" w:hAnsiTheme="minorHAnsi"/>
                <w:b/>
                <w:color w:val="E36C0A" w:themeColor="accent6" w:themeShade="BF"/>
                <w:sz w:val="22"/>
                <w:szCs w:val="22"/>
              </w:rPr>
              <w:t>Måste anges</w:t>
            </w:r>
            <w:r>
              <w:rPr>
                <w:rFonts w:asciiTheme="minorHAnsi" w:hAnsiTheme="minorHAnsi"/>
                <w:sz w:val="22"/>
                <w:szCs w:val="22"/>
              </w:rPr>
              <w:t>.</w:t>
            </w:r>
          </w:p>
        </w:tc>
      </w:tr>
      <w:tr w:rsidR="00813598" w:rsidTr="00CA7CCE">
        <w:tc>
          <w:tcPr>
            <w:tcW w:w="2660" w:type="dxa"/>
          </w:tcPr>
          <w:p w:rsidR="00813598" w:rsidRPr="00ED5682" w:rsidRDefault="00813598" w:rsidP="00813598">
            <w:pPr>
              <w:overflowPunct/>
              <w:autoSpaceDE/>
              <w:autoSpaceDN/>
              <w:adjustRightInd/>
              <w:textAlignment w:val="auto"/>
              <w:rPr>
                <w:rFonts w:asciiTheme="minorHAnsi" w:hAnsiTheme="minorHAnsi"/>
                <w:b/>
                <w:sz w:val="22"/>
                <w:szCs w:val="22"/>
              </w:rPr>
            </w:pPr>
            <w:r w:rsidRPr="00ED5682">
              <w:rPr>
                <w:rFonts w:asciiTheme="minorHAnsi" w:hAnsiTheme="minorHAnsi"/>
                <w:b/>
                <w:sz w:val="22"/>
                <w:szCs w:val="22"/>
              </w:rPr>
              <w:t>Shadow</w:t>
            </w:r>
          </w:p>
        </w:tc>
        <w:tc>
          <w:tcPr>
            <w:tcW w:w="7513" w:type="dxa"/>
          </w:tcPr>
          <w:p w:rsidR="00813598" w:rsidRDefault="00813598" w:rsidP="005C7488">
            <w:pPr>
              <w:overflowPunct/>
              <w:autoSpaceDE/>
              <w:autoSpaceDN/>
              <w:adjustRightInd/>
              <w:textAlignment w:val="auto"/>
              <w:rPr>
                <w:rFonts w:asciiTheme="minorHAnsi" w:hAnsiTheme="minorHAnsi"/>
                <w:sz w:val="22"/>
                <w:szCs w:val="22"/>
              </w:rPr>
            </w:pPr>
            <w:r>
              <w:rPr>
                <w:rFonts w:asciiTheme="minorHAnsi" w:hAnsiTheme="minorHAnsi"/>
                <w:sz w:val="22"/>
                <w:szCs w:val="22"/>
              </w:rPr>
              <w:t xml:space="preserve">Namnet på eventuellt skuggvariabel. </w:t>
            </w:r>
            <w:r w:rsidR="005C7488">
              <w:rPr>
                <w:rFonts w:asciiTheme="minorHAnsi" w:hAnsiTheme="minorHAnsi"/>
                <w:sz w:val="22"/>
                <w:szCs w:val="22"/>
              </w:rPr>
              <w:t>Företagets o</w:t>
            </w:r>
            <w:r>
              <w:rPr>
                <w:rFonts w:asciiTheme="minorHAnsi" w:hAnsiTheme="minorHAnsi"/>
                <w:sz w:val="22"/>
                <w:szCs w:val="22"/>
              </w:rPr>
              <w:t>msättning kan vara en sådan ”hjälpvaria</w:t>
            </w:r>
            <w:r w:rsidR="00BA694D">
              <w:rPr>
                <w:rFonts w:asciiTheme="minorHAnsi" w:hAnsiTheme="minorHAnsi"/>
                <w:sz w:val="22"/>
                <w:szCs w:val="22"/>
              </w:rPr>
              <w:softHyphen/>
            </w:r>
            <w:r>
              <w:rPr>
                <w:rFonts w:asciiTheme="minorHAnsi" w:hAnsiTheme="minorHAnsi"/>
                <w:sz w:val="22"/>
                <w:szCs w:val="22"/>
              </w:rPr>
              <w:t xml:space="preserve">bel”. Om den inte anges så använder </w:t>
            </w:r>
            <w:r w:rsidRPr="00BD7229">
              <w:rPr>
                <w:rFonts w:asciiTheme="minorHAnsi" w:hAnsiTheme="minorHAnsi"/>
                <w:sz w:val="22"/>
              </w:rPr>
              <w:t>τ-Argus</w:t>
            </w:r>
            <w:r>
              <w:rPr>
                <w:rFonts w:asciiTheme="minorHAnsi" w:hAnsiTheme="minorHAnsi"/>
                <w:sz w:val="22"/>
                <w:szCs w:val="22"/>
              </w:rPr>
              <w:t xml:space="preserve"> </w:t>
            </w:r>
            <w:r w:rsidRPr="005C7488">
              <w:rPr>
                <w:rStyle w:val="ParameterChar"/>
              </w:rPr>
              <w:t>Response</w:t>
            </w:r>
            <w:r>
              <w:rPr>
                <w:rFonts w:asciiTheme="minorHAnsi" w:hAnsiTheme="minorHAnsi"/>
                <w:sz w:val="22"/>
                <w:szCs w:val="22"/>
              </w:rPr>
              <w:t>-variabeln.</w:t>
            </w:r>
          </w:p>
        </w:tc>
      </w:tr>
      <w:tr w:rsidR="00813598" w:rsidTr="00CA7CCE">
        <w:tc>
          <w:tcPr>
            <w:tcW w:w="2660" w:type="dxa"/>
          </w:tcPr>
          <w:p w:rsidR="00813598" w:rsidRPr="00ED5682" w:rsidRDefault="00813598" w:rsidP="00813598">
            <w:pPr>
              <w:overflowPunct/>
              <w:autoSpaceDE/>
              <w:autoSpaceDN/>
              <w:adjustRightInd/>
              <w:textAlignment w:val="auto"/>
              <w:rPr>
                <w:rFonts w:asciiTheme="minorHAnsi" w:hAnsiTheme="minorHAnsi"/>
                <w:b/>
                <w:sz w:val="22"/>
                <w:szCs w:val="22"/>
              </w:rPr>
            </w:pPr>
            <w:r w:rsidRPr="00ED5682">
              <w:rPr>
                <w:rFonts w:asciiTheme="minorHAnsi" w:hAnsiTheme="minorHAnsi"/>
                <w:b/>
                <w:sz w:val="22"/>
                <w:szCs w:val="22"/>
              </w:rPr>
              <w:lastRenderedPageBreak/>
              <w:t>Cost</w:t>
            </w:r>
          </w:p>
        </w:tc>
        <w:tc>
          <w:tcPr>
            <w:tcW w:w="7513" w:type="dxa"/>
          </w:tcPr>
          <w:p w:rsidR="00813598" w:rsidRDefault="00813598" w:rsidP="00A31ED1">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eventuellt kostnadsvariabel.</w:t>
            </w:r>
            <w:r w:rsidR="00A31ED1">
              <w:rPr>
                <w:rFonts w:asciiTheme="minorHAnsi" w:hAnsiTheme="minorHAnsi"/>
                <w:sz w:val="22"/>
                <w:szCs w:val="22"/>
              </w:rPr>
              <w:t xml:space="preserve"> Vid sekundär undertryckning är det mindre sannolikt att en cell med hög kostnad blir undertryckt jämfört med en cell med låg kostnad</w:t>
            </w:r>
            <w:r>
              <w:rPr>
                <w:rFonts w:asciiTheme="minorHAnsi" w:hAnsiTheme="minorHAnsi"/>
                <w:sz w:val="22"/>
                <w:szCs w:val="22"/>
              </w:rPr>
              <w:t xml:space="preserve">. Om den inte anges så använder </w:t>
            </w:r>
            <w:r w:rsidRPr="00BD7229">
              <w:rPr>
                <w:rFonts w:asciiTheme="minorHAnsi" w:hAnsiTheme="minorHAnsi"/>
                <w:sz w:val="22"/>
              </w:rPr>
              <w:t>τ-Argus</w:t>
            </w:r>
            <w:r>
              <w:rPr>
                <w:rFonts w:asciiTheme="minorHAnsi" w:hAnsiTheme="minorHAnsi"/>
                <w:sz w:val="22"/>
                <w:szCs w:val="22"/>
              </w:rPr>
              <w:t xml:space="preserve"> </w:t>
            </w:r>
            <w:r w:rsidRPr="005C7488">
              <w:rPr>
                <w:rStyle w:val="ParameterChar"/>
              </w:rPr>
              <w:t>Response</w:t>
            </w:r>
            <w:r>
              <w:rPr>
                <w:rFonts w:asciiTheme="minorHAnsi" w:hAnsiTheme="minorHAnsi"/>
                <w:sz w:val="22"/>
                <w:szCs w:val="22"/>
              </w:rPr>
              <w:t>-variabeln.</w:t>
            </w:r>
          </w:p>
        </w:tc>
      </w:tr>
      <w:tr w:rsidR="00813598" w:rsidTr="00CA7CCE">
        <w:tc>
          <w:tcPr>
            <w:tcW w:w="2660" w:type="dxa"/>
          </w:tcPr>
          <w:p w:rsidR="00813598" w:rsidRPr="00ED5682" w:rsidRDefault="00813598" w:rsidP="00813598">
            <w:pPr>
              <w:overflowPunct/>
              <w:autoSpaceDE/>
              <w:autoSpaceDN/>
              <w:adjustRightInd/>
              <w:textAlignment w:val="auto"/>
              <w:rPr>
                <w:rFonts w:asciiTheme="minorHAnsi" w:hAnsiTheme="minorHAnsi"/>
                <w:b/>
                <w:sz w:val="22"/>
                <w:szCs w:val="22"/>
              </w:rPr>
            </w:pPr>
            <w:r w:rsidRPr="00ED5682">
              <w:rPr>
                <w:rFonts w:asciiTheme="minorHAnsi" w:hAnsiTheme="minorHAnsi"/>
                <w:b/>
                <w:sz w:val="22"/>
                <w:szCs w:val="22"/>
              </w:rPr>
              <w:t>Lambda</w:t>
            </w:r>
          </w:p>
        </w:tc>
        <w:tc>
          <w:tcPr>
            <w:tcW w:w="7513" w:type="dxa"/>
          </w:tcPr>
          <w:p w:rsidR="00813598" w:rsidRDefault="00813598" w:rsidP="00BA694D">
            <w:pPr>
              <w:overflowPunct/>
              <w:autoSpaceDE/>
              <w:autoSpaceDN/>
              <w:adjustRightInd/>
              <w:textAlignment w:val="auto"/>
              <w:rPr>
                <w:rFonts w:asciiTheme="minorHAnsi" w:hAnsiTheme="minorHAnsi"/>
                <w:sz w:val="22"/>
                <w:szCs w:val="22"/>
              </w:rPr>
            </w:pPr>
            <w:r>
              <w:rPr>
                <w:rFonts w:asciiTheme="minorHAnsi" w:hAnsiTheme="minorHAnsi"/>
                <w:sz w:val="22"/>
                <w:szCs w:val="22"/>
              </w:rPr>
              <w:t>Transformationsparameter som används i en ”simplified Box Cox function” som exponent för kostnaden (</w:t>
            </w:r>
            <w:r w:rsidRPr="00902314">
              <w:rPr>
                <w:rStyle w:val="ParameterChar"/>
              </w:rPr>
              <w:t>Cost</w:t>
            </w:r>
            <w:r>
              <w:rPr>
                <w:rFonts w:asciiTheme="minorHAnsi" w:hAnsiTheme="minorHAnsi"/>
                <w:sz w:val="22"/>
                <w:szCs w:val="22"/>
              </w:rPr>
              <w:t xml:space="preserve">). </w:t>
            </w:r>
            <w:r w:rsidRPr="005C7488">
              <w:rPr>
                <w:rFonts w:asciiTheme="minorHAnsi" w:hAnsiTheme="minorHAnsi"/>
                <w:b/>
                <w:sz w:val="22"/>
                <w:szCs w:val="22"/>
              </w:rPr>
              <w:t>Default=1</w:t>
            </w:r>
            <w:r>
              <w:rPr>
                <w:rFonts w:asciiTheme="minorHAnsi" w:hAnsiTheme="minorHAnsi"/>
                <w:sz w:val="22"/>
                <w:szCs w:val="22"/>
              </w:rPr>
              <w:t>.</w:t>
            </w:r>
          </w:p>
        </w:tc>
      </w:tr>
    </w:tbl>
    <w:p w:rsidR="005754FB" w:rsidRDefault="005754FB"/>
    <w:tbl>
      <w:tblPr>
        <w:tblStyle w:val="Tabellrutnt"/>
        <w:tblW w:w="0" w:type="auto"/>
        <w:tblInd w:w="-2552" w:type="dxa"/>
        <w:tblLook w:val="04A0" w:firstRow="1" w:lastRow="0" w:firstColumn="1" w:lastColumn="0" w:noHBand="0" w:noVBand="1"/>
      </w:tblPr>
      <w:tblGrid>
        <w:gridCol w:w="2660"/>
        <w:gridCol w:w="7513"/>
      </w:tblGrid>
      <w:tr w:rsidR="00813598" w:rsidRPr="00185443" w:rsidTr="00CA7CCE">
        <w:tc>
          <w:tcPr>
            <w:tcW w:w="10173" w:type="dxa"/>
            <w:gridSpan w:val="2"/>
            <w:shd w:val="clear" w:color="auto" w:fill="F2F2F2" w:themeFill="background1" w:themeFillShade="F2"/>
          </w:tcPr>
          <w:p w:rsidR="00813598" w:rsidRPr="00185443" w:rsidRDefault="005754FB" w:rsidP="00813598">
            <w:pPr>
              <w:overflowPunct/>
              <w:autoSpaceDE/>
              <w:autoSpaceDN/>
              <w:adjustRightInd/>
              <w:textAlignment w:val="auto"/>
              <w:rPr>
                <w:rFonts w:asciiTheme="minorHAnsi" w:hAnsiTheme="minorHAnsi"/>
                <w:b/>
                <w:i/>
                <w:sz w:val="22"/>
              </w:rPr>
            </w:pPr>
            <w:r>
              <w:br w:type="page"/>
            </w:r>
            <w:r w:rsidR="00813598" w:rsidRPr="00185443">
              <w:rPr>
                <w:rFonts w:asciiTheme="minorHAnsi" w:hAnsiTheme="minorHAnsi"/>
                <w:b/>
                <w:i/>
                <w:sz w:val="22"/>
              </w:rPr>
              <w:t xml:space="preserve">Variabler och deras roller – Specifika för </w:t>
            </w:r>
            <w:r w:rsidR="00813598" w:rsidRPr="00185443">
              <w:rPr>
                <w:rFonts w:asciiTheme="minorHAnsi" w:hAnsiTheme="minorHAnsi"/>
                <w:b/>
                <w:i/>
                <w:color w:val="C00000"/>
                <w:sz w:val="22"/>
              </w:rPr>
              <w:t>aggregerade</w:t>
            </w:r>
            <w:r w:rsidR="00813598" w:rsidRPr="00185443">
              <w:rPr>
                <w:rFonts w:asciiTheme="minorHAnsi" w:hAnsiTheme="minorHAnsi"/>
                <w:b/>
                <w:i/>
                <w:sz w:val="22"/>
              </w:rPr>
              <w:t xml:space="preserve"> data</w:t>
            </w:r>
          </w:p>
        </w:tc>
      </w:tr>
      <w:tr w:rsidR="00813598" w:rsidRPr="00ED5682" w:rsidTr="00CA7CCE">
        <w:tc>
          <w:tcPr>
            <w:tcW w:w="2660" w:type="dxa"/>
          </w:tcPr>
          <w:p w:rsidR="00813598" w:rsidRPr="00185443" w:rsidRDefault="00813598" w:rsidP="00813598">
            <w:pPr>
              <w:overflowPunct/>
              <w:autoSpaceDE/>
              <w:autoSpaceDN/>
              <w:adjustRightInd/>
              <w:textAlignment w:val="auto"/>
              <w:rPr>
                <w:rFonts w:asciiTheme="minorHAnsi" w:hAnsiTheme="minorHAnsi"/>
                <w:b/>
                <w:color w:val="E36C0A" w:themeColor="accent6" w:themeShade="BF"/>
                <w:sz w:val="22"/>
                <w:szCs w:val="22"/>
              </w:rPr>
            </w:pPr>
            <w:r w:rsidRPr="00185443">
              <w:rPr>
                <w:rFonts w:asciiTheme="minorHAnsi" w:hAnsiTheme="minorHAnsi"/>
                <w:b/>
                <w:color w:val="E36C0A" w:themeColor="accent6" w:themeShade="BF"/>
                <w:sz w:val="22"/>
                <w:szCs w:val="22"/>
              </w:rPr>
              <w:t>Frequency</w:t>
            </w:r>
          </w:p>
        </w:tc>
        <w:tc>
          <w:tcPr>
            <w:tcW w:w="7513" w:type="dxa"/>
          </w:tcPr>
          <w:p w:rsidR="00813598" w:rsidRPr="00ED5682" w:rsidRDefault="00813598" w:rsidP="00813598">
            <w:pPr>
              <w:overflowPunct/>
              <w:autoSpaceDE/>
              <w:autoSpaceDN/>
              <w:adjustRightInd/>
              <w:textAlignment w:val="auto"/>
            </w:pPr>
            <w:r>
              <w:rPr>
                <w:rFonts w:asciiTheme="minorHAnsi" w:hAnsiTheme="minorHAnsi"/>
                <w:sz w:val="22"/>
                <w:szCs w:val="22"/>
              </w:rPr>
              <w:t xml:space="preserve">Namnet på variabeln som beskriver frekvens. </w:t>
            </w:r>
            <w:r w:rsidR="00B655F7" w:rsidRPr="00B655F7">
              <w:rPr>
                <w:rFonts w:asciiTheme="minorHAnsi" w:hAnsiTheme="minorHAnsi"/>
                <w:b/>
                <w:color w:val="E36C0A" w:themeColor="accent6" w:themeShade="BF"/>
                <w:sz w:val="22"/>
                <w:szCs w:val="22"/>
              </w:rPr>
              <w:t>Måste anges</w:t>
            </w:r>
            <w:r w:rsidR="00B655F7">
              <w:rPr>
                <w:rFonts w:asciiTheme="minorHAnsi" w:hAnsiTheme="minorHAnsi"/>
                <w:sz w:val="22"/>
                <w:szCs w:val="22"/>
              </w:rPr>
              <w:t xml:space="preserve"> </w:t>
            </w:r>
            <w:r>
              <w:rPr>
                <w:rFonts w:asciiTheme="minorHAnsi" w:hAnsiTheme="minorHAnsi"/>
                <w:sz w:val="22"/>
                <w:szCs w:val="22"/>
              </w:rPr>
              <w:t>för aggregerade data.</w:t>
            </w:r>
          </w:p>
        </w:tc>
      </w:tr>
      <w:tr w:rsidR="00813598" w:rsidTr="00CA7CCE">
        <w:tc>
          <w:tcPr>
            <w:tcW w:w="2660" w:type="dxa"/>
          </w:tcPr>
          <w:p w:rsidR="00813598" w:rsidRPr="00074802" w:rsidRDefault="00813598" w:rsidP="00813598">
            <w:pPr>
              <w:overflowPunct/>
              <w:autoSpaceDE/>
              <w:autoSpaceDN/>
              <w:adjustRightInd/>
              <w:textAlignment w:val="auto"/>
              <w:rPr>
                <w:rFonts w:asciiTheme="minorHAnsi" w:hAnsiTheme="minorHAnsi"/>
                <w:b/>
                <w:sz w:val="22"/>
                <w:szCs w:val="22"/>
              </w:rPr>
            </w:pPr>
            <w:r w:rsidRPr="00074802">
              <w:rPr>
                <w:rFonts w:asciiTheme="minorHAnsi" w:hAnsiTheme="minorHAnsi"/>
                <w:b/>
                <w:sz w:val="22"/>
                <w:szCs w:val="22"/>
              </w:rPr>
              <w:t>LowerLevel</w:t>
            </w:r>
          </w:p>
        </w:tc>
        <w:tc>
          <w:tcPr>
            <w:tcW w:w="7513" w:type="dxa"/>
          </w:tcPr>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variabeln som anger lägsta nivå</w:t>
            </w:r>
            <w:r w:rsidR="000F04BE">
              <w:rPr>
                <w:rFonts w:asciiTheme="minorHAnsi" w:hAnsiTheme="minorHAnsi"/>
                <w:sz w:val="22"/>
                <w:szCs w:val="22"/>
              </w:rPr>
              <w:t xml:space="preserve"> på ”skyddsintervall”.</w:t>
            </w:r>
          </w:p>
        </w:tc>
      </w:tr>
      <w:tr w:rsidR="00813598" w:rsidTr="00CA7CCE">
        <w:tc>
          <w:tcPr>
            <w:tcW w:w="2660" w:type="dxa"/>
          </w:tcPr>
          <w:p w:rsidR="00813598" w:rsidRPr="00074802" w:rsidRDefault="00813598" w:rsidP="00813598">
            <w:pPr>
              <w:overflowPunct/>
              <w:autoSpaceDE/>
              <w:autoSpaceDN/>
              <w:adjustRightInd/>
              <w:textAlignment w:val="auto"/>
              <w:rPr>
                <w:rFonts w:asciiTheme="minorHAnsi" w:hAnsiTheme="minorHAnsi"/>
                <w:b/>
                <w:sz w:val="22"/>
                <w:szCs w:val="22"/>
              </w:rPr>
            </w:pPr>
            <w:r w:rsidRPr="00074802">
              <w:rPr>
                <w:rFonts w:asciiTheme="minorHAnsi" w:hAnsiTheme="minorHAnsi"/>
                <w:b/>
                <w:sz w:val="22"/>
                <w:szCs w:val="22"/>
              </w:rPr>
              <w:t>UpperLevel</w:t>
            </w:r>
          </w:p>
        </w:tc>
        <w:tc>
          <w:tcPr>
            <w:tcW w:w="7513" w:type="dxa"/>
          </w:tcPr>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variabeln som anger högsta nivå</w:t>
            </w:r>
            <w:r w:rsidR="000F04BE">
              <w:rPr>
                <w:rFonts w:asciiTheme="minorHAnsi" w:hAnsiTheme="minorHAnsi"/>
                <w:sz w:val="22"/>
                <w:szCs w:val="22"/>
              </w:rPr>
              <w:t xml:space="preserve"> på ”skyddsintervall”.</w:t>
            </w:r>
          </w:p>
        </w:tc>
      </w:tr>
      <w:tr w:rsidR="00813598" w:rsidRPr="00FF41DB" w:rsidTr="00CA7CCE">
        <w:tc>
          <w:tcPr>
            <w:tcW w:w="2660" w:type="dxa"/>
          </w:tcPr>
          <w:p w:rsidR="00813598" w:rsidRPr="00074802" w:rsidRDefault="00813598" w:rsidP="00813598">
            <w:pPr>
              <w:overflowPunct/>
              <w:autoSpaceDE/>
              <w:autoSpaceDN/>
              <w:adjustRightInd/>
              <w:textAlignment w:val="auto"/>
              <w:rPr>
                <w:rFonts w:asciiTheme="minorHAnsi" w:hAnsiTheme="minorHAnsi"/>
                <w:b/>
                <w:sz w:val="22"/>
                <w:szCs w:val="22"/>
              </w:rPr>
            </w:pPr>
            <w:r w:rsidRPr="00074802">
              <w:rPr>
                <w:rFonts w:asciiTheme="minorHAnsi" w:hAnsiTheme="minorHAnsi"/>
                <w:b/>
                <w:sz w:val="22"/>
                <w:szCs w:val="22"/>
              </w:rPr>
              <w:t>MaxScore</w:t>
            </w:r>
          </w:p>
        </w:tc>
        <w:tc>
          <w:tcPr>
            <w:tcW w:w="7513" w:type="dxa"/>
          </w:tcPr>
          <w:p w:rsidR="00813598" w:rsidRPr="00FF41DB" w:rsidRDefault="00813598" w:rsidP="006C0006">
            <w:pPr>
              <w:overflowPunct/>
              <w:autoSpaceDE/>
              <w:autoSpaceDN/>
              <w:adjustRightInd/>
              <w:textAlignment w:val="auto"/>
              <w:rPr>
                <w:rFonts w:asciiTheme="minorHAnsi" w:hAnsiTheme="minorHAnsi"/>
                <w:sz w:val="22"/>
                <w:szCs w:val="22"/>
              </w:rPr>
            </w:pPr>
            <w:r>
              <w:rPr>
                <w:rFonts w:asciiTheme="minorHAnsi" w:hAnsiTheme="minorHAnsi"/>
                <w:sz w:val="22"/>
                <w:szCs w:val="22"/>
              </w:rPr>
              <w:t xml:space="preserve">Namnet på eventuella variabler som håller de enskilt högsta bidragsgivarna i respektive cell. </w:t>
            </w:r>
            <w:r w:rsidR="006C0006">
              <w:rPr>
                <w:rFonts w:asciiTheme="minorHAnsi" w:hAnsiTheme="minorHAnsi"/>
                <w:sz w:val="22"/>
                <w:szCs w:val="22"/>
              </w:rPr>
              <w:t>Används i magnitudtabeller när dominansregeln tillämpas på i förväg aggregerade tabeller. Största bidragsgivare går att</w:t>
            </w:r>
            <w:r>
              <w:rPr>
                <w:rFonts w:asciiTheme="minorHAnsi" w:hAnsiTheme="minorHAnsi"/>
                <w:sz w:val="22"/>
                <w:szCs w:val="22"/>
              </w:rPr>
              <w:t xml:space="preserve"> beräkna med PROC MEANS. Det finns ett utilitymakro som gör detta</w:t>
            </w:r>
            <w:r w:rsidR="00CF38C7">
              <w:rPr>
                <w:rFonts w:asciiTheme="minorHAnsi" w:hAnsiTheme="minorHAnsi"/>
                <w:sz w:val="22"/>
                <w:szCs w:val="22"/>
              </w:rPr>
              <w:t>;</w:t>
            </w:r>
            <w:r>
              <w:rPr>
                <w:rFonts w:asciiTheme="minorHAnsi" w:hAnsiTheme="minorHAnsi"/>
                <w:sz w:val="22"/>
                <w:szCs w:val="22"/>
              </w:rPr>
              <w:t xml:space="preserve"> </w:t>
            </w:r>
            <w:r w:rsidRPr="00FF41DB">
              <w:rPr>
                <w:rFonts w:asciiTheme="minorHAnsi" w:hAnsiTheme="minorHAnsi"/>
                <w:b/>
                <w:sz w:val="22"/>
              </w:rPr>
              <w:t>Calculate_TopN.sas</w:t>
            </w:r>
            <w:r>
              <w:rPr>
                <w:rFonts w:asciiTheme="minorHAnsi" w:hAnsiTheme="minorHAnsi"/>
                <w:sz w:val="22"/>
              </w:rPr>
              <w:t>.</w:t>
            </w:r>
          </w:p>
        </w:tc>
      </w:tr>
      <w:tr w:rsidR="00813598" w:rsidTr="00CA7CCE">
        <w:tc>
          <w:tcPr>
            <w:tcW w:w="2660" w:type="dxa"/>
          </w:tcPr>
          <w:p w:rsidR="00813598" w:rsidRPr="00074802" w:rsidRDefault="00813598" w:rsidP="00813598">
            <w:pPr>
              <w:overflowPunct/>
              <w:autoSpaceDE/>
              <w:autoSpaceDN/>
              <w:adjustRightInd/>
              <w:textAlignment w:val="auto"/>
              <w:rPr>
                <w:rFonts w:asciiTheme="minorHAnsi" w:hAnsiTheme="minorHAnsi"/>
                <w:b/>
                <w:sz w:val="22"/>
                <w:szCs w:val="22"/>
              </w:rPr>
            </w:pPr>
            <w:bookmarkStart w:id="10" w:name="Status"/>
            <w:r w:rsidRPr="00074802">
              <w:rPr>
                <w:rFonts w:asciiTheme="minorHAnsi" w:hAnsiTheme="minorHAnsi"/>
                <w:b/>
                <w:sz w:val="22"/>
                <w:szCs w:val="22"/>
              </w:rPr>
              <w:t>Status</w:t>
            </w:r>
            <w:bookmarkEnd w:id="10"/>
          </w:p>
        </w:tc>
        <w:tc>
          <w:tcPr>
            <w:tcW w:w="7513" w:type="dxa"/>
          </w:tcPr>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eventuell variabel som anger status. Status (värde) kan då typiskt vara:</w:t>
            </w:r>
          </w:p>
          <w:p w:rsidR="00813598" w:rsidRPr="00A31ED1" w:rsidRDefault="00813598" w:rsidP="00902314">
            <w:pPr>
              <w:pStyle w:val="Parameter"/>
              <w:ind w:left="459"/>
              <w:rPr>
                <w:lang w:val="en-US"/>
              </w:rPr>
            </w:pPr>
            <w:r w:rsidRPr="00A31ED1">
              <w:rPr>
                <w:lang w:val="en-US"/>
              </w:rPr>
              <w:t>S = Safe</w:t>
            </w:r>
          </w:p>
          <w:p w:rsidR="00813598" w:rsidRPr="00A31ED1" w:rsidRDefault="00813598" w:rsidP="00902314">
            <w:pPr>
              <w:pStyle w:val="Parameter"/>
              <w:ind w:left="459"/>
              <w:rPr>
                <w:lang w:val="en-US"/>
              </w:rPr>
            </w:pPr>
            <w:r w:rsidRPr="00A31ED1">
              <w:rPr>
                <w:lang w:val="en-US"/>
              </w:rPr>
              <w:t>U = Unsafe</w:t>
            </w:r>
          </w:p>
          <w:p w:rsidR="00813598" w:rsidRPr="00A31ED1" w:rsidRDefault="00813598" w:rsidP="00902314">
            <w:pPr>
              <w:pStyle w:val="Parameter"/>
              <w:ind w:left="459"/>
              <w:rPr>
                <w:lang w:val="en-US"/>
              </w:rPr>
            </w:pPr>
            <w:r w:rsidRPr="00A31ED1">
              <w:rPr>
                <w:lang w:val="en-US"/>
              </w:rPr>
              <w:t>P = Protected</w:t>
            </w:r>
          </w:p>
          <w:p w:rsidR="00813598" w:rsidRDefault="00E55B7D" w:rsidP="00813598">
            <w:pPr>
              <w:overflowPunct/>
              <w:autoSpaceDE/>
              <w:autoSpaceDN/>
              <w:adjustRightInd/>
              <w:textAlignment w:val="auto"/>
              <w:rPr>
                <w:rFonts w:asciiTheme="minorHAnsi" w:hAnsiTheme="minorHAnsi"/>
                <w:sz w:val="22"/>
                <w:szCs w:val="22"/>
              </w:rPr>
            </w:pPr>
            <w:r w:rsidRPr="00E55B7D">
              <w:rPr>
                <w:rFonts w:asciiTheme="minorHAnsi" w:hAnsiTheme="minorHAnsi"/>
                <w:sz w:val="22"/>
                <w:szCs w:val="22"/>
              </w:rPr>
              <w:t xml:space="preserve">Det är rekommenderat att vara restriktiv att sätta cellstatus till </w:t>
            </w:r>
            <w:r w:rsidRPr="00E55B7D">
              <w:rPr>
                <w:rFonts w:asciiTheme="minorHAnsi" w:hAnsiTheme="minorHAnsi"/>
              </w:rPr>
              <w:t>protected</w:t>
            </w:r>
            <w:r w:rsidRPr="00E55B7D">
              <w:rPr>
                <w:rFonts w:asciiTheme="minorHAnsi" w:hAnsiTheme="minorHAnsi"/>
                <w:sz w:val="22"/>
                <w:szCs w:val="22"/>
              </w:rPr>
              <w:t>. Om avsikten är att undvika att cellen blir föremål för en sekundär under</w:t>
            </w:r>
            <w:r w:rsidRPr="00E55B7D">
              <w:rPr>
                <w:rFonts w:asciiTheme="minorHAnsi" w:hAnsiTheme="minorHAnsi"/>
                <w:sz w:val="22"/>
                <w:szCs w:val="22"/>
              </w:rPr>
              <w:softHyphen/>
              <w:t>tryckning, så är det bättre att sätta en hög kostnad för cellen.</w:t>
            </w:r>
          </w:p>
        </w:tc>
      </w:tr>
      <w:tr w:rsidR="00813598" w:rsidTr="00CA7CCE">
        <w:tc>
          <w:tcPr>
            <w:tcW w:w="2660" w:type="dxa"/>
          </w:tcPr>
          <w:p w:rsidR="00813598" w:rsidRPr="00074802" w:rsidRDefault="00813598" w:rsidP="00813598">
            <w:pPr>
              <w:overflowPunct/>
              <w:autoSpaceDE/>
              <w:autoSpaceDN/>
              <w:adjustRightInd/>
              <w:textAlignment w:val="auto"/>
              <w:rPr>
                <w:rFonts w:asciiTheme="minorHAnsi" w:hAnsiTheme="minorHAnsi"/>
                <w:b/>
                <w:sz w:val="22"/>
                <w:szCs w:val="22"/>
              </w:rPr>
            </w:pPr>
            <w:r w:rsidRPr="00074802">
              <w:rPr>
                <w:rFonts w:asciiTheme="minorHAnsi" w:hAnsiTheme="minorHAnsi"/>
                <w:b/>
                <w:sz w:val="22"/>
                <w:szCs w:val="22"/>
              </w:rPr>
              <w:t>TotCode</w:t>
            </w:r>
          </w:p>
        </w:tc>
        <w:tc>
          <w:tcPr>
            <w:tcW w:w="7513" w:type="dxa"/>
          </w:tcPr>
          <w:p w:rsidR="00813598" w:rsidRDefault="00813598" w:rsidP="002D30CC">
            <w:pPr>
              <w:overflowPunct/>
              <w:autoSpaceDE/>
              <w:autoSpaceDN/>
              <w:adjustRightInd/>
              <w:textAlignment w:val="auto"/>
              <w:rPr>
                <w:rFonts w:asciiTheme="minorHAnsi" w:hAnsiTheme="minorHAnsi"/>
                <w:sz w:val="22"/>
                <w:szCs w:val="22"/>
              </w:rPr>
            </w:pPr>
            <w:r>
              <w:rPr>
                <w:rFonts w:asciiTheme="minorHAnsi" w:hAnsiTheme="minorHAnsi"/>
                <w:sz w:val="22"/>
                <w:szCs w:val="22"/>
              </w:rPr>
              <w:t>En konstant som anger vilket värde som anger total i en aggregerad tabell. Default används</w:t>
            </w:r>
            <w:r w:rsidR="002D30CC">
              <w:rPr>
                <w:rFonts w:asciiTheme="minorHAnsi" w:hAnsiTheme="minorHAnsi"/>
                <w:sz w:val="22"/>
                <w:szCs w:val="22"/>
              </w:rPr>
              <w:t xml:space="preserve"> tecken ”</w:t>
            </w:r>
            <w:r w:rsidRPr="00902314">
              <w:rPr>
                <w:rStyle w:val="ParameterChar"/>
              </w:rPr>
              <w:t>T</w:t>
            </w:r>
            <w:r w:rsidR="002D30CC" w:rsidRPr="002D30CC">
              <w:rPr>
                <w:rFonts w:asciiTheme="minorHAnsi" w:hAnsiTheme="minorHAnsi"/>
                <w:sz w:val="22"/>
                <w:szCs w:val="22"/>
              </w:rPr>
              <w:t>”</w:t>
            </w:r>
            <w:r>
              <w:rPr>
                <w:rFonts w:asciiTheme="minorHAnsi" w:hAnsiTheme="minorHAnsi"/>
                <w:sz w:val="22"/>
                <w:szCs w:val="22"/>
              </w:rPr>
              <w:t>.</w:t>
            </w:r>
          </w:p>
        </w:tc>
      </w:tr>
    </w:tbl>
    <w:p w:rsidR="00CA7CCE" w:rsidRDefault="00CA7CCE"/>
    <w:p w:rsidR="00CA7CCE" w:rsidRDefault="005C7488" w:rsidP="0096466A">
      <w:r>
        <w:t xml:space="preserve">För aggregerade data är det viktigt att inte glömma </w:t>
      </w:r>
      <w:r w:rsidR="007609F8">
        <w:t xml:space="preserve">att ange </w:t>
      </w:r>
      <w:r>
        <w:t xml:space="preserve">parametern </w:t>
      </w:r>
      <w:r w:rsidRPr="007609F8">
        <w:rPr>
          <w:rStyle w:val="ParameterChar"/>
        </w:rPr>
        <w:t>Frequency</w:t>
      </w:r>
      <w:r w:rsidR="007609F8">
        <w:t xml:space="preserve">, </w:t>
      </w:r>
      <w:r>
        <w:t xml:space="preserve">då annars </w:t>
      </w:r>
      <w:r w:rsidR="007609F8">
        <w:t>τ-Argus försöker aggregera redan aggregerade data för att fastställa frekvensen för antal bidrag i respektive cell.</w:t>
      </w:r>
      <w:r w:rsidR="0096466A">
        <w:t xml:space="preserve"> </w:t>
      </w:r>
      <w:r w:rsidR="007609F8" w:rsidRPr="007609F8">
        <w:rPr>
          <w:rStyle w:val="ParameterChar"/>
        </w:rPr>
        <w:t>Status</w:t>
      </w:r>
      <w:r w:rsidR="007609F8">
        <w:t xml:space="preserve">-variabeln ”tillverkas” av τ-Argus, när en riskbedöming görs, med regler angivna i parametern </w:t>
      </w:r>
      <w:r w:rsidR="007609F8" w:rsidRPr="007609F8">
        <w:rPr>
          <w:rStyle w:val="ParameterChar"/>
        </w:rPr>
        <w:t>SafetyRule</w:t>
      </w:r>
      <w:r w:rsidR="007609F8">
        <w:rPr>
          <w:rStyle w:val="Fotnotsreferens"/>
          <w:rFonts w:ascii="Courier New" w:hAnsi="Courier New" w:cs="Courier New"/>
          <w:sz w:val="22"/>
          <w:szCs w:val="22"/>
        </w:rPr>
        <w:footnoteReference w:id="2"/>
      </w:r>
      <w:r w:rsidR="007609F8">
        <w:t>, men går givetvis att skapa manuellt också.</w:t>
      </w:r>
    </w:p>
    <w:p w:rsidR="007609F8" w:rsidRDefault="007609F8"/>
    <w:tbl>
      <w:tblPr>
        <w:tblStyle w:val="Tabellrutnt"/>
        <w:tblW w:w="0" w:type="auto"/>
        <w:tblInd w:w="-2552" w:type="dxa"/>
        <w:tblLook w:val="04A0" w:firstRow="1" w:lastRow="0" w:firstColumn="1" w:lastColumn="0" w:noHBand="0" w:noVBand="1"/>
      </w:tblPr>
      <w:tblGrid>
        <w:gridCol w:w="2660"/>
        <w:gridCol w:w="7513"/>
      </w:tblGrid>
      <w:tr w:rsidR="00813598" w:rsidRPr="00185443" w:rsidTr="00CA7CCE">
        <w:tc>
          <w:tcPr>
            <w:tcW w:w="10173" w:type="dxa"/>
            <w:gridSpan w:val="2"/>
            <w:shd w:val="clear" w:color="auto" w:fill="F2F2F2" w:themeFill="background1" w:themeFillShade="F2"/>
          </w:tcPr>
          <w:p w:rsidR="00813598" w:rsidRPr="0096466A" w:rsidRDefault="00813598" w:rsidP="00813598">
            <w:pPr>
              <w:overflowPunct/>
              <w:autoSpaceDE/>
              <w:autoSpaceDN/>
              <w:adjustRightInd/>
              <w:textAlignment w:val="auto"/>
            </w:pPr>
            <w:r>
              <w:br w:type="page"/>
            </w:r>
            <w:r w:rsidRPr="00185443">
              <w:rPr>
                <w:rFonts w:asciiTheme="minorHAnsi" w:hAnsiTheme="minorHAnsi"/>
                <w:b/>
                <w:i/>
                <w:sz w:val="22"/>
              </w:rPr>
              <w:t xml:space="preserve">Variabler och deras roller – Specifika för </w:t>
            </w:r>
            <w:r w:rsidRPr="00185443">
              <w:rPr>
                <w:rFonts w:asciiTheme="minorHAnsi" w:hAnsiTheme="minorHAnsi"/>
                <w:b/>
                <w:i/>
                <w:color w:val="C00000"/>
                <w:sz w:val="22"/>
              </w:rPr>
              <w:t>mikrodata</w:t>
            </w:r>
          </w:p>
        </w:tc>
      </w:tr>
      <w:tr w:rsidR="00813598" w:rsidRPr="00ED5682" w:rsidTr="00CA7CCE">
        <w:tc>
          <w:tcPr>
            <w:tcW w:w="2660" w:type="dxa"/>
          </w:tcPr>
          <w:p w:rsidR="00813598" w:rsidRPr="00185443" w:rsidRDefault="00813598" w:rsidP="00813598">
            <w:pPr>
              <w:overflowPunct/>
              <w:autoSpaceDE/>
              <w:autoSpaceDN/>
              <w:adjustRightInd/>
              <w:textAlignment w:val="auto"/>
              <w:rPr>
                <w:rFonts w:asciiTheme="minorHAnsi" w:hAnsiTheme="minorHAnsi"/>
                <w:b/>
                <w:sz w:val="22"/>
                <w:szCs w:val="22"/>
              </w:rPr>
            </w:pPr>
            <w:bookmarkStart w:id="11" w:name="Weight"/>
            <w:r w:rsidRPr="00185443">
              <w:rPr>
                <w:rFonts w:asciiTheme="minorHAnsi" w:hAnsiTheme="minorHAnsi"/>
                <w:b/>
                <w:sz w:val="22"/>
                <w:szCs w:val="22"/>
              </w:rPr>
              <w:t xml:space="preserve">Weight              </w:t>
            </w:r>
            <w:bookmarkEnd w:id="11"/>
          </w:p>
        </w:tc>
        <w:tc>
          <w:tcPr>
            <w:tcW w:w="7513" w:type="dxa"/>
          </w:tcPr>
          <w:p w:rsidR="00813598" w:rsidRPr="00ED5682" w:rsidRDefault="00813598" w:rsidP="00813598">
            <w:pPr>
              <w:overflowPunct/>
              <w:autoSpaceDE/>
              <w:autoSpaceDN/>
              <w:adjustRightInd/>
              <w:textAlignment w:val="auto"/>
            </w:pPr>
            <w:r>
              <w:rPr>
                <w:rFonts w:asciiTheme="minorHAnsi" w:hAnsiTheme="minorHAnsi"/>
                <w:sz w:val="22"/>
                <w:szCs w:val="22"/>
              </w:rPr>
              <w:t>Namnet på variabeln som innehåller eventuell vikt.</w:t>
            </w:r>
          </w:p>
        </w:tc>
      </w:tr>
      <w:tr w:rsidR="00813598" w:rsidTr="00CA7CCE">
        <w:tc>
          <w:tcPr>
            <w:tcW w:w="2660" w:type="dxa"/>
          </w:tcPr>
          <w:p w:rsidR="00813598" w:rsidRPr="00185443" w:rsidRDefault="00813598" w:rsidP="00BA5DA4">
            <w:pPr>
              <w:overflowPunct/>
              <w:autoSpaceDE/>
              <w:autoSpaceDN/>
              <w:adjustRightInd/>
              <w:textAlignment w:val="auto"/>
              <w:rPr>
                <w:rFonts w:asciiTheme="minorHAnsi" w:hAnsiTheme="minorHAnsi"/>
                <w:b/>
                <w:sz w:val="22"/>
                <w:szCs w:val="22"/>
              </w:rPr>
            </w:pPr>
            <w:bookmarkStart w:id="12" w:name="Holding"/>
            <w:r w:rsidRPr="00185443">
              <w:rPr>
                <w:rFonts w:asciiTheme="minorHAnsi" w:hAnsiTheme="minorHAnsi"/>
                <w:b/>
                <w:sz w:val="22"/>
                <w:szCs w:val="22"/>
              </w:rPr>
              <w:t>Holding</w:t>
            </w:r>
            <w:bookmarkEnd w:id="12"/>
          </w:p>
        </w:tc>
        <w:tc>
          <w:tcPr>
            <w:tcW w:w="7513" w:type="dxa"/>
          </w:tcPr>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variabel som innehåller uppgift om koncern. Observationer som tillhör samma koncern skall grupperas tillsammans i indatafilen.</w:t>
            </w:r>
          </w:p>
        </w:tc>
      </w:tr>
      <w:tr w:rsidR="00813598" w:rsidTr="00CA7CCE">
        <w:tc>
          <w:tcPr>
            <w:tcW w:w="2660" w:type="dxa"/>
          </w:tcPr>
          <w:p w:rsidR="00813598" w:rsidRPr="00185443" w:rsidRDefault="00813598" w:rsidP="00BA5DA4">
            <w:pPr>
              <w:overflowPunct/>
              <w:autoSpaceDE/>
              <w:autoSpaceDN/>
              <w:adjustRightInd/>
              <w:textAlignment w:val="auto"/>
              <w:rPr>
                <w:rFonts w:asciiTheme="minorHAnsi" w:hAnsiTheme="minorHAnsi"/>
                <w:b/>
                <w:sz w:val="22"/>
                <w:szCs w:val="22"/>
              </w:rPr>
            </w:pPr>
            <w:bookmarkStart w:id="13" w:name="Request"/>
            <w:r w:rsidRPr="00185443">
              <w:rPr>
                <w:rFonts w:asciiTheme="minorHAnsi" w:hAnsiTheme="minorHAnsi"/>
                <w:b/>
                <w:sz w:val="22"/>
                <w:szCs w:val="22"/>
              </w:rPr>
              <w:t>Request</w:t>
            </w:r>
            <w:bookmarkEnd w:id="13"/>
          </w:p>
        </w:tc>
        <w:tc>
          <w:tcPr>
            <w:tcW w:w="7513" w:type="dxa"/>
          </w:tcPr>
          <w:p w:rsidR="00813598" w:rsidRDefault="00813598" w:rsidP="00E55B7D">
            <w:pPr>
              <w:overflowPunct/>
              <w:autoSpaceDE/>
              <w:autoSpaceDN/>
              <w:adjustRightInd/>
              <w:textAlignment w:val="auto"/>
              <w:rPr>
                <w:rFonts w:asciiTheme="minorHAnsi" w:hAnsiTheme="minorHAnsi"/>
                <w:sz w:val="22"/>
                <w:szCs w:val="22"/>
              </w:rPr>
            </w:pPr>
            <w:r>
              <w:rPr>
                <w:rFonts w:asciiTheme="minorHAnsi" w:hAnsiTheme="minorHAnsi"/>
                <w:sz w:val="22"/>
                <w:szCs w:val="22"/>
              </w:rPr>
              <w:t>Namnet på variabel som anger status på om respondenten har begärt skydd av uppgiften eller inte. Inversen till medgivande.</w:t>
            </w:r>
          </w:p>
        </w:tc>
      </w:tr>
    </w:tbl>
    <w:p w:rsidR="007609F8" w:rsidRDefault="007609F8" w:rsidP="00BA5DA4">
      <w:pPr>
        <w:pStyle w:val="Fotnotstext"/>
        <w:spacing w:before="120"/>
      </w:pPr>
      <w:r w:rsidRPr="00BA5DA4">
        <w:rPr>
          <w:rStyle w:val="ParameterChar"/>
        </w:rPr>
        <w:t>Holding</w:t>
      </w:r>
      <w:r w:rsidRPr="00BA5DA4">
        <w:rPr>
          <w:sz w:val="24"/>
        </w:rPr>
        <w:t xml:space="preserve"> </w:t>
      </w:r>
      <w:r w:rsidR="00BA5DA4" w:rsidRPr="00BA5DA4">
        <w:rPr>
          <w:sz w:val="24"/>
        </w:rPr>
        <w:t xml:space="preserve">och </w:t>
      </w:r>
      <w:r w:rsidR="00BA5DA4" w:rsidRPr="00BA5DA4">
        <w:rPr>
          <w:rStyle w:val="ParameterChar"/>
        </w:rPr>
        <w:t>Request</w:t>
      </w:r>
      <w:r w:rsidR="00BA5DA4" w:rsidRPr="00BA5DA4">
        <w:rPr>
          <w:sz w:val="24"/>
        </w:rPr>
        <w:t xml:space="preserve"> </w:t>
      </w:r>
      <w:r w:rsidRPr="00BA5DA4">
        <w:rPr>
          <w:sz w:val="24"/>
        </w:rPr>
        <w:t xml:space="preserve">har tillkommit efter användarkrav och används mest inom </w:t>
      </w:r>
      <w:r w:rsidRPr="00BA5DA4">
        <w:rPr>
          <w:i/>
          <w:sz w:val="24"/>
        </w:rPr>
        <w:t>Business Statistics</w:t>
      </w:r>
      <w:r w:rsidR="00BA5DA4">
        <w:rPr>
          <w:sz w:val="24"/>
        </w:rPr>
        <w:t>,</w:t>
      </w:r>
      <w:r w:rsidR="00BA5DA4" w:rsidRPr="00BA5DA4">
        <w:rPr>
          <w:sz w:val="24"/>
        </w:rPr>
        <w:t xml:space="preserve"> respektive </w:t>
      </w:r>
      <w:r w:rsidR="00BA5DA4" w:rsidRPr="00BA5DA4">
        <w:rPr>
          <w:i/>
          <w:sz w:val="24"/>
        </w:rPr>
        <w:t>Foreign Trade Statistics</w:t>
      </w:r>
      <w:r w:rsidR="00BA5DA4">
        <w:t>.</w:t>
      </w:r>
    </w:p>
    <w:p w:rsidR="00CA7CCE" w:rsidRDefault="00CA7CCE"/>
    <w:tbl>
      <w:tblPr>
        <w:tblStyle w:val="Tabellrutnt"/>
        <w:tblW w:w="0" w:type="auto"/>
        <w:tblInd w:w="-2552" w:type="dxa"/>
        <w:tblLook w:val="04A0" w:firstRow="1" w:lastRow="0" w:firstColumn="1" w:lastColumn="0" w:noHBand="0" w:noVBand="1"/>
      </w:tblPr>
      <w:tblGrid>
        <w:gridCol w:w="2660"/>
        <w:gridCol w:w="7513"/>
      </w:tblGrid>
      <w:tr w:rsidR="00813598" w:rsidRPr="00185443" w:rsidTr="00CA7CCE">
        <w:tc>
          <w:tcPr>
            <w:tcW w:w="10173" w:type="dxa"/>
            <w:gridSpan w:val="2"/>
            <w:shd w:val="clear" w:color="auto" w:fill="F2F2F2" w:themeFill="background1" w:themeFillShade="F2"/>
          </w:tcPr>
          <w:p w:rsidR="00813598" w:rsidRPr="00185443" w:rsidRDefault="00813598" w:rsidP="00813598">
            <w:pPr>
              <w:overflowPunct/>
              <w:autoSpaceDE/>
              <w:autoSpaceDN/>
              <w:adjustRightInd/>
              <w:textAlignment w:val="auto"/>
              <w:rPr>
                <w:rFonts w:asciiTheme="minorHAnsi" w:hAnsiTheme="minorHAnsi"/>
                <w:b/>
                <w:i/>
                <w:sz w:val="22"/>
              </w:rPr>
            </w:pPr>
            <w:r>
              <w:rPr>
                <w:rFonts w:asciiTheme="minorHAnsi" w:hAnsiTheme="minorHAnsi"/>
                <w:b/>
                <w:i/>
                <w:sz w:val="22"/>
              </w:rPr>
              <w:t xml:space="preserve">Val av output från </w:t>
            </w:r>
            <w:r w:rsidR="007E6C61">
              <w:rPr>
                <w:rFonts w:asciiTheme="minorHAnsi" w:hAnsiTheme="minorHAnsi"/>
                <w:b/>
                <w:i/>
                <w:sz w:val="22"/>
              </w:rPr>
              <w:t>τ-Argus</w:t>
            </w:r>
          </w:p>
        </w:tc>
      </w:tr>
      <w:tr w:rsidR="00813598" w:rsidRPr="00813598" w:rsidTr="00CA7CCE">
        <w:tc>
          <w:tcPr>
            <w:tcW w:w="2660" w:type="dxa"/>
          </w:tcPr>
          <w:p w:rsidR="00813598" w:rsidRPr="00041907" w:rsidRDefault="00813598" w:rsidP="00813598">
            <w:pPr>
              <w:overflowPunct/>
              <w:autoSpaceDE/>
              <w:autoSpaceDN/>
              <w:adjustRightInd/>
              <w:textAlignment w:val="auto"/>
              <w:rPr>
                <w:rFonts w:asciiTheme="minorHAnsi" w:hAnsiTheme="minorHAnsi"/>
                <w:b/>
                <w:sz w:val="22"/>
                <w:szCs w:val="22"/>
              </w:rPr>
            </w:pPr>
            <w:r w:rsidRPr="00041907">
              <w:rPr>
                <w:rFonts w:asciiTheme="minorHAnsi" w:hAnsiTheme="minorHAnsi"/>
                <w:b/>
                <w:sz w:val="22"/>
                <w:szCs w:val="22"/>
              </w:rPr>
              <w:t>Out</w:t>
            </w:r>
          </w:p>
        </w:tc>
        <w:tc>
          <w:tcPr>
            <w:tcW w:w="7513" w:type="dxa"/>
          </w:tcPr>
          <w:p w:rsidR="00813598" w:rsidRPr="008543D7" w:rsidRDefault="00813598" w:rsidP="00813598">
            <w:pPr>
              <w:overflowPunct/>
              <w:autoSpaceDE/>
              <w:autoSpaceDN/>
              <w:adjustRightInd/>
              <w:textAlignment w:val="auto"/>
              <w:rPr>
                <w:rFonts w:asciiTheme="minorHAnsi" w:hAnsiTheme="minorHAnsi"/>
                <w:sz w:val="22"/>
                <w:szCs w:val="22"/>
                <w:lang w:val="en-US"/>
              </w:rPr>
            </w:pPr>
            <w:r w:rsidRPr="008543D7">
              <w:rPr>
                <w:rFonts w:asciiTheme="minorHAnsi" w:hAnsiTheme="minorHAnsi"/>
                <w:sz w:val="22"/>
                <w:szCs w:val="22"/>
                <w:lang w:val="en-US"/>
              </w:rPr>
              <w:t>Möjliga val:</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8543D7">
              <w:rPr>
                <w:rFonts w:asciiTheme="minorHAnsi" w:hAnsiTheme="minorHAnsi"/>
                <w:sz w:val="22"/>
                <w:szCs w:val="22"/>
                <w:lang w:val="en-US"/>
              </w:rPr>
              <w:t xml:space="preserve">      </w:t>
            </w:r>
            <w:r w:rsidRPr="00A31ED1">
              <w:rPr>
                <w:rFonts w:asciiTheme="minorHAnsi" w:hAnsiTheme="minorHAnsi"/>
                <w:sz w:val="22"/>
                <w:szCs w:val="22"/>
                <w:lang w:val="en-US"/>
              </w:rPr>
              <w:t>TABLE()</w:t>
            </w:r>
            <w:r w:rsidRPr="00A31ED1">
              <w:rPr>
                <w:rFonts w:asciiTheme="minorHAnsi" w:hAnsiTheme="minorHAnsi"/>
                <w:sz w:val="22"/>
                <w:szCs w:val="22"/>
                <w:lang w:val="en-US"/>
              </w:rPr>
              <w:tab/>
            </w:r>
            <w:r w:rsidR="00813598" w:rsidRPr="00A31ED1">
              <w:rPr>
                <w:rFonts w:asciiTheme="minorHAnsi" w:hAnsiTheme="minorHAnsi"/>
                <w:sz w:val="22"/>
                <w:szCs w:val="22"/>
                <w:lang w:val="en-US"/>
              </w:rPr>
              <w:t xml:space="preserve">=&gt; VarName delimiter(,) Primary(x)  Secondary(-) </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PIVOT(0)</w:t>
            </w:r>
            <w:r w:rsidRPr="00A31ED1">
              <w:rPr>
                <w:rFonts w:asciiTheme="minorHAnsi" w:hAnsiTheme="minorHAnsi"/>
                <w:sz w:val="22"/>
                <w:szCs w:val="22"/>
                <w:lang w:val="en-US"/>
              </w:rPr>
              <w:tab/>
            </w:r>
            <w:r w:rsidR="00813598" w:rsidRPr="00A31ED1">
              <w:rPr>
                <w:rFonts w:asciiTheme="minorHAnsi" w:hAnsiTheme="minorHAnsi"/>
                <w:sz w:val="22"/>
                <w:szCs w:val="22"/>
                <w:lang w:val="en-US"/>
              </w:rPr>
              <w:t>=&gt; VarName  No Status</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PIVOT(1)</w:t>
            </w:r>
            <w:r w:rsidRPr="00A31ED1">
              <w:rPr>
                <w:rFonts w:asciiTheme="minorHAnsi" w:hAnsiTheme="minorHAnsi"/>
                <w:sz w:val="22"/>
                <w:szCs w:val="22"/>
                <w:lang w:val="en-US"/>
              </w:rPr>
              <w:tab/>
            </w:r>
            <w:r w:rsidR="00813598" w:rsidRPr="00A31ED1">
              <w:rPr>
                <w:rFonts w:asciiTheme="minorHAnsi" w:hAnsiTheme="minorHAnsi"/>
                <w:sz w:val="22"/>
                <w:szCs w:val="22"/>
                <w:lang w:val="en-US"/>
              </w:rPr>
              <w:t>=&gt; VarName  Status</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CODE(0)</w:t>
            </w:r>
            <w:r w:rsidRPr="00A31ED1">
              <w:rPr>
                <w:rFonts w:asciiTheme="minorHAnsi" w:hAnsiTheme="minorHAnsi"/>
                <w:sz w:val="22"/>
                <w:szCs w:val="22"/>
                <w:lang w:val="en-US"/>
              </w:rPr>
              <w:tab/>
            </w:r>
            <w:r w:rsidR="00813598" w:rsidRPr="00A31ED1">
              <w:rPr>
                <w:rFonts w:asciiTheme="minorHAnsi" w:hAnsiTheme="minorHAnsi"/>
                <w:sz w:val="22"/>
                <w:szCs w:val="22"/>
                <w:lang w:val="en-US"/>
              </w:rPr>
              <w:t>=&gt; NoName  delimiter(,) Primary(-)   Secondary(x)   No status</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CODE(1)</w:t>
            </w:r>
            <w:r w:rsidRPr="00A31ED1">
              <w:rPr>
                <w:rFonts w:asciiTheme="minorHAnsi" w:hAnsiTheme="minorHAnsi"/>
                <w:sz w:val="22"/>
                <w:szCs w:val="22"/>
                <w:lang w:val="en-US"/>
              </w:rPr>
              <w:tab/>
            </w:r>
            <w:r w:rsidR="00813598" w:rsidRPr="00A31ED1">
              <w:rPr>
                <w:rFonts w:asciiTheme="minorHAnsi" w:hAnsiTheme="minorHAnsi"/>
                <w:sz w:val="22"/>
                <w:szCs w:val="22"/>
                <w:lang w:val="en-US"/>
              </w:rPr>
              <w:t>=&gt; NoName  delimiter(,) Primary(del) Secondary(x)   No status</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CODE(2)</w:t>
            </w:r>
            <w:r w:rsidRPr="00A31ED1">
              <w:rPr>
                <w:rFonts w:asciiTheme="minorHAnsi" w:hAnsiTheme="minorHAnsi"/>
                <w:sz w:val="22"/>
                <w:szCs w:val="22"/>
                <w:lang w:val="en-US"/>
              </w:rPr>
              <w:tab/>
            </w:r>
            <w:r w:rsidR="00813598" w:rsidRPr="00A31ED1">
              <w:rPr>
                <w:rFonts w:asciiTheme="minorHAnsi" w:hAnsiTheme="minorHAnsi"/>
                <w:sz w:val="22"/>
                <w:szCs w:val="22"/>
                <w:lang w:val="en-US"/>
              </w:rPr>
              <w:t xml:space="preserve">=&gt; NoName  delimiter(,) Primary(-) Status(1,5,11,14)  </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CODE(3)</w:t>
            </w:r>
            <w:r w:rsidRPr="00A31ED1">
              <w:rPr>
                <w:rFonts w:asciiTheme="minorHAnsi" w:hAnsiTheme="minorHAnsi"/>
                <w:sz w:val="22"/>
                <w:szCs w:val="22"/>
                <w:lang w:val="en-US"/>
              </w:rPr>
              <w:tab/>
            </w:r>
            <w:r w:rsidR="00813598" w:rsidRPr="00A31ED1">
              <w:rPr>
                <w:rFonts w:asciiTheme="minorHAnsi" w:hAnsiTheme="minorHAnsi"/>
                <w:sz w:val="22"/>
                <w:szCs w:val="22"/>
                <w:lang w:val="en-US"/>
              </w:rPr>
              <w:t xml:space="preserve">=&gt; NoName  delimiter(,) Primary(del) Status(1,11)   </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SBS()</w:t>
            </w:r>
            <w:r w:rsidRPr="00A31ED1">
              <w:rPr>
                <w:rFonts w:asciiTheme="minorHAnsi" w:hAnsiTheme="minorHAnsi"/>
                <w:sz w:val="22"/>
                <w:szCs w:val="22"/>
                <w:lang w:val="en-US"/>
              </w:rPr>
              <w:tab/>
            </w:r>
            <w:r w:rsidR="00813598" w:rsidRPr="00A31ED1">
              <w:rPr>
                <w:rFonts w:asciiTheme="minorHAnsi" w:hAnsiTheme="minorHAnsi"/>
                <w:sz w:val="22"/>
                <w:szCs w:val="22"/>
                <w:lang w:val="en-US"/>
              </w:rPr>
              <w:t xml:space="preserve">=&gt; NoName  delimiter(,) Exp,0,Exp,0.. zero(deleted) Status(V,D,A)               </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INTER(0)</w:t>
            </w:r>
            <w:r w:rsidRPr="00A31ED1">
              <w:rPr>
                <w:rFonts w:asciiTheme="minorHAnsi" w:hAnsiTheme="minorHAnsi"/>
                <w:sz w:val="22"/>
                <w:szCs w:val="22"/>
                <w:lang w:val="en-US"/>
              </w:rPr>
              <w:tab/>
            </w:r>
            <w:r w:rsidR="00813598" w:rsidRPr="00A31ED1">
              <w:rPr>
                <w:rFonts w:asciiTheme="minorHAnsi" w:hAnsiTheme="minorHAnsi"/>
                <w:sz w:val="22"/>
                <w:szCs w:val="22"/>
                <w:lang w:val="en-US"/>
              </w:rPr>
              <w:t>=&gt; NoName  delimiter(;)  Status only(S,M,U)</w:t>
            </w:r>
          </w:p>
          <w:p w:rsidR="00813598" w:rsidRPr="00A31ED1" w:rsidRDefault="00BA694D" w:rsidP="00BA694D">
            <w:pPr>
              <w:tabs>
                <w:tab w:val="left" w:pos="1168"/>
              </w:tabs>
              <w:overflowPunct/>
              <w:autoSpaceDE/>
              <w:autoSpaceDN/>
              <w:adjustRightInd/>
              <w:textAlignment w:val="auto"/>
              <w:rPr>
                <w:rFonts w:asciiTheme="minorHAnsi" w:hAnsiTheme="minorHAnsi"/>
                <w:sz w:val="22"/>
                <w:szCs w:val="22"/>
                <w:lang w:val="en-US"/>
              </w:rPr>
            </w:pPr>
            <w:r w:rsidRPr="00A31ED1">
              <w:rPr>
                <w:rFonts w:asciiTheme="minorHAnsi" w:hAnsiTheme="minorHAnsi"/>
                <w:sz w:val="22"/>
                <w:szCs w:val="22"/>
                <w:lang w:val="en-US"/>
              </w:rPr>
              <w:t xml:space="preserve">      INTER(1)</w:t>
            </w:r>
            <w:r w:rsidRPr="00A31ED1">
              <w:rPr>
                <w:rFonts w:asciiTheme="minorHAnsi" w:hAnsiTheme="minorHAnsi"/>
                <w:sz w:val="22"/>
                <w:szCs w:val="22"/>
                <w:lang w:val="en-US"/>
              </w:rPr>
              <w:tab/>
            </w:r>
            <w:r w:rsidR="00813598" w:rsidRPr="00A31ED1">
              <w:rPr>
                <w:rFonts w:asciiTheme="minorHAnsi" w:hAnsiTheme="minorHAnsi"/>
                <w:sz w:val="22"/>
                <w:szCs w:val="22"/>
                <w:lang w:val="en-US"/>
              </w:rPr>
              <w:t>=&gt; NoName  delimiter(;)  Status(S,M,U)</w:t>
            </w:r>
          </w:p>
          <w:p w:rsidR="001B3485" w:rsidRPr="00A31ED1" w:rsidRDefault="001B3485" w:rsidP="001B3485">
            <w:pPr>
              <w:overflowPunct/>
              <w:autoSpaceDE/>
              <w:autoSpaceDN/>
              <w:adjustRightInd/>
              <w:textAlignment w:val="auto"/>
              <w:rPr>
                <w:rFonts w:asciiTheme="minorHAnsi" w:hAnsiTheme="minorHAnsi"/>
                <w:sz w:val="8"/>
                <w:szCs w:val="22"/>
                <w:lang w:val="en-US"/>
              </w:rPr>
            </w:pPr>
          </w:p>
          <w:p w:rsidR="00813598" w:rsidRDefault="00813598" w:rsidP="00813598">
            <w:pPr>
              <w:overflowPunct/>
              <w:autoSpaceDE/>
              <w:autoSpaceDN/>
              <w:adjustRightInd/>
              <w:textAlignment w:val="auto"/>
              <w:rPr>
                <w:rFonts w:asciiTheme="minorHAnsi" w:hAnsiTheme="minorHAnsi"/>
                <w:sz w:val="22"/>
                <w:szCs w:val="22"/>
              </w:rPr>
            </w:pPr>
            <w:r>
              <w:rPr>
                <w:rFonts w:asciiTheme="minorHAnsi" w:hAnsiTheme="minorHAnsi"/>
                <w:sz w:val="22"/>
                <w:szCs w:val="22"/>
              </w:rPr>
              <w:t>Om</w:t>
            </w:r>
            <w:r w:rsidRPr="00813598">
              <w:rPr>
                <w:rFonts w:asciiTheme="minorHAnsi" w:hAnsiTheme="minorHAnsi"/>
                <w:sz w:val="22"/>
                <w:szCs w:val="22"/>
              </w:rPr>
              <w:t xml:space="preserve"> </w:t>
            </w:r>
            <w:r>
              <w:rPr>
                <w:rFonts w:asciiTheme="minorHAnsi" w:hAnsiTheme="minorHAnsi"/>
                <w:sz w:val="22"/>
                <w:szCs w:val="22"/>
              </w:rPr>
              <w:t xml:space="preserve">parameter </w:t>
            </w:r>
            <w:r w:rsidRPr="00813598">
              <w:rPr>
                <w:rFonts w:asciiTheme="minorHAnsi" w:hAnsiTheme="minorHAnsi"/>
                <w:sz w:val="22"/>
                <w:szCs w:val="22"/>
              </w:rPr>
              <w:t xml:space="preserve">SAS=1 </w:t>
            </w:r>
            <w:r>
              <w:rPr>
                <w:rFonts w:asciiTheme="minorHAnsi" w:hAnsiTheme="minorHAnsi"/>
                <w:sz w:val="22"/>
                <w:szCs w:val="22"/>
              </w:rPr>
              <w:t xml:space="preserve">så importeras </w:t>
            </w:r>
            <w:r w:rsidRPr="00813598">
              <w:rPr>
                <w:rFonts w:asciiTheme="minorHAnsi" w:hAnsiTheme="minorHAnsi"/>
                <w:sz w:val="22"/>
                <w:szCs w:val="22"/>
              </w:rPr>
              <w:t>PIVOT and INTER (</w:t>
            </w:r>
            <w:r>
              <w:rPr>
                <w:rFonts w:asciiTheme="minorHAnsi" w:hAnsiTheme="minorHAnsi"/>
                <w:sz w:val="22"/>
                <w:szCs w:val="22"/>
              </w:rPr>
              <w:t>om valda</w:t>
            </w:r>
            <w:r w:rsidRPr="00813598">
              <w:rPr>
                <w:rFonts w:asciiTheme="minorHAnsi" w:hAnsiTheme="minorHAnsi"/>
                <w:sz w:val="22"/>
                <w:szCs w:val="22"/>
              </w:rPr>
              <w:t>)</w:t>
            </w:r>
            <w:r>
              <w:rPr>
                <w:rFonts w:asciiTheme="minorHAnsi" w:hAnsiTheme="minorHAnsi"/>
                <w:sz w:val="22"/>
                <w:szCs w:val="22"/>
              </w:rPr>
              <w:t>. Enklast är att prova sig fram för att förstå alla olika alternativ för output. Den m</w:t>
            </w:r>
            <w:r w:rsidR="00272376">
              <w:rPr>
                <w:rFonts w:asciiTheme="minorHAnsi" w:hAnsiTheme="minorHAnsi"/>
                <w:sz w:val="22"/>
                <w:szCs w:val="22"/>
              </w:rPr>
              <w:t>est informativa och användbara få</w:t>
            </w:r>
            <w:r>
              <w:rPr>
                <w:rFonts w:asciiTheme="minorHAnsi" w:hAnsiTheme="minorHAnsi"/>
                <w:sz w:val="22"/>
                <w:szCs w:val="22"/>
              </w:rPr>
              <w:t>r Intermediate (INTER)</w:t>
            </w:r>
            <w:r w:rsidR="00272376">
              <w:rPr>
                <w:rFonts w:asciiTheme="minorHAnsi" w:hAnsiTheme="minorHAnsi"/>
                <w:sz w:val="22"/>
                <w:szCs w:val="22"/>
              </w:rPr>
              <w:t xml:space="preserve"> anses vara.</w:t>
            </w:r>
          </w:p>
          <w:p w:rsidR="001B3485" w:rsidRPr="001B3485" w:rsidRDefault="001B3485" w:rsidP="00813598">
            <w:pPr>
              <w:overflowPunct/>
              <w:autoSpaceDE/>
              <w:autoSpaceDN/>
              <w:adjustRightInd/>
              <w:textAlignment w:val="auto"/>
              <w:rPr>
                <w:rFonts w:asciiTheme="minorHAnsi" w:hAnsiTheme="minorHAnsi"/>
                <w:sz w:val="8"/>
                <w:szCs w:val="22"/>
              </w:rPr>
            </w:pPr>
          </w:p>
          <w:p w:rsidR="00BA694D" w:rsidRPr="00813598" w:rsidRDefault="00BA694D" w:rsidP="001B3485">
            <w:pPr>
              <w:overflowPunct/>
              <w:autoSpaceDE/>
              <w:autoSpaceDN/>
              <w:adjustRightInd/>
              <w:textAlignment w:val="auto"/>
              <w:rPr>
                <w:rFonts w:asciiTheme="minorHAnsi" w:hAnsiTheme="minorHAnsi"/>
                <w:sz w:val="22"/>
                <w:szCs w:val="22"/>
              </w:rPr>
            </w:pPr>
            <w:r w:rsidRPr="007F4756">
              <w:rPr>
                <w:rFonts w:asciiTheme="minorHAnsi" w:hAnsiTheme="minorHAnsi"/>
                <w:b/>
                <w:sz w:val="22"/>
                <w:szCs w:val="22"/>
              </w:rPr>
              <w:t>Kommentar</w:t>
            </w:r>
            <w:r w:rsidR="007F4756" w:rsidRPr="007F4756">
              <w:rPr>
                <w:rFonts w:asciiTheme="minorHAnsi" w:hAnsiTheme="minorHAnsi"/>
                <w:b/>
                <w:sz w:val="22"/>
                <w:szCs w:val="22"/>
              </w:rPr>
              <w:t>:</w:t>
            </w:r>
            <w:r>
              <w:rPr>
                <w:rFonts w:asciiTheme="minorHAnsi" w:hAnsiTheme="minorHAnsi"/>
                <w:sz w:val="22"/>
                <w:szCs w:val="22"/>
              </w:rPr>
              <w:t xml:space="preserve"> </w:t>
            </w:r>
            <w:r w:rsidRPr="007F4756">
              <w:rPr>
                <w:rFonts w:asciiTheme="minorHAnsi" w:hAnsiTheme="minorHAnsi"/>
                <w:i/>
                <w:sz w:val="22"/>
                <w:szCs w:val="22"/>
              </w:rPr>
              <w:t>VarName</w:t>
            </w:r>
            <w:r>
              <w:rPr>
                <w:rFonts w:asciiTheme="minorHAnsi" w:hAnsiTheme="minorHAnsi"/>
                <w:sz w:val="22"/>
                <w:szCs w:val="22"/>
              </w:rPr>
              <w:t xml:space="preserve"> innebär att variabelnamn återfinns. </w:t>
            </w:r>
            <w:r w:rsidRPr="007F4756">
              <w:rPr>
                <w:rFonts w:asciiTheme="minorHAnsi" w:hAnsiTheme="minorHAnsi"/>
                <w:i/>
                <w:sz w:val="22"/>
                <w:szCs w:val="22"/>
              </w:rPr>
              <w:t>NoName</w:t>
            </w:r>
            <w:r>
              <w:rPr>
                <w:rFonts w:asciiTheme="minorHAnsi" w:hAnsiTheme="minorHAnsi"/>
                <w:sz w:val="22"/>
                <w:szCs w:val="22"/>
              </w:rPr>
              <w:t xml:space="preserve"> inga varia</w:t>
            </w:r>
            <w:r w:rsidR="001B3485">
              <w:rPr>
                <w:rFonts w:asciiTheme="minorHAnsi" w:hAnsiTheme="minorHAnsi"/>
                <w:sz w:val="22"/>
                <w:szCs w:val="22"/>
              </w:rPr>
              <w:softHyphen/>
            </w:r>
            <w:r>
              <w:rPr>
                <w:rFonts w:asciiTheme="minorHAnsi" w:hAnsiTheme="minorHAnsi"/>
                <w:sz w:val="22"/>
                <w:szCs w:val="22"/>
              </w:rPr>
              <w:t>belnamn återfinns i textfilen. Tecken som an</w:t>
            </w:r>
            <w:r w:rsidR="001B3485">
              <w:rPr>
                <w:rFonts w:asciiTheme="minorHAnsi" w:hAnsiTheme="minorHAnsi"/>
                <w:sz w:val="22"/>
                <w:szCs w:val="22"/>
              </w:rPr>
              <w:t>vänds</w:t>
            </w:r>
            <w:r>
              <w:rPr>
                <w:rFonts w:asciiTheme="minorHAnsi" w:hAnsiTheme="minorHAnsi"/>
                <w:sz w:val="22"/>
                <w:szCs w:val="22"/>
              </w:rPr>
              <w:t xml:space="preserve"> som avgränsare anges inom parentesen efter </w:t>
            </w:r>
            <w:r w:rsidRPr="007F4756">
              <w:rPr>
                <w:rFonts w:asciiTheme="minorHAnsi" w:hAnsiTheme="minorHAnsi"/>
                <w:i/>
                <w:sz w:val="22"/>
                <w:szCs w:val="22"/>
              </w:rPr>
              <w:t>Delimiter</w:t>
            </w:r>
            <w:r>
              <w:rPr>
                <w:rFonts w:asciiTheme="minorHAnsi" w:hAnsiTheme="minorHAnsi"/>
                <w:sz w:val="22"/>
                <w:szCs w:val="22"/>
              </w:rPr>
              <w:t xml:space="preserve">. Tecken som ersätter primärt undertryckta värden anges i parentesen efter </w:t>
            </w:r>
            <w:r w:rsidRPr="007F4756">
              <w:rPr>
                <w:rFonts w:asciiTheme="minorHAnsi" w:hAnsiTheme="minorHAnsi"/>
                <w:i/>
                <w:sz w:val="22"/>
                <w:szCs w:val="22"/>
              </w:rPr>
              <w:t>Primary</w:t>
            </w:r>
            <w:r>
              <w:rPr>
                <w:rFonts w:asciiTheme="minorHAnsi" w:hAnsiTheme="minorHAnsi"/>
                <w:sz w:val="22"/>
                <w:szCs w:val="22"/>
              </w:rPr>
              <w:t xml:space="preserve">. Tecken som ersätter </w:t>
            </w:r>
            <w:r w:rsidR="001B72B4">
              <w:rPr>
                <w:rFonts w:asciiTheme="minorHAnsi" w:hAnsiTheme="minorHAnsi"/>
                <w:sz w:val="22"/>
                <w:szCs w:val="22"/>
              </w:rPr>
              <w:t xml:space="preserve">sekundärt undertryckta värden </w:t>
            </w:r>
            <w:r>
              <w:rPr>
                <w:rFonts w:asciiTheme="minorHAnsi" w:hAnsiTheme="minorHAnsi"/>
                <w:sz w:val="22"/>
                <w:szCs w:val="22"/>
              </w:rPr>
              <w:t xml:space="preserve">anges </w:t>
            </w:r>
            <w:r w:rsidR="001B72B4">
              <w:rPr>
                <w:rFonts w:asciiTheme="minorHAnsi" w:hAnsiTheme="minorHAnsi"/>
                <w:sz w:val="22"/>
                <w:szCs w:val="22"/>
              </w:rPr>
              <w:t xml:space="preserve">inom parentesen efter </w:t>
            </w:r>
            <w:r w:rsidR="001B72B4" w:rsidRPr="007F4756">
              <w:rPr>
                <w:rFonts w:asciiTheme="minorHAnsi" w:hAnsiTheme="minorHAnsi"/>
                <w:i/>
                <w:sz w:val="22"/>
                <w:szCs w:val="22"/>
              </w:rPr>
              <w:t>Secondary</w:t>
            </w:r>
            <w:r>
              <w:rPr>
                <w:rFonts w:asciiTheme="minorHAnsi" w:hAnsiTheme="minorHAnsi"/>
                <w:sz w:val="22"/>
                <w:szCs w:val="22"/>
              </w:rPr>
              <w:t>.</w:t>
            </w:r>
            <w:r w:rsidR="008E5661">
              <w:rPr>
                <w:rFonts w:asciiTheme="minorHAnsi" w:hAnsiTheme="minorHAnsi"/>
                <w:sz w:val="22"/>
                <w:szCs w:val="22"/>
              </w:rPr>
              <w:t xml:space="preserve"> </w:t>
            </w:r>
            <w:r w:rsidR="008E5661" w:rsidRPr="008E5661">
              <w:rPr>
                <w:rFonts w:asciiTheme="minorHAnsi" w:hAnsiTheme="minorHAnsi"/>
                <w:i/>
                <w:sz w:val="22"/>
                <w:szCs w:val="22"/>
              </w:rPr>
              <w:t>Status/NoStatus</w:t>
            </w:r>
            <w:r w:rsidR="008E5661">
              <w:rPr>
                <w:rFonts w:asciiTheme="minorHAnsi" w:hAnsiTheme="minorHAnsi"/>
                <w:sz w:val="22"/>
                <w:szCs w:val="22"/>
              </w:rPr>
              <w:t xml:space="preserve"> anger om cellstatus redovisas i outputen eller inte.</w:t>
            </w:r>
          </w:p>
        </w:tc>
      </w:tr>
    </w:tbl>
    <w:p w:rsidR="00813598" w:rsidRDefault="00813598" w:rsidP="007D4845"/>
    <w:p w:rsidR="00DB0809" w:rsidRDefault="00DB0809" w:rsidP="007D4845">
      <w:r>
        <w:t xml:space="preserve">Det är lätt att förstå att förklaringen till </w:t>
      </w:r>
      <w:r w:rsidR="00101E1B">
        <w:t>mängden</w:t>
      </w:r>
      <w:r>
        <w:t xml:space="preserve"> output-format har en histo</w:t>
      </w:r>
      <w:r w:rsidR="00106261">
        <w:softHyphen/>
      </w:r>
      <w:r>
        <w:t>risk förklaring, då det inom är ”</w:t>
      </w:r>
      <w:r w:rsidRPr="002D30CC">
        <w:rPr>
          <w:sz w:val="22"/>
        </w:rPr>
        <w:t>τ-Argus</w:t>
      </w:r>
      <w:r>
        <w:rPr>
          <w:sz w:val="22"/>
        </w:rPr>
        <w:t>-</w:t>
      </w:r>
      <w:r>
        <w:t xml:space="preserve">sfären” finns många intressenter som haft olika önskemål. SBS är till exempel ett specialtillämpat format för </w:t>
      </w:r>
      <w:r w:rsidRPr="00101E1B">
        <w:rPr>
          <w:i/>
        </w:rPr>
        <w:t>Busi</w:t>
      </w:r>
      <w:r w:rsidR="00106261">
        <w:rPr>
          <w:i/>
        </w:rPr>
        <w:softHyphen/>
      </w:r>
      <w:r w:rsidRPr="00101E1B">
        <w:rPr>
          <w:i/>
        </w:rPr>
        <w:t>ness Statistics</w:t>
      </w:r>
      <w:r>
        <w:t>. De flesta formaten går inte, eller är olämpliga</w:t>
      </w:r>
      <w:r w:rsidR="0055689C">
        <w:t>,</w:t>
      </w:r>
      <w:r>
        <w:t xml:space="preserve"> att importera till SAS som en tabell, utan passar bäst att presentera i tabellform i till exem</w:t>
      </w:r>
      <w:r w:rsidR="00106261">
        <w:softHyphen/>
      </w:r>
      <w:r>
        <w:t>pel Excel.</w:t>
      </w:r>
      <w:r w:rsidR="00101E1B">
        <w:t xml:space="preserve"> Det mest informativa och användbara formatet är Inter</w:t>
      </w:r>
      <w:r w:rsidR="00101E1B">
        <w:softHyphen/>
        <w:t xml:space="preserve">mediate, då det går dels att jobba interaktivt med, det vill säga redigera i SAS och skicka tillbaka till </w:t>
      </w:r>
      <w:r w:rsidR="00101E1B" w:rsidRPr="002D30CC">
        <w:rPr>
          <w:sz w:val="22"/>
        </w:rPr>
        <w:t>τ-Argus</w:t>
      </w:r>
      <w:r w:rsidR="00101E1B">
        <w:t xml:space="preserve"> en andra gång, dels lätt att tabulera i SAS.</w:t>
      </w:r>
    </w:p>
    <w:p w:rsidR="00101E1B" w:rsidRDefault="00101E1B" w:rsidP="007D4845"/>
    <w:p w:rsidR="00CA7CCE" w:rsidRDefault="00CA7CCE" w:rsidP="00CA7CCE">
      <w:pPr>
        <w:pStyle w:val="Rubrik2"/>
      </w:pPr>
      <w:bookmarkStart w:id="14" w:name="_Hierarkier"/>
      <w:bookmarkStart w:id="15" w:name="_Toc296082930"/>
      <w:bookmarkEnd w:id="14"/>
      <w:r>
        <w:t>Hierarkier</w:t>
      </w:r>
      <w:bookmarkEnd w:id="15"/>
      <w:r>
        <w:t xml:space="preserve"> </w:t>
      </w:r>
    </w:p>
    <w:p w:rsidR="00CA7CCE" w:rsidRDefault="00F07E6F" w:rsidP="002D30CC">
      <w:pPr>
        <w:overflowPunct/>
        <w:autoSpaceDE/>
        <w:autoSpaceDN/>
        <w:adjustRightInd/>
        <w:spacing w:after="120"/>
        <w:textAlignment w:val="auto"/>
      </w:pPr>
      <w:r>
        <w:t>Hur man b</w:t>
      </w:r>
      <w:r w:rsidR="00CA7CCE">
        <w:t>eskriv</w:t>
      </w:r>
      <w:r>
        <w:t xml:space="preserve">er </w:t>
      </w:r>
      <w:r w:rsidR="00CA7CCE">
        <w:t xml:space="preserve">hierarkier kan behöva </w:t>
      </w:r>
      <w:r>
        <w:t>förklaras</w:t>
      </w:r>
      <w:r w:rsidR="00CA7CCE">
        <w:t>. Om man har att hantera hierarkiska data så kan dessa vara av två typer:</w:t>
      </w:r>
    </w:p>
    <w:p w:rsidR="00CA7CCE" w:rsidRDefault="00CA7CCE" w:rsidP="00CA7CCE">
      <w:pPr>
        <w:pStyle w:val="Liststycke"/>
        <w:numPr>
          <w:ilvl w:val="0"/>
          <w:numId w:val="33"/>
        </w:numPr>
        <w:overflowPunct/>
        <w:autoSpaceDE/>
        <w:autoSpaceDN/>
        <w:adjustRightInd/>
        <w:textAlignment w:val="auto"/>
      </w:pPr>
      <w:r>
        <w:t>Nivåer i ett värdeförråd</w:t>
      </w:r>
    </w:p>
    <w:p w:rsidR="00CA7CCE" w:rsidRDefault="00CA7CCE" w:rsidP="00CA7CCE">
      <w:pPr>
        <w:pStyle w:val="Liststycke"/>
        <w:numPr>
          <w:ilvl w:val="0"/>
          <w:numId w:val="33"/>
        </w:numPr>
        <w:overflowPunct/>
        <w:autoSpaceDE/>
        <w:autoSpaceDN/>
        <w:adjustRightInd/>
        <w:textAlignment w:val="auto"/>
      </w:pPr>
      <w:r>
        <w:t>Hierarkier som består av sammanslagningar av olika delar</w:t>
      </w:r>
    </w:p>
    <w:p w:rsidR="00CA7CCE" w:rsidRDefault="00CA7CCE" w:rsidP="00F07E6F">
      <w:pPr>
        <w:overflowPunct/>
        <w:autoSpaceDE/>
        <w:autoSpaceDN/>
        <w:adjustRightInd/>
        <w:spacing w:before="120"/>
        <w:textAlignment w:val="auto"/>
      </w:pPr>
      <w:r>
        <w:t xml:space="preserve">Den första kan exemplifieras av </w:t>
      </w:r>
      <w:r w:rsidRPr="005D6B49">
        <w:rPr>
          <w:i/>
        </w:rPr>
        <w:t>Län</w:t>
      </w:r>
      <w:r>
        <w:t xml:space="preserve">, </w:t>
      </w:r>
      <w:r w:rsidRPr="005D6B49">
        <w:rPr>
          <w:i/>
        </w:rPr>
        <w:t>Kommun</w:t>
      </w:r>
      <w:r>
        <w:t xml:space="preserve">, </w:t>
      </w:r>
      <w:r w:rsidRPr="005D6B49">
        <w:rPr>
          <w:i/>
        </w:rPr>
        <w:t>Församling</w:t>
      </w:r>
      <w:r>
        <w:t xml:space="preserve"> som i en sex</w:t>
      </w:r>
      <w:r>
        <w:softHyphen/>
        <w:t>siffrig kod kan sägas beskriva nivå 1 i de två första positionerna, nivå 2 i de två nästkommande positionerna och slutligen nivå 3 i de sista 2.</w:t>
      </w:r>
    </w:p>
    <w:p w:rsidR="00F07E6F" w:rsidRDefault="00F07E6F" w:rsidP="00CA7CCE">
      <w:pPr>
        <w:overflowPunct/>
        <w:autoSpaceDE/>
        <w:autoSpaceDN/>
        <w:adjustRightInd/>
        <w:textAlignment w:val="auto"/>
      </w:pPr>
    </w:p>
    <w:p w:rsidR="001B3485" w:rsidRDefault="00F07E6F" w:rsidP="005D6B49">
      <w:pPr>
        <w:overflowPunct/>
        <w:autoSpaceDE/>
        <w:autoSpaceDN/>
        <w:adjustRightInd/>
        <w:spacing w:after="120"/>
        <w:textAlignment w:val="auto"/>
      </w:pPr>
      <w:r>
        <w:t xml:space="preserve">Den andra kan exemplifieras med att ange </w:t>
      </w:r>
      <w:r w:rsidRPr="005D6B49">
        <w:rPr>
          <w:i/>
        </w:rPr>
        <w:t xml:space="preserve">till exempel vilka län som utgör en landsregion </w:t>
      </w:r>
      <w:r>
        <w:t xml:space="preserve">i listform. Hur en sådan lista kan se ut beskrivs i </w:t>
      </w:r>
      <w:r w:rsidR="007E6C61">
        <w:t>τ-Argus</w:t>
      </w:r>
      <w:r>
        <w:t>-manualen</w:t>
      </w:r>
      <w:r w:rsidR="00C36AF8">
        <w:t>,</w:t>
      </w:r>
      <w:r>
        <w:t xml:space="preserve"> och den textfilen (Hierachy file) [</w:t>
      </w:r>
      <w:r w:rsidRPr="00272376">
        <w:rPr>
          <w:rStyle w:val="ParameterChar"/>
        </w:rPr>
        <w:t>HRC</w:t>
      </w:r>
      <w:r>
        <w:t>]</w:t>
      </w:r>
      <w:r w:rsidR="005D6B49">
        <w:t>,</w:t>
      </w:r>
      <w:r>
        <w:t xml:space="preserve"> måste </w:t>
      </w:r>
      <w:r w:rsidR="005D6B49">
        <w:t>skapas</w:t>
      </w:r>
      <w:r>
        <w:t xml:space="preserve"> manuellt. Dock kan filen sedan anges som ett tillägg till parametern </w:t>
      </w:r>
      <w:r w:rsidRPr="00272376">
        <w:rPr>
          <w:rStyle w:val="ParameterChar"/>
        </w:rPr>
        <w:t>Explanatory</w:t>
      </w:r>
      <w:r>
        <w:t xml:space="preserve">. </w:t>
      </w:r>
    </w:p>
    <w:p w:rsidR="00F07E6F" w:rsidRDefault="00F07E6F" w:rsidP="005D6B49">
      <w:pPr>
        <w:overflowPunct/>
        <w:autoSpaceDE/>
        <w:autoSpaceDN/>
        <w:adjustRightInd/>
        <w:spacing w:after="120"/>
        <w:textAlignment w:val="auto"/>
      </w:pPr>
      <w:r>
        <w:t xml:space="preserve">I makrot </w:t>
      </w:r>
      <w:r w:rsidRPr="00266C93">
        <w:rPr>
          <w:color w:val="0000FF"/>
        </w:rPr>
        <w:t>SAS2Argus</w:t>
      </w:r>
      <w:r>
        <w:t xml:space="preserve"> så kan man beskriva den första typen av hierarki</w:t>
      </w:r>
      <w:r w:rsidR="005D6B49">
        <w:t xml:space="preserve"> på följande vis</w:t>
      </w:r>
      <w:r>
        <w:t>:</w:t>
      </w:r>
    </w:p>
    <w:p w:rsidR="00F07E6F" w:rsidRPr="005D6B49" w:rsidRDefault="00F07E6F" w:rsidP="00CA7CCE">
      <w:pPr>
        <w:overflowPunct/>
        <w:autoSpaceDE/>
        <w:autoSpaceDN/>
        <w:adjustRightInd/>
        <w:textAlignment w:val="auto"/>
        <w:rPr>
          <w:b/>
        </w:rPr>
      </w:pPr>
      <w:r>
        <w:t xml:space="preserve">   Alt 1.</w:t>
      </w:r>
      <w:r>
        <w:tab/>
      </w:r>
      <w:r w:rsidRPr="00272376">
        <w:rPr>
          <w:rStyle w:val="ParameterChar"/>
        </w:rPr>
        <w:t>Region(2 2 2)</w:t>
      </w:r>
    </w:p>
    <w:p w:rsidR="00F07E6F" w:rsidRDefault="00F07E6F" w:rsidP="00C36AF8">
      <w:pPr>
        <w:overflowPunct/>
        <w:autoSpaceDE/>
        <w:autoSpaceDN/>
        <w:adjustRightInd/>
        <w:spacing w:before="120"/>
        <w:textAlignment w:val="auto"/>
      </w:pPr>
      <w:r>
        <w:t xml:space="preserve">…om det som i exemplet är fråga om </w:t>
      </w:r>
      <w:r w:rsidRPr="005D6B49">
        <w:rPr>
          <w:i/>
        </w:rPr>
        <w:t>län</w:t>
      </w:r>
      <w:r>
        <w:t xml:space="preserve">, </w:t>
      </w:r>
      <w:r w:rsidRPr="005D6B49">
        <w:rPr>
          <w:i/>
        </w:rPr>
        <w:t>kommun</w:t>
      </w:r>
      <w:r>
        <w:t xml:space="preserve">, </w:t>
      </w:r>
      <w:r w:rsidRPr="005D6B49">
        <w:rPr>
          <w:i/>
        </w:rPr>
        <w:t>församling</w:t>
      </w:r>
      <w:r>
        <w:t>.</w:t>
      </w:r>
      <w:r w:rsidR="008A0F30">
        <w:t xml:space="preserve"> Begreppet inom </w:t>
      </w:r>
      <w:r w:rsidR="007E6C61">
        <w:t>τ-Argus</w:t>
      </w:r>
      <w:r w:rsidR="008A0F30">
        <w:t xml:space="preserve"> för detta är </w:t>
      </w:r>
      <w:r w:rsidR="0001186B">
        <w:rPr>
          <w:rStyle w:val="ParameterChar"/>
        </w:rPr>
        <w:t>&lt;H</w:t>
      </w:r>
      <w:r w:rsidR="008A0F30" w:rsidRPr="00272376">
        <w:rPr>
          <w:rStyle w:val="ParameterChar"/>
        </w:rPr>
        <w:t>IERLEVELS</w:t>
      </w:r>
      <w:r w:rsidR="0001186B">
        <w:rPr>
          <w:rStyle w:val="ParameterChar"/>
        </w:rPr>
        <w:t>&gt;</w:t>
      </w:r>
      <w:r w:rsidR="008A0F30">
        <w:t>.</w:t>
      </w:r>
    </w:p>
    <w:p w:rsidR="00F07E6F" w:rsidRDefault="00F07E6F">
      <w:pPr>
        <w:overflowPunct/>
        <w:autoSpaceDE/>
        <w:autoSpaceDN/>
        <w:adjustRightInd/>
        <w:textAlignment w:val="auto"/>
      </w:pPr>
    </w:p>
    <w:p w:rsidR="005D6B49" w:rsidRDefault="005D6B49" w:rsidP="005D6B49">
      <w:pPr>
        <w:overflowPunct/>
        <w:autoSpaceDE/>
        <w:autoSpaceDN/>
        <w:adjustRightInd/>
        <w:spacing w:after="120"/>
        <w:textAlignment w:val="auto"/>
      </w:pPr>
      <w:r>
        <w:t>Det andra alternativet som finns att tillgå är att ange ett filnamn på följande sätt:</w:t>
      </w:r>
    </w:p>
    <w:p w:rsidR="00F07E6F" w:rsidRDefault="00F07E6F" w:rsidP="00CA7CCE">
      <w:pPr>
        <w:overflowPunct/>
        <w:autoSpaceDE/>
        <w:autoSpaceDN/>
        <w:adjustRightInd/>
        <w:textAlignment w:val="auto"/>
      </w:pPr>
      <w:r>
        <w:t xml:space="preserve">   Alt 2.</w:t>
      </w:r>
      <w:r>
        <w:tab/>
      </w:r>
      <w:r w:rsidRPr="00272376">
        <w:rPr>
          <w:rStyle w:val="ParameterChar"/>
        </w:rPr>
        <w:t>Region(Region.hrc @)</w:t>
      </w:r>
      <w:r>
        <w:t xml:space="preserve">      </w:t>
      </w:r>
    </w:p>
    <w:p w:rsidR="008A0F30" w:rsidRDefault="00F07E6F" w:rsidP="00C36AF8">
      <w:pPr>
        <w:overflowPunct/>
        <w:autoSpaceDE/>
        <w:autoSpaceDN/>
        <w:adjustRightInd/>
        <w:spacing w:before="120"/>
        <w:textAlignment w:val="auto"/>
      </w:pPr>
      <w:r>
        <w:t>…om hierarkin är beskriven i en fil</w:t>
      </w:r>
      <w:r w:rsidR="008A0F30">
        <w:t xml:space="preserve"> med namnet </w:t>
      </w:r>
      <w:r w:rsidR="008A0F30" w:rsidRPr="00272376">
        <w:rPr>
          <w:rStyle w:val="ParameterChar"/>
        </w:rPr>
        <w:t>Region.hrc</w:t>
      </w:r>
      <w:r>
        <w:t>. Det andra argumentet ’</w:t>
      </w:r>
      <w:r w:rsidRPr="00272376">
        <w:rPr>
          <w:rStyle w:val="ParameterChar"/>
        </w:rPr>
        <w:t>@</w:t>
      </w:r>
      <w:r>
        <w:t>’</w:t>
      </w:r>
      <w:r w:rsidR="007F4756">
        <w:t>,</w:t>
      </w:r>
      <w:r>
        <w:t xml:space="preserve"> </w:t>
      </w:r>
      <w:r w:rsidR="007F4756">
        <w:t xml:space="preserve">(som är en option), </w:t>
      </w:r>
      <w:r>
        <w:t>anger då vilket tecken som skall använ</w:t>
      </w:r>
      <w:r w:rsidR="007F4756">
        <w:softHyphen/>
      </w:r>
      <w:r>
        <w:t>das som så kallad ”lead</w:t>
      </w:r>
      <w:r w:rsidR="008A0F30">
        <w:t xml:space="preserve"> string”. Begreppet inom </w:t>
      </w:r>
      <w:r w:rsidR="007E6C61">
        <w:t>τ-Argus</w:t>
      </w:r>
      <w:r w:rsidR="008A0F30">
        <w:t xml:space="preserve"> för detta är </w:t>
      </w:r>
      <w:r w:rsidR="0001186B">
        <w:rPr>
          <w:rStyle w:val="ParameterChar"/>
        </w:rPr>
        <w:t>&lt;</w:t>
      </w:r>
      <w:r w:rsidR="008A0F30" w:rsidRPr="00272376">
        <w:rPr>
          <w:rStyle w:val="ParameterChar"/>
        </w:rPr>
        <w:t>HIERCODELIST</w:t>
      </w:r>
      <w:r w:rsidR="0001186B">
        <w:rPr>
          <w:rStyle w:val="ParameterChar"/>
        </w:rPr>
        <w:t>&gt;</w:t>
      </w:r>
      <w:r w:rsidR="008A0F30">
        <w:t xml:space="preserve">, respektive </w:t>
      </w:r>
      <w:r w:rsidR="0001186B">
        <w:rPr>
          <w:rStyle w:val="ParameterChar"/>
        </w:rPr>
        <w:t>&lt;</w:t>
      </w:r>
      <w:r w:rsidR="008A0F30" w:rsidRPr="00272376">
        <w:rPr>
          <w:rStyle w:val="ParameterChar"/>
        </w:rPr>
        <w:t>HIERLEADSTRING</w:t>
      </w:r>
      <w:r w:rsidR="0001186B">
        <w:rPr>
          <w:rStyle w:val="ParameterChar"/>
        </w:rPr>
        <w:t>&gt;</w:t>
      </w:r>
      <w:r w:rsidR="008A0F30">
        <w:t>.</w:t>
      </w:r>
      <w:r w:rsidR="005D6B49" w:rsidRPr="005D6B49">
        <w:t xml:space="preserve"> </w:t>
      </w:r>
      <w:r w:rsidR="005D6B49">
        <w:t>Se τ-Argus-manualen för att förstå bättre hur hierarkier hanteras</w:t>
      </w:r>
      <w:r w:rsidR="007F4756">
        <w:t>,</w:t>
      </w:r>
      <w:r w:rsidR="005D6B49">
        <w:t xml:space="preserve"> om detta skulle vara aktuellt.</w:t>
      </w:r>
    </w:p>
    <w:p w:rsidR="00CA7CCE" w:rsidRDefault="008A0F30" w:rsidP="00106261">
      <w:pPr>
        <w:overflowPunct/>
        <w:autoSpaceDE/>
        <w:autoSpaceDN/>
        <w:adjustRightInd/>
        <w:spacing w:before="120"/>
        <w:textAlignment w:val="auto"/>
      </w:pPr>
      <w:r>
        <w:t>Det är annars mycket man slipper skriva själv i metadatabeskrivningen av hierarkier</w:t>
      </w:r>
      <w:r w:rsidR="007F4756">
        <w:t>,</w:t>
      </w:r>
      <w:r>
        <w:t xml:space="preserve"> då vi kan härleda följande ur</w:t>
      </w:r>
      <w:r w:rsidR="005D6B49">
        <w:t xml:space="preserve"> dessa två</w:t>
      </w:r>
      <w:r>
        <w:t xml:space="preserve"> argument</w:t>
      </w:r>
      <w:r w:rsidR="005D6B49">
        <w:t>svarianter</w:t>
      </w:r>
      <w:r>
        <w:t xml:space="preserve">: </w:t>
      </w:r>
    </w:p>
    <w:p w:rsidR="00CA7CCE" w:rsidRDefault="00CA7CCE" w:rsidP="00CA7CCE">
      <w:pPr>
        <w:overflowPunct/>
        <w:autoSpaceDE/>
        <w:autoSpaceDN/>
        <w:adjustRightInd/>
        <w:textAlignment w:val="auto"/>
      </w:pPr>
    </w:p>
    <w:p w:rsidR="00CA7CCE" w:rsidRDefault="00CA7CCE" w:rsidP="008A0F30">
      <w:pPr>
        <w:tabs>
          <w:tab w:val="left" w:pos="3261"/>
        </w:tabs>
        <w:overflowPunct/>
        <w:autoSpaceDE/>
        <w:autoSpaceDN/>
        <w:adjustRightInd/>
        <w:textAlignment w:val="auto"/>
      </w:pPr>
      <w:r>
        <w:t xml:space="preserve">            </w:t>
      </w:r>
      <w:r w:rsidRPr="00AA59AA">
        <w:rPr>
          <w:rStyle w:val="ParameterChar"/>
        </w:rPr>
        <w:t>&lt;HIERARCHICAL&gt;</w:t>
      </w:r>
      <w:r w:rsidR="008A0F30">
        <w:tab/>
      </w:r>
      <w:r>
        <w:t xml:space="preserve">- </w:t>
      </w:r>
      <w:r w:rsidR="008A0F30">
        <w:t>Namnet på variabeln som är hierarkisk</w:t>
      </w:r>
    </w:p>
    <w:p w:rsidR="008A0F30" w:rsidRDefault="008A0F30" w:rsidP="005D6B49">
      <w:pPr>
        <w:tabs>
          <w:tab w:val="left" w:pos="3261"/>
        </w:tabs>
        <w:overflowPunct/>
        <w:autoSpaceDE/>
        <w:autoSpaceDN/>
        <w:adjustRightInd/>
        <w:spacing w:before="120" w:after="120"/>
        <w:textAlignment w:val="auto"/>
      </w:pPr>
      <w:r>
        <w:t>…och antingen alternativ 1:</w:t>
      </w:r>
    </w:p>
    <w:p w:rsidR="00CA7CCE" w:rsidRDefault="00CA7CCE" w:rsidP="008A0F30">
      <w:pPr>
        <w:tabs>
          <w:tab w:val="left" w:pos="3261"/>
        </w:tabs>
        <w:overflowPunct/>
        <w:autoSpaceDE/>
        <w:autoSpaceDN/>
        <w:adjustRightInd/>
        <w:textAlignment w:val="auto"/>
      </w:pPr>
      <w:r>
        <w:t xml:space="preserve">            </w:t>
      </w:r>
      <w:r w:rsidRPr="00AA59AA">
        <w:rPr>
          <w:rStyle w:val="ParameterChar"/>
        </w:rPr>
        <w:t>&lt;HIERLEVELS&gt;</w:t>
      </w:r>
      <w:r w:rsidR="008A0F30">
        <w:tab/>
        <w:t>-</w:t>
      </w:r>
      <w:r>
        <w:t xml:space="preserve"> </w:t>
      </w:r>
      <w:r w:rsidR="008A0F30">
        <w:t>Grupperingen inom en sträng</w:t>
      </w:r>
    </w:p>
    <w:p w:rsidR="008A0F30" w:rsidRDefault="008A0F30" w:rsidP="005D6B49">
      <w:pPr>
        <w:tabs>
          <w:tab w:val="left" w:pos="3261"/>
        </w:tabs>
        <w:overflowPunct/>
        <w:autoSpaceDE/>
        <w:autoSpaceDN/>
        <w:adjustRightInd/>
        <w:spacing w:before="120" w:after="120"/>
        <w:textAlignment w:val="auto"/>
      </w:pPr>
      <w:r>
        <w:t>…eller alternativ 2:</w:t>
      </w:r>
    </w:p>
    <w:p w:rsidR="00CA7CCE" w:rsidRDefault="00CA7CCE" w:rsidP="008A0F30">
      <w:pPr>
        <w:tabs>
          <w:tab w:val="left" w:pos="3261"/>
        </w:tabs>
        <w:overflowPunct/>
        <w:autoSpaceDE/>
        <w:autoSpaceDN/>
        <w:adjustRightInd/>
        <w:textAlignment w:val="auto"/>
      </w:pPr>
      <w:r>
        <w:t xml:space="preserve">            </w:t>
      </w:r>
      <w:r w:rsidRPr="00AA59AA">
        <w:rPr>
          <w:rStyle w:val="ParameterChar"/>
        </w:rPr>
        <w:t>&lt;HIERCODELIST&gt;</w:t>
      </w:r>
      <w:r w:rsidR="008A0F30">
        <w:tab/>
      </w:r>
      <w:r>
        <w:t xml:space="preserve">- </w:t>
      </w:r>
      <w:r w:rsidR="008A0F30">
        <w:t>Namnet på filen som definierar h</w:t>
      </w:r>
      <w:r>
        <w:t>ierar</w:t>
      </w:r>
      <w:r w:rsidR="008A0F30">
        <w:t>ki</w:t>
      </w:r>
    </w:p>
    <w:p w:rsidR="00CA7CCE" w:rsidRDefault="00CA7CCE" w:rsidP="008A0F30">
      <w:pPr>
        <w:tabs>
          <w:tab w:val="left" w:pos="3261"/>
        </w:tabs>
        <w:overflowPunct/>
        <w:autoSpaceDE/>
        <w:autoSpaceDN/>
        <w:adjustRightInd/>
        <w:textAlignment w:val="auto"/>
      </w:pPr>
      <w:r>
        <w:t xml:space="preserve">            </w:t>
      </w:r>
      <w:r w:rsidRPr="00AA59AA">
        <w:rPr>
          <w:rStyle w:val="ParameterChar"/>
        </w:rPr>
        <w:t>&lt;HIERLEADSTRING&gt;</w:t>
      </w:r>
      <w:r w:rsidR="008A0F30">
        <w:tab/>
      </w:r>
      <w:r>
        <w:t xml:space="preserve">- </w:t>
      </w:r>
      <w:r w:rsidR="008A0F30">
        <w:t>Specialtecken att tolka i filen</w:t>
      </w:r>
      <w:r>
        <w:t xml:space="preserve"> </w:t>
      </w:r>
    </w:p>
    <w:p w:rsidR="002D30CC" w:rsidRPr="002D30CC" w:rsidRDefault="002D30CC" w:rsidP="002D30CC"/>
    <w:p w:rsidR="002D30CC" w:rsidRDefault="002D30CC" w:rsidP="002D30CC">
      <w:pPr>
        <w:pStyle w:val="Rubrik2"/>
      </w:pPr>
      <w:bookmarkStart w:id="16" w:name="_Riskbedömning_–_SAFETYRULE"/>
      <w:bookmarkStart w:id="17" w:name="_Toc296082931"/>
      <w:bookmarkEnd w:id="16"/>
      <w:r>
        <w:t xml:space="preserve">Riskbedömning </w:t>
      </w:r>
      <w:r w:rsidR="006B30F6">
        <w:t>–</w:t>
      </w:r>
      <w:r>
        <w:t xml:space="preserve"> SAFETYRULE</w:t>
      </w:r>
      <w:bookmarkEnd w:id="17"/>
    </w:p>
    <w:p w:rsidR="006B30F6" w:rsidRDefault="006B30F6" w:rsidP="006B30F6">
      <w:r>
        <w:t>I sekretessammanhang så får det anses som ganska enkelt att definiera vilka celler/domäner som osäkra att publicera. Går det att formulera en regel för vilka celler/domäner som inte kan publiceras</w:t>
      </w:r>
      <w:r w:rsidR="00AA59AA">
        <w:t>,</w:t>
      </w:r>
      <w:r>
        <w:t xml:space="preserve"> så är dessa </w:t>
      </w:r>
      <w:r w:rsidR="00AA59AA">
        <w:t xml:space="preserve">också </w:t>
      </w:r>
      <w:r w:rsidR="00CF38C7">
        <w:t>enkla att identifiera med relativt enkla verktyg</w:t>
      </w:r>
      <w:r w:rsidR="00AA59AA">
        <w:t>/teknik</w:t>
      </w:r>
      <w:r w:rsidR="00CF38C7">
        <w:t>.</w:t>
      </w:r>
    </w:p>
    <w:p w:rsidR="00DE1106" w:rsidRDefault="00DE1106" w:rsidP="006B30F6"/>
    <w:p w:rsidR="0055689C" w:rsidRDefault="00DE1106" w:rsidP="009D3FF5">
      <w:r>
        <w:lastRenderedPageBreak/>
        <w:t xml:space="preserve">I τ-Argus specificeras riskbedömning i parametern </w:t>
      </w:r>
      <w:r w:rsidRPr="00272376">
        <w:rPr>
          <w:rStyle w:val="ParameterChar"/>
        </w:rPr>
        <w:t>SafetyRule</w:t>
      </w:r>
      <w:r>
        <w:t>. Samma begrepp används i SAS-makrot. Argument som ges här skall anges på det sätt som beskrivs i τ-Argus-manu</w:t>
      </w:r>
      <w:r w:rsidR="00AA59AA">
        <w:t>a</w:t>
      </w:r>
      <w:r>
        <w:t>len. Någon kontroll på angivna argument görs inte</w:t>
      </w:r>
      <w:r w:rsidR="00AA59AA">
        <w:t xml:space="preserve"> av SAS-makrot</w:t>
      </w:r>
      <w:r>
        <w:t>. Information om eventuella felaktigheter i argumen</w:t>
      </w:r>
      <w:r w:rsidR="00AA59AA">
        <w:softHyphen/>
      </w:r>
      <w:r>
        <w:t xml:space="preserve">tationen kan då </w:t>
      </w:r>
      <w:r w:rsidR="00A9037B">
        <w:t>komma att redovisas</w:t>
      </w:r>
      <w:r>
        <w:t xml:space="preserve"> i τ-Argus-loggen.</w:t>
      </w:r>
      <w:r w:rsidR="009D3FF5">
        <w:t xml:space="preserve"> (Tips: Sätt parameter </w:t>
      </w:r>
      <w:r w:rsidR="009D3FF5" w:rsidRPr="00272376">
        <w:rPr>
          <w:rStyle w:val="ParameterChar"/>
        </w:rPr>
        <w:t>DEBUG=1</w:t>
      </w:r>
      <w:r w:rsidR="009D3FF5">
        <w:t>, så infogas τ-Argus-loggen i SAS-loggen.)</w:t>
      </w:r>
    </w:p>
    <w:p w:rsidR="0055689C" w:rsidRDefault="0055689C" w:rsidP="009D3FF5"/>
    <w:p w:rsidR="009D3FF5" w:rsidRDefault="00DE1106" w:rsidP="009D3FF5">
      <w:r>
        <w:t xml:space="preserve">Parametern </w:t>
      </w:r>
      <w:r w:rsidR="009D3FF5" w:rsidRPr="00272376">
        <w:rPr>
          <w:rStyle w:val="ParameterChar"/>
        </w:rPr>
        <w:t>SafetyRule</w:t>
      </w:r>
      <w:r w:rsidR="009D3FF5">
        <w:t xml:space="preserve"> </w:t>
      </w:r>
      <w:r>
        <w:t>kan ta många argument och definierar primär</w:t>
      </w:r>
      <w:r w:rsidR="00272376">
        <w:softHyphen/>
      </w:r>
      <w:r>
        <w:t>under</w:t>
      </w:r>
      <w:r w:rsidR="009D3FF5">
        <w:softHyphen/>
        <w:t>tryckning</w:t>
      </w:r>
      <w:r w:rsidR="0078137A">
        <w:t>en, eller identifiering av primärt osäkra celler</w:t>
      </w:r>
      <w:r w:rsidR="009D3FF5">
        <w:t>. Notera att flera primärundertryckningsprinciper kan anges, dessa separeras då med ”</w:t>
      </w:r>
      <w:r w:rsidR="009D3FF5" w:rsidRPr="009D3FF5">
        <w:rPr>
          <w:b/>
        </w:rPr>
        <w:t>|</w:t>
      </w:r>
      <w:r w:rsidR="009D3FF5">
        <w:t xml:space="preserve">”. Följande regler kan anges: </w:t>
      </w:r>
      <w:r w:rsidR="009D3FF5" w:rsidRPr="00A9037B">
        <w:rPr>
          <w:rStyle w:val="ParameterChar"/>
        </w:rPr>
        <w:t>P</w:t>
      </w:r>
      <w:r w:rsidR="009D3FF5">
        <w:t xml:space="preserve">, </w:t>
      </w:r>
      <w:r w:rsidR="009D3FF5" w:rsidRPr="00A9037B">
        <w:rPr>
          <w:rStyle w:val="ParameterChar"/>
        </w:rPr>
        <w:t>NK</w:t>
      </w:r>
      <w:r w:rsidR="009D3FF5">
        <w:t xml:space="preserve">, </w:t>
      </w:r>
      <w:r w:rsidR="009D3FF5" w:rsidRPr="00A9037B">
        <w:rPr>
          <w:rStyle w:val="ParameterChar"/>
        </w:rPr>
        <w:t>ZERO</w:t>
      </w:r>
      <w:r w:rsidR="009D3FF5">
        <w:t xml:space="preserve">, </w:t>
      </w:r>
      <w:r w:rsidR="009D3FF5" w:rsidRPr="00A9037B">
        <w:rPr>
          <w:rStyle w:val="ParameterChar"/>
        </w:rPr>
        <w:t>FREQ</w:t>
      </w:r>
      <w:r w:rsidR="009D3FF5">
        <w:t xml:space="preserve">, </w:t>
      </w:r>
      <w:r w:rsidR="009D3FF5" w:rsidRPr="00A9037B">
        <w:rPr>
          <w:rStyle w:val="ParameterChar"/>
        </w:rPr>
        <w:t>REQ</w:t>
      </w:r>
      <w:r w:rsidR="009D3FF5">
        <w:t xml:space="preserve">, </w:t>
      </w:r>
      <w:r w:rsidR="009D3FF5" w:rsidRPr="00A9037B">
        <w:rPr>
          <w:rStyle w:val="ParameterChar"/>
        </w:rPr>
        <w:t>WGT</w:t>
      </w:r>
      <w:r w:rsidR="009D3FF5">
        <w:t xml:space="preserve">, </w:t>
      </w:r>
      <w:r w:rsidR="009D3FF5" w:rsidRPr="00A9037B">
        <w:rPr>
          <w:rStyle w:val="ParameterChar"/>
        </w:rPr>
        <w:t>MIS</w:t>
      </w:r>
      <w:r w:rsidR="009D3FF5">
        <w:t xml:space="preserve"> och beskrivs i tabellen nedan. Tilläggsargument anges </w:t>
      </w:r>
      <w:r w:rsidR="00A9037B">
        <w:t>typ</w:t>
      </w:r>
      <w:r w:rsidR="0078137A">
        <w:t>i</w:t>
      </w:r>
      <w:r w:rsidR="00A9037B">
        <w:t>s</w:t>
      </w:r>
      <w:r w:rsidR="0078137A">
        <w:t xml:space="preserve">kt </w:t>
      </w:r>
      <w:r w:rsidR="009D3FF5">
        <w:t>inom en efterföljande parentes:</w:t>
      </w:r>
    </w:p>
    <w:p w:rsidR="009D3FF5" w:rsidRDefault="009D3FF5" w:rsidP="006B30F6"/>
    <w:tbl>
      <w:tblPr>
        <w:tblStyle w:val="Tabellrutnt"/>
        <w:tblW w:w="7196" w:type="dxa"/>
        <w:tblLook w:val="04A0" w:firstRow="1" w:lastRow="0" w:firstColumn="1" w:lastColumn="0" w:noHBand="0" w:noVBand="1"/>
      </w:tblPr>
      <w:tblGrid>
        <w:gridCol w:w="1526"/>
        <w:gridCol w:w="5670"/>
      </w:tblGrid>
      <w:tr w:rsidR="009D3FF5" w:rsidRPr="00185443" w:rsidTr="009D3FF5">
        <w:tc>
          <w:tcPr>
            <w:tcW w:w="1526" w:type="dxa"/>
            <w:shd w:val="clear" w:color="auto" w:fill="DDD9C3" w:themeFill="background2" w:themeFillShade="E6"/>
          </w:tcPr>
          <w:p w:rsidR="009D3FF5" w:rsidRPr="00185443" w:rsidRDefault="00D87501" w:rsidP="009D3FF5">
            <w:pPr>
              <w:rPr>
                <w:rFonts w:asciiTheme="minorHAnsi" w:hAnsiTheme="minorHAnsi"/>
                <w:b/>
              </w:rPr>
            </w:pPr>
            <w:r>
              <w:rPr>
                <w:rFonts w:asciiTheme="minorHAnsi" w:hAnsiTheme="minorHAnsi"/>
                <w:b/>
              </w:rPr>
              <w:t>SAFETYRULE</w:t>
            </w:r>
          </w:p>
        </w:tc>
        <w:tc>
          <w:tcPr>
            <w:tcW w:w="5670" w:type="dxa"/>
            <w:shd w:val="clear" w:color="auto" w:fill="EAF1DD" w:themeFill="accent3" w:themeFillTint="33"/>
          </w:tcPr>
          <w:p w:rsidR="009D3FF5" w:rsidRPr="00474FC2" w:rsidRDefault="009D3FF5" w:rsidP="009D3FF5">
            <w:pPr>
              <w:rPr>
                <w:rFonts w:asciiTheme="minorHAnsi" w:hAnsiTheme="minorHAnsi"/>
                <w:b/>
                <w:sz w:val="22"/>
                <w:szCs w:val="22"/>
              </w:rPr>
            </w:pPr>
            <w:r w:rsidRPr="00474FC2">
              <w:rPr>
                <w:rFonts w:asciiTheme="minorHAnsi" w:hAnsiTheme="minorHAnsi"/>
                <w:b/>
                <w:szCs w:val="22"/>
              </w:rPr>
              <w:t>Beskrivning</w:t>
            </w:r>
          </w:p>
        </w:tc>
      </w:tr>
      <w:tr w:rsidR="009D3FF5" w:rsidTr="009D3FF5">
        <w:tc>
          <w:tcPr>
            <w:tcW w:w="1526" w:type="dxa"/>
          </w:tcPr>
          <w:p w:rsidR="009D3FF5" w:rsidRPr="00516800" w:rsidRDefault="009D3FF5" w:rsidP="006B30F6">
            <w:pPr>
              <w:rPr>
                <w:rFonts w:ascii="Courier New" w:hAnsi="Courier New" w:cs="Courier New"/>
              </w:rPr>
            </w:pPr>
            <w:r w:rsidRPr="00516800">
              <w:rPr>
                <w:rFonts w:ascii="Courier New" w:hAnsi="Courier New" w:cs="Courier New"/>
              </w:rPr>
              <w:t>P</w:t>
            </w:r>
          </w:p>
        </w:tc>
        <w:tc>
          <w:tcPr>
            <w:tcW w:w="5670" w:type="dxa"/>
          </w:tcPr>
          <w:p w:rsidR="009D3FF5" w:rsidRPr="00474FC2" w:rsidRDefault="004811E5" w:rsidP="004811E5">
            <w:pPr>
              <w:rPr>
                <w:sz w:val="22"/>
                <w:szCs w:val="22"/>
              </w:rPr>
            </w:pPr>
            <w:r w:rsidRPr="00474FC2">
              <w:rPr>
                <w:sz w:val="22"/>
                <w:szCs w:val="22"/>
              </w:rPr>
              <w:t xml:space="preserve">Procentregel där tilläggsargument anges som </w:t>
            </w:r>
            <w:r w:rsidRPr="00474FC2">
              <w:rPr>
                <w:rStyle w:val="ParameterChar"/>
              </w:rPr>
              <w:t>P(p,n)</w:t>
            </w:r>
            <w:r w:rsidRPr="00474FC2">
              <w:rPr>
                <w:sz w:val="22"/>
                <w:szCs w:val="22"/>
              </w:rPr>
              <w:t xml:space="preserve"> där </w:t>
            </w:r>
            <w:r w:rsidRPr="00474FC2">
              <w:rPr>
                <w:rStyle w:val="ParameterChar"/>
              </w:rPr>
              <w:t>n</w:t>
            </w:r>
            <w:r w:rsidRPr="00474FC2">
              <w:rPr>
                <w:sz w:val="22"/>
                <w:szCs w:val="22"/>
              </w:rPr>
              <w:t xml:space="preserve"> är option och default satt till 1. </w:t>
            </w:r>
            <w:r w:rsidRPr="00474FC2">
              <w:rPr>
                <w:rStyle w:val="ParameterChar"/>
              </w:rPr>
              <w:t>P(20,3)</w:t>
            </w:r>
            <w:r w:rsidRPr="00474FC2">
              <w:rPr>
                <w:sz w:val="22"/>
                <w:szCs w:val="22"/>
              </w:rPr>
              <w:t xml:space="preserve"> innebär procentregel där </w:t>
            </w:r>
            <w:r w:rsidRPr="00474FC2">
              <w:rPr>
                <w:rStyle w:val="ParameterChar"/>
              </w:rPr>
              <w:t>p=20</w:t>
            </w:r>
            <w:r w:rsidRPr="00474FC2">
              <w:rPr>
                <w:sz w:val="22"/>
                <w:szCs w:val="22"/>
              </w:rPr>
              <w:t xml:space="preserve"> och </w:t>
            </w:r>
            <w:r w:rsidRPr="00474FC2">
              <w:rPr>
                <w:rStyle w:val="ParameterChar"/>
              </w:rPr>
              <w:t>n=3</w:t>
            </w:r>
            <w:r w:rsidRPr="00474FC2">
              <w:rPr>
                <w:sz w:val="22"/>
                <w:szCs w:val="22"/>
              </w:rPr>
              <w:t>.</w:t>
            </w:r>
          </w:p>
        </w:tc>
      </w:tr>
      <w:tr w:rsidR="009D3FF5" w:rsidTr="009D3FF5">
        <w:tc>
          <w:tcPr>
            <w:tcW w:w="1526" w:type="dxa"/>
          </w:tcPr>
          <w:p w:rsidR="009D3FF5" w:rsidRPr="00516800" w:rsidRDefault="004811E5" w:rsidP="006B30F6">
            <w:pPr>
              <w:rPr>
                <w:rFonts w:ascii="Courier New" w:hAnsi="Courier New" w:cs="Courier New"/>
              </w:rPr>
            </w:pPr>
            <w:r w:rsidRPr="00516800">
              <w:rPr>
                <w:rFonts w:ascii="Courier New" w:hAnsi="Courier New" w:cs="Courier New"/>
              </w:rPr>
              <w:t>NK</w:t>
            </w:r>
          </w:p>
        </w:tc>
        <w:tc>
          <w:tcPr>
            <w:tcW w:w="5670" w:type="dxa"/>
          </w:tcPr>
          <w:p w:rsidR="009D3FF5" w:rsidRPr="00474FC2" w:rsidRDefault="004811E5" w:rsidP="006B30F6">
            <w:pPr>
              <w:rPr>
                <w:sz w:val="22"/>
                <w:szCs w:val="22"/>
              </w:rPr>
            </w:pPr>
            <w:r w:rsidRPr="00474FC2">
              <w:rPr>
                <w:sz w:val="22"/>
                <w:szCs w:val="22"/>
              </w:rPr>
              <w:t xml:space="preserve">Dominansregel där tilläggsargumentet anges som </w:t>
            </w:r>
            <w:r w:rsidRPr="00474FC2">
              <w:rPr>
                <w:rStyle w:val="ParameterChar"/>
              </w:rPr>
              <w:t>NK(n,k)</w:t>
            </w:r>
            <w:r w:rsidRPr="00474FC2">
              <w:rPr>
                <w:sz w:val="22"/>
                <w:szCs w:val="22"/>
              </w:rPr>
              <w:t xml:space="preserve"> där </w:t>
            </w:r>
            <w:r w:rsidRPr="00474FC2">
              <w:rPr>
                <w:rStyle w:val="ParameterChar"/>
              </w:rPr>
              <w:t>n</w:t>
            </w:r>
            <w:r w:rsidRPr="00474FC2">
              <w:rPr>
                <w:sz w:val="22"/>
                <w:szCs w:val="22"/>
              </w:rPr>
              <w:t xml:space="preserve"> anger antal objekt som inte får stå för mer än </w:t>
            </w:r>
            <w:r w:rsidRPr="00474FC2">
              <w:rPr>
                <w:rStyle w:val="ParameterChar"/>
              </w:rPr>
              <w:t>k</w:t>
            </w:r>
            <w:r w:rsidRPr="00474FC2">
              <w:rPr>
                <w:sz w:val="22"/>
                <w:szCs w:val="22"/>
              </w:rPr>
              <w:t xml:space="preserve"> procent av bidraget i cellen/domänen.</w:t>
            </w:r>
          </w:p>
        </w:tc>
      </w:tr>
      <w:tr w:rsidR="009D3FF5" w:rsidTr="009D3FF5">
        <w:tc>
          <w:tcPr>
            <w:tcW w:w="1526" w:type="dxa"/>
          </w:tcPr>
          <w:p w:rsidR="009D3FF5" w:rsidRPr="00516800" w:rsidRDefault="004811E5" w:rsidP="006B30F6">
            <w:pPr>
              <w:rPr>
                <w:rFonts w:ascii="Courier New" w:hAnsi="Courier New" w:cs="Courier New"/>
              </w:rPr>
            </w:pPr>
            <w:r w:rsidRPr="00516800">
              <w:rPr>
                <w:rFonts w:ascii="Courier New" w:hAnsi="Courier New" w:cs="Courier New"/>
              </w:rPr>
              <w:t>ZERO</w:t>
            </w:r>
          </w:p>
        </w:tc>
        <w:tc>
          <w:tcPr>
            <w:tcW w:w="5670" w:type="dxa"/>
          </w:tcPr>
          <w:p w:rsidR="009D3FF5" w:rsidRPr="00474FC2" w:rsidRDefault="004811E5" w:rsidP="004811E5">
            <w:pPr>
              <w:rPr>
                <w:sz w:val="22"/>
                <w:szCs w:val="22"/>
              </w:rPr>
            </w:pPr>
            <w:r w:rsidRPr="00474FC2">
              <w:rPr>
                <w:sz w:val="22"/>
                <w:szCs w:val="22"/>
              </w:rPr>
              <w:t xml:space="preserve">Säkerhetsmarginal för 0-celler där tilläggsargumentet anges som </w:t>
            </w:r>
            <w:r w:rsidRPr="00474FC2">
              <w:rPr>
                <w:rStyle w:val="ParameterChar"/>
              </w:rPr>
              <w:t>ZERO(ZeroSafetyRange)</w:t>
            </w:r>
            <w:r w:rsidRPr="00474FC2">
              <w:rPr>
                <w:sz w:val="22"/>
                <w:szCs w:val="22"/>
              </w:rPr>
              <w:t xml:space="preserve"> och avser storlek på marginalen.</w:t>
            </w:r>
          </w:p>
        </w:tc>
      </w:tr>
      <w:tr w:rsidR="009D3FF5" w:rsidTr="009D3FF5">
        <w:tc>
          <w:tcPr>
            <w:tcW w:w="1526" w:type="dxa"/>
          </w:tcPr>
          <w:p w:rsidR="009D3FF5" w:rsidRPr="00516800" w:rsidRDefault="004811E5" w:rsidP="006B30F6">
            <w:pPr>
              <w:rPr>
                <w:rFonts w:ascii="Courier New" w:hAnsi="Courier New" w:cs="Courier New"/>
              </w:rPr>
            </w:pPr>
            <w:r w:rsidRPr="00516800">
              <w:rPr>
                <w:rFonts w:ascii="Courier New" w:hAnsi="Courier New" w:cs="Courier New"/>
              </w:rPr>
              <w:t>FREQ</w:t>
            </w:r>
          </w:p>
        </w:tc>
        <w:tc>
          <w:tcPr>
            <w:tcW w:w="5670" w:type="dxa"/>
          </w:tcPr>
          <w:p w:rsidR="009D3FF5" w:rsidRPr="00474FC2" w:rsidRDefault="004811E5" w:rsidP="004811E5">
            <w:pPr>
              <w:rPr>
                <w:sz w:val="22"/>
                <w:szCs w:val="22"/>
              </w:rPr>
            </w:pPr>
            <w:r w:rsidRPr="00474FC2">
              <w:rPr>
                <w:sz w:val="22"/>
                <w:szCs w:val="22"/>
              </w:rPr>
              <w:t xml:space="preserve">Frekvensregeln där tilläggsargumentet anges som </w:t>
            </w:r>
            <w:r w:rsidRPr="00474FC2">
              <w:rPr>
                <w:rStyle w:val="ParameterChar"/>
              </w:rPr>
              <w:t>FREQ(MinFreq,FrequencySafetyRange)</w:t>
            </w:r>
            <w:r w:rsidRPr="00474FC2">
              <w:rPr>
                <w:sz w:val="22"/>
                <w:szCs w:val="22"/>
              </w:rPr>
              <w:t xml:space="preserve"> där </w:t>
            </w:r>
            <w:r w:rsidRPr="00474FC2">
              <w:rPr>
                <w:rStyle w:val="ParameterChar"/>
              </w:rPr>
              <w:t>MinFreq</w:t>
            </w:r>
            <w:r w:rsidRPr="00474FC2">
              <w:rPr>
                <w:sz w:val="22"/>
                <w:szCs w:val="22"/>
              </w:rPr>
              <w:t xml:space="preserve"> anger minimun acceptabel frekvens och </w:t>
            </w:r>
            <w:r w:rsidRPr="00474FC2">
              <w:rPr>
                <w:rStyle w:val="ParameterChar"/>
              </w:rPr>
              <w:t>FrequencySafetyRange</w:t>
            </w:r>
            <w:r w:rsidRPr="00474FC2">
              <w:rPr>
                <w:sz w:val="22"/>
                <w:szCs w:val="22"/>
              </w:rPr>
              <w:t xml:space="preserve"> anger med vilken marginal det inte ska gå att härleda den undertryckta frekvensen.</w:t>
            </w:r>
          </w:p>
        </w:tc>
      </w:tr>
      <w:tr w:rsidR="009D3FF5" w:rsidTr="009D3FF5">
        <w:tc>
          <w:tcPr>
            <w:tcW w:w="1526" w:type="dxa"/>
          </w:tcPr>
          <w:p w:rsidR="009D3FF5" w:rsidRPr="00516800" w:rsidRDefault="004811E5" w:rsidP="006B30F6">
            <w:pPr>
              <w:rPr>
                <w:rFonts w:ascii="Courier New" w:hAnsi="Courier New" w:cs="Courier New"/>
              </w:rPr>
            </w:pPr>
            <w:r w:rsidRPr="00516800">
              <w:rPr>
                <w:rFonts w:ascii="Courier New" w:hAnsi="Courier New" w:cs="Courier New"/>
              </w:rPr>
              <w:t>REQ</w:t>
            </w:r>
          </w:p>
        </w:tc>
        <w:tc>
          <w:tcPr>
            <w:tcW w:w="5670" w:type="dxa"/>
          </w:tcPr>
          <w:p w:rsidR="00E245E3" w:rsidRPr="00474FC2" w:rsidRDefault="003B5DFB" w:rsidP="00E245E3">
            <w:pPr>
              <w:rPr>
                <w:sz w:val="22"/>
                <w:szCs w:val="22"/>
              </w:rPr>
            </w:pPr>
            <w:r w:rsidRPr="00474FC2">
              <w:rPr>
                <w:sz w:val="22"/>
                <w:szCs w:val="22"/>
              </w:rPr>
              <w:t xml:space="preserve">”Request rule” </w:t>
            </w:r>
            <w:r w:rsidR="00E245E3" w:rsidRPr="00474FC2">
              <w:rPr>
                <w:sz w:val="22"/>
                <w:szCs w:val="22"/>
              </w:rPr>
              <w:t>– anhållan om sekretess</w:t>
            </w:r>
            <w:r w:rsidRPr="00474FC2">
              <w:rPr>
                <w:sz w:val="22"/>
                <w:szCs w:val="22"/>
              </w:rPr>
              <w:t>.</w:t>
            </w:r>
            <w:r w:rsidR="00CF38C7" w:rsidRPr="00474FC2">
              <w:rPr>
                <w:rStyle w:val="Fotnotsreferens"/>
                <w:sz w:val="22"/>
                <w:szCs w:val="22"/>
              </w:rPr>
              <w:footnoteReference w:id="3"/>
            </w:r>
            <w:r w:rsidRPr="00474FC2">
              <w:rPr>
                <w:sz w:val="22"/>
                <w:szCs w:val="22"/>
              </w:rPr>
              <w:t xml:space="preserve"> </w:t>
            </w:r>
          </w:p>
          <w:p w:rsidR="009D3FF5" w:rsidRPr="00474FC2" w:rsidRDefault="00E245E3" w:rsidP="000F04BE">
            <w:pPr>
              <w:rPr>
                <w:sz w:val="22"/>
                <w:szCs w:val="22"/>
              </w:rPr>
            </w:pPr>
            <w:r w:rsidRPr="00474FC2">
              <w:rPr>
                <w:rStyle w:val="ParameterChar"/>
              </w:rPr>
              <w:t>REQ(Percent1,Percent2,Safetymargin)</w:t>
            </w:r>
            <w:r w:rsidRPr="00474FC2">
              <w:rPr>
                <w:sz w:val="22"/>
                <w:szCs w:val="22"/>
              </w:rPr>
              <w:t xml:space="preserve">. </w:t>
            </w:r>
            <w:r w:rsidR="003B5DFB" w:rsidRPr="00474FC2">
              <w:rPr>
                <w:sz w:val="22"/>
                <w:szCs w:val="22"/>
              </w:rPr>
              <w:t>Om till exempel en</w:t>
            </w:r>
            <w:r w:rsidRPr="00474FC2">
              <w:rPr>
                <w:sz w:val="22"/>
                <w:szCs w:val="22"/>
              </w:rPr>
              <w:t xml:space="preserve"> uppgifts</w:t>
            </w:r>
            <w:r w:rsidRPr="00474FC2">
              <w:rPr>
                <w:sz w:val="22"/>
                <w:szCs w:val="22"/>
              </w:rPr>
              <w:softHyphen/>
              <w:t xml:space="preserve">lämnare står för 70 % </w:t>
            </w:r>
            <w:r w:rsidR="003B5DFB" w:rsidRPr="00474FC2">
              <w:rPr>
                <w:sz w:val="22"/>
                <w:szCs w:val="22"/>
              </w:rPr>
              <w:t xml:space="preserve">och </w:t>
            </w:r>
            <w:r w:rsidRPr="00474FC2">
              <w:rPr>
                <w:sz w:val="22"/>
                <w:szCs w:val="22"/>
              </w:rPr>
              <w:t>i det fallet har begärt skydd. Detta kräver en extra variabel i tabellen som anger vilka objekt som begärt/inte begärt sekretess med värde 1 eller 0.</w:t>
            </w:r>
            <w:r w:rsidR="00CF38C7" w:rsidRPr="00474FC2">
              <w:rPr>
                <w:sz w:val="22"/>
                <w:szCs w:val="22"/>
              </w:rPr>
              <w:t xml:space="preserve"> Variabelns namn (för rollen) anges med</w:t>
            </w:r>
            <w:r w:rsidR="000F04BE" w:rsidRPr="00474FC2">
              <w:rPr>
                <w:sz w:val="22"/>
                <w:szCs w:val="22"/>
              </w:rPr>
              <w:t xml:space="preserve"> </w:t>
            </w:r>
            <w:hyperlink w:anchor="Request" w:history="1">
              <w:r w:rsidR="000F04BE" w:rsidRPr="00474FC2">
                <w:rPr>
                  <w:rStyle w:val="Hyperlnk"/>
                  <w:sz w:val="22"/>
                  <w:szCs w:val="22"/>
                </w:rPr>
                <w:t xml:space="preserve">parameter </w:t>
              </w:r>
              <w:r w:rsidR="000F04BE" w:rsidRPr="00474FC2">
                <w:rPr>
                  <w:rStyle w:val="Hyperlnk"/>
                  <w:rFonts w:ascii="Courier New" w:hAnsi="Courier New" w:cs="Courier New"/>
                  <w:sz w:val="22"/>
                  <w:szCs w:val="22"/>
                </w:rPr>
                <w:t>Request</w:t>
              </w:r>
            </w:hyperlink>
            <w:r w:rsidR="000F04BE" w:rsidRPr="00474FC2">
              <w:rPr>
                <w:sz w:val="22"/>
                <w:szCs w:val="22"/>
              </w:rPr>
              <w:t>.</w:t>
            </w:r>
          </w:p>
        </w:tc>
      </w:tr>
    </w:tbl>
    <w:p w:rsidR="00A9037B" w:rsidRDefault="00A9037B"/>
    <w:p w:rsidR="00A9037B" w:rsidRDefault="00A9037B">
      <w:pPr>
        <w:overflowPunct/>
        <w:autoSpaceDE/>
        <w:autoSpaceDN/>
        <w:adjustRightInd/>
        <w:textAlignment w:val="auto"/>
      </w:pPr>
      <w:r>
        <w:br w:type="page"/>
      </w:r>
    </w:p>
    <w:p w:rsidR="0055689C" w:rsidRDefault="0055689C">
      <w:pPr>
        <w:overflowPunct/>
        <w:autoSpaceDE/>
        <w:autoSpaceDN/>
        <w:adjustRightInd/>
        <w:textAlignment w:val="auto"/>
      </w:pPr>
    </w:p>
    <w:tbl>
      <w:tblPr>
        <w:tblStyle w:val="Tabellrutnt"/>
        <w:tblW w:w="7196" w:type="dxa"/>
        <w:tblLook w:val="04A0" w:firstRow="1" w:lastRow="0" w:firstColumn="1" w:lastColumn="0" w:noHBand="0" w:noVBand="1"/>
      </w:tblPr>
      <w:tblGrid>
        <w:gridCol w:w="1526"/>
        <w:gridCol w:w="5670"/>
      </w:tblGrid>
      <w:tr w:rsidR="0055689C" w:rsidRPr="00185443" w:rsidTr="0055689C">
        <w:tc>
          <w:tcPr>
            <w:tcW w:w="1526" w:type="dxa"/>
            <w:shd w:val="clear" w:color="auto" w:fill="DDD9C3" w:themeFill="background2" w:themeFillShade="E6"/>
          </w:tcPr>
          <w:p w:rsidR="0055689C" w:rsidRPr="00185443" w:rsidRDefault="0055689C" w:rsidP="0055689C">
            <w:pPr>
              <w:rPr>
                <w:rFonts w:asciiTheme="minorHAnsi" w:hAnsiTheme="minorHAnsi"/>
                <w:b/>
              </w:rPr>
            </w:pPr>
            <w:r>
              <w:rPr>
                <w:rFonts w:asciiTheme="minorHAnsi" w:hAnsiTheme="minorHAnsi"/>
                <w:b/>
              </w:rPr>
              <w:t>SAFETYRULE</w:t>
            </w:r>
          </w:p>
        </w:tc>
        <w:tc>
          <w:tcPr>
            <w:tcW w:w="5670" w:type="dxa"/>
            <w:shd w:val="clear" w:color="auto" w:fill="EAF1DD" w:themeFill="accent3" w:themeFillTint="33"/>
          </w:tcPr>
          <w:p w:rsidR="0055689C" w:rsidRPr="00474FC2" w:rsidRDefault="0055689C" w:rsidP="0055689C">
            <w:pPr>
              <w:rPr>
                <w:rFonts w:asciiTheme="minorHAnsi" w:hAnsiTheme="minorHAnsi"/>
                <w:b/>
                <w:sz w:val="22"/>
                <w:szCs w:val="22"/>
              </w:rPr>
            </w:pPr>
            <w:r w:rsidRPr="00474FC2">
              <w:rPr>
                <w:rFonts w:asciiTheme="minorHAnsi" w:hAnsiTheme="minorHAnsi"/>
                <w:b/>
                <w:szCs w:val="22"/>
              </w:rPr>
              <w:t>Beskrivning</w:t>
            </w:r>
          </w:p>
        </w:tc>
      </w:tr>
      <w:tr w:rsidR="009D3FF5" w:rsidTr="009D3FF5">
        <w:tc>
          <w:tcPr>
            <w:tcW w:w="1526" w:type="dxa"/>
          </w:tcPr>
          <w:p w:rsidR="009D3FF5" w:rsidRDefault="00E245E3" w:rsidP="00CF38C7">
            <w:pPr>
              <w:pStyle w:val="Parameter"/>
            </w:pPr>
            <w:r>
              <w:t>MIS</w:t>
            </w:r>
          </w:p>
        </w:tc>
        <w:tc>
          <w:tcPr>
            <w:tcW w:w="5670" w:type="dxa"/>
          </w:tcPr>
          <w:p w:rsidR="009D3FF5" w:rsidRPr="00474FC2" w:rsidRDefault="00D87501" w:rsidP="0028237E">
            <w:pPr>
              <w:rPr>
                <w:sz w:val="22"/>
                <w:szCs w:val="22"/>
              </w:rPr>
            </w:pPr>
            <w:r w:rsidRPr="00474FC2">
              <w:rPr>
                <w:sz w:val="22"/>
                <w:szCs w:val="22"/>
              </w:rPr>
              <w:t xml:space="preserve">Missing. Om </w:t>
            </w:r>
            <w:r w:rsidRPr="00474FC2">
              <w:rPr>
                <w:rStyle w:val="ParameterChar"/>
              </w:rPr>
              <w:t>MIS=0</w:t>
            </w:r>
            <w:r w:rsidRPr="00474FC2">
              <w:rPr>
                <w:sz w:val="22"/>
                <w:szCs w:val="22"/>
              </w:rPr>
              <w:t xml:space="preserve"> (vilket är default) innebär att celler med kod för bortfall betraktas </w:t>
            </w:r>
            <w:r w:rsidR="00464799" w:rsidRPr="00474FC2">
              <w:rPr>
                <w:sz w:val="22"/>
                <w:szCs w:val="22"/>
              </w:rPr>
              <w:t xml:space="preserve">fortfarande </w:t>
            </w:r>
            <w:r w:rsidRPr="00474FC2">
              <w:rPr>
                <w:sz w:val="22"/>
                <w:szCs w:val="22"/>
              </w:rPr>
              <w:t xml:space="preserve">som osäkra om någon </w:t>
            </w:r>
            <w:r w:rsidRPr="00474FC2">
              <w:rPr>
                <w:rStyle w:val="ParameterChar"/>
              </w:rPr>
              <w:t>SafetyRule</w:t>
            </w:r>
            <w:r w:rsidRPr="00474FC2">
              <w:rPr>
                <w:sz w:val="22"/>
                <w:szCs w:val="22"/>
              </w:rPr>
              <w:t xml:space="preserve"> kränks.</w:t>
            </w:r>
            <w:r w:rsidR="0028237E" w:rsidRPr="00474FC2">
              <w:rPr>
                <w:sz w:val="22"/>
                <w:szCs w:val="22"/>
              </w:rPr>
              <w:t xml:space="preserve"> </w:t>
            </w:r>
            <w:r w:rsidR="00464799" w:rsidRPr="00474FC2">
              <w:rPr>
                <w:sz w:val="22"/>
                <w:szCs w:val="22"/>
              </w:rPr>
              <w:t xml:space="preserve">Om </w:t>
            </w:r>
            <w:r w:rsidR="00464799" w:rsidRPr="00474FC2">
              <w:rPr>
                <w:rStyle w:val="ParameterChar"/>
              </w:rPr>
              <w:t>MIS=1</w:t>
            </w:r>
            <w:r w:rsidR="00464799" w:rsidRPr="00474FC2">
              <w:rPr>
                <w:sz w:val="22"/>
                <w:szCs w:val="22"/>
              </w:rPr>
              <w:t xml:space="preserve"> så betraktas cellen alltid som säker, om minst en bidragsgivare har bortfall, då det får anses som att bidragsgivaren med bortfall inte går att identi</w:t>
            </w:r>
            <w:r w:rsidR="00101E1B">
              <w:rPr>
                <w:sz w:val="22"/>
                <w:szCs w:val="22"/>
              </w:rPr>
              <w:softHyphen/>
            </w:r>
            <w:r w:rsidR="00464799" w:rsidRPr="00474FC2">
              <w:rPr>
                <w:sz w:val="22"/>
                <w:szCs w:val="22"/>
              </w:rPr>
              <w:t xml:space="preserve">fiera. </w:t>
            </w:r>
            <w:r w:rsidR="0028237E" w:rsidRPr="00474FC2">
              <w:rPr>
                <w:sz w:val="22"/>
                <w:szCs w:val="22"/>
              </w:rPr>
              <w:t>I SAS-makrot har 9:or definierats som bortfallsvärde</w:t>
            </w:r>
            <w:r w:rsidR="0028237E" w:rsidRPr="00474FC2">
              <w:rPr>
                <w:rStyle w:val="Fotnotsreferens"/>
                <w:sz w:val="22"/>
                <w:szCs w:val="22"/>
              </w:rPr>
              <w:footnoteReference w:id="4"/>
            </w:r>
            <w:r w:rsidR="0028237E" w:rsidRPr="00474FC2">
              <w:rPr>
                <w:sz w:val="22"/>
                <w:szCs w:val="22"/>
              </w:rPr>
              <w:t xml:space="preserve">. </w:t>
            </w:r>
          </w:p>
        </w:tc>
      </w:tr>
      <w:tr w:rsidR="009D3FF5" w:rsidTr="009D3FF5">
        <w:tc>
          <w:tcPr>
            <w:tcW w:w="1526" w:type="dxa"/>
          </w:tcPr>
          <w:p w:rsidR="009D3FF5" w:rsidRDefault="00D87501" w:rsidP="00D87501">
            <w:pPr>
              <w:pStyle w:val="Parameter"/>
            </w:pPr>
            <w:r>
              <w:t>WGT</w:t>
            </w:r>
          </w:p>
        </w:tc>
        <w:tc>
          <w:tcPr>
            <w:tcW w:w="5670" w:type="dxa"/>
          </w:tcPr>
          <w:p w:rsidR="009D3FF5" w:rsidRPr="00474FC2" w:rsidRDefault="00D87501" w:rsidP="0001186B">
            <w:pPr>
              <w:rPr>
                <w:sz w:val="22"/>
                <w:szCs w:val="22"/>
              </w:rPr>
            </w:pPr>
            <w:r w:rsidRPr="00474FC2">
              <w:rPr>
                <w:sz w:val="22"/>
                <w:szCs w:val="22"/>
              </w:rPr>
              <w:t xml:space="preserve">Vikt. Om </w:t>
            </w:r>
            <w:r w:rsidRPr="00474FC2">
              <w:rPr>
                <w:rStyle w:val="ParameterChar"/>
              </w:rPr>
              <w:t>WGT=0</w:t>
            </w:r>
            <w:r w:rsidRPr="00474FC2">
              <w:rPr>
                <w:sz w:val="22"/>
                <w:szCs w:val="22"/>
              </w:rPr>
              <w:t xml:space="preserve"> (vilket är default) så används inga vikter vid aggregering av tabeller eller vid beräkning av </w:t>
            </w:r>
            <w:r w:rsidRPr="00474FC2">
              <w:rPr>
                <w:rStyle w:val="ParameterChar"/>
              </w:rPr>
              <w:t>SafetyRule</w:t>
            </w:r>
            <w:r w:rsidRPr="00474FC2">
              <w:rPr>
                <w:sz w:val="22"/>
                <w:szCs w:val="22"/>
              </w:rPr>
              <w:t>. Varibelns namn för rollen</w:t>
            </w:r>
            <w:r w:rsidR="0001186B" w:rsidRPr="00474FC2">
              <w:rPr>
                <w:sz w:val="22"/>
                <w:szCs w:val="22"/>
              </w:rPr>
              <w:t xml:space="preserve"> som vikt</w:t>
            </w:r>
            <w:r w:rsidRPr="00474FC2">
              <w:rPr>
                <w:sz w:val="22"/>
                <w:szCs w:val="22"/>
              </w:rPr>
              <w:t xml:space="preserve"> anges med </w:t>
            </w:r>
            <w:hyperlink w:anchor="Weight" w:history="1">
              <w:r w:rsidRPr="00474FC2">
                <w:rPr>
                  <w:rStyle w:val="Hyperlnk"/>
                  <w:sz w:val="22"/>
                  <w:szCs w:val="22"/>
                </w:rPr>
                <w:t xml:space="preserve">parameter </w:t>
              </w:r>
              <w:r w:rsidRPr="00474FC2">
                <w:rPr>
                  <w:rStyle w:val="Hyperlnk"/>
                  <w:rFonts w:ascii="Courier New" w:hAnsi="Courier New" w:cs="Courier New"/>
                  <w:sz w:val="22"/>
                  <w:szCs w:val="22"/>
                </w:rPr>
                <w:t>Weight</w:t>
              </w:r>
            </w:hyperlink>
            <w:r w:rsidRPr="00474FC2">
              <w:rPr>
                <w:sz w:val="22"/>
                <w:szCs w:val="22"/>
              </w:rPr>
              <w:t>.</w:t>
            </w:r>
          </w:p>
        </w:tc>
      </w:tr>
      <w:tr w:rsidR="009D3FF5" w:rsidTr="009D3FF5">
        <w:tc>
          <w:tcPr>
            <w:tcW w:w="1526" w:type="dxa"/>
          </w:tcPr>
          <w:p w:rsidR="009D3FF5" w:rsidRDefault="0028237E" w:rsidP="00E33C43">
            <w:pPr>
              <w:pStyle w:val="Parameter"/>
            </w:pPr>
            <w:r>
              <w:t>MAN</w:t>
            </w:r>
          </w:p>
        </w:tc>
        <w:tc>
          <w:tcPr>
            <w:tcW w:w="5670" w:type="dxa"/>
          </w:tcPr>
          <w:p w:rsidR="009D3FF5" w:rsidRPr="00474FC2" w:rsidRDefault="0028237E" w:rsidP="0001186B">
            <w:pPr>
              <w:rPr>
                <w:sz w:val="22"/>
                <w:szCs w:val="22"/>
              </w:rPr>
            </w:pPr>
            <w:r w:rsidRPr="00474FC2">
              <w:rPr>
                <w:sz w:val="22"/>
                <w:szCs w:val="22"/>
              </w:rPr>
              <w:t xml:space="preserve">”Manual safety margin” (default=20%). </w:t>
            </w:r>
            <w:r w:rsidR="00E33C43" w:rsidRPr="00474FC2">
              <w:rPr>
                <w:sz w:val="22"/>
                <w:szCs w:val="22"/>
              </w:rPr>
              <w:t xml:space="preserve">Denna </w:t>
            </w:r>
            <w:r w:rsidR="00474FC2">
              <w:rPr>
                <w:sz w:val="22"/>
                <w:szCs w:val="22"/>
              </w:rPr>
              <w:t xml:space="preserve">manuellt satta </w:t>
            </w:r>
            <w:r w:rsidR="00E33C43" w:rsidRPr="00474FC2">
              <w:rPr>
                <w:sz w:val="22"/>
                <w:szCs w:val="22"/>
              </w:rPr>
              <w:t>s</w:t>
            </w:r>
            <w:r w:rsidRPr="00474FC2">
              <w:rPr>
                <w:sz w:val="22"/>
                <w:szCs w:val="22"/>
              </w:rPr>
              <w:t>äker</w:t>
            </w:r>
            <w:r w:rsidR="0001186B" w:rsidRPr="00474FC2">
              <w:rPr>
                <w:sz w:val="22"/>
                <w:szCs w:val="22"/>
              </w:rPr>
              <w:softHyphen/>
            </w:r>
            <w:r w:rsidRPr="00474FC2">
              <w:rPr>
                <w:sz w:val="22"/>
                <w:szCs w:val="22"/>
              </w:rPr>
              <w:t>hets</w:t>
            </w:r>
            <w:r w:rsidRPr="00474FC2">
              <w:rPr>
                <w:sz w:val="22"/>
                <w:szCs w:val="22"/>
              </w:rPr>
              <w:softHyphen/>
              <w:t xml:space="preserve">marginal används endast </w:t>
            </w:r>
            <w:r w:rsidR="0001186B" w:rsidRPr="00474FC2">
              <w:rPr>
                <w:sz w:val="22"/>
                <w:szCs w:val="22"/>
              </w:rPr>
              <w:t xml:space="preserve">när </w:t>
            </w:r>
            <w:r w:rsidRPr="00474FC2">
              <w:rPr>
                <w:sz w:val="22"/>
                <w:szCs w:val="22"/>
              </w:rPr>
              <w:t xml:space="preserve">status </w:t>
            </w:r>
            <w:r w:rsidR="0001186B" w:rsidRPr="00474FC2">
              <w:rPr>
                <w:sz w:val="22"/>
                <w:szCs w:val="22"/>
              </w:rPr>
              <w:t>tillhanda</w:t>
            </w:r>
            <w:r w:rsidR="0001186B" w:rsidRPr="00474FC2">
              <w:rPr>
                <w:sz w:val="22"/>
                <w:szCs w:val="22"/>
              </w:rPr>
              <w:softHyphen/>
              <w:t xml:space="preserve">hålls </w:t>
            </w:r>
            <w:r w:rsidRPr="00474FC2">
              <w:rPr>
                <w:sz w:val="22"/>
                <w:szCs w:val="22"/>
              </w:rPr>
              <w:t>för varje cell eller när en A priori fil</w:t>
            </w:r>
            <w:r w:rsidR="00A9037B" w:rsidRPr="00474FC2">
              <w:rPr>
                <w:rStyle w:val="Fotnotsreferens"/>
                <w:sz w:val="22"/>
                <w:szCs w:val="22"/>
              </w:rPr>
              <w:footnoteReference w:id="5"/>
            </w:r>
            <w:r w:rsidRPr="00474FC2">
              <w:rPr>
                <w:sz w:val="22"/>
                <w:szCs w:val="22"/>
              </w:rPr>
              <w:t xml:space="preserve"> används för att </w:t>
            </w:r>
            <w:r w:rsidR="00902314" w:rsidRPr="00474FC2">
              <w:rPr>
                <w:sz w:val="22"/>
                <w:szCs w:val="22"/>
              </w:rPr>
              <w:t xml:space="preserve">sätta optionen att en viss </w:t>
            </w:r>
            <w:r w:rsidRPr="00474FC2">
              <w:rPr>
                <w:sz w:val="22"/>
                <w:szCs w:val="22"/>
              </w:rPr>
              <w:t>cell</w:t>
            </w:r>
            <w:r w:rsidR="00902314" w:rsidRPr="00474FC2">
              <w:rPr>
                <w:sz w:val="22"/>
                <w:szCs w:val="22"/>
              </w:rPr>
              <w:t xml:space="preserve"> är</w:t>
            </w:r>
            <w:r w:rsidR="00E33C43" w:rsidRPr="00474FC2">
              <w:rPr>
                <w:sz w:val="22"/>
                <w:szCs w:val="22"/>
              </w:rPr>
              <w:t xml:space="preserve"> manuellt osäk</w:t>
            </w:r>
            <w:r w:rsidR="00902314" w:rsidRPr="00474FC2">
              <w:rPr>
                <w:sz w:val="22"/>
                <w:szCs w:val="22"/>
              </w:rPr>
              <w:t>er (Manual Unsafe)</w:t>
            </w:r>
            <w:r w:rsidR="00E33C43" w:rsidRPr="00474FC2">
              <w:rPr>
                <w:sz w:val="22"/>
                <w:szCs w:val="22"/>
              </w:rPr>
              <w:t>.</w:t>
            </w:r>
          </w:p>
        </w:tc>
      </w:tr>
    </w:tbl>
    <w:p w:rsidR="009D3FF5" w:rsidRDefault="009D3FF5" w:rsidP="006B30F6"/>
    <w:p w:rsidR="00E33C43" w:rsidRDefault="00E33C43" w:rsidP="006B30F6">
      <w:r>
        <w:t>Alla regler kan förekomma flera gånger, avdelade med ”|”. Exempel:</w:t>
      </w:r>
    </w:p>
    <w:p w:rsidR="00E33C43" w:rsidRDefault="00E33C43" w:rsidP="00464799">
      <w:pPr>
        <w:pStyle w:val="Parameter"/>
        <w:spacing w:before="120" w:after="120"/>
        <w:ind w:firstLine="284"/>
      </w:pPr>
      <w:r>
        <w:t>NK(3,70)|FREQ(3,30)|</w:t>
      </w:r>
      <w:r w:rsidR="00464799">
        <w:t>MIS(1)</w:t>
      </w:r>
    </w:p>
    <w:p w:rsidR="00E33C43" w:rsidRDefault="00E33C43" w:rsidP="006B30F6">
      <w:r>
        <w:t xml:space="preserve">Förklaring: </w:t>
      </w:r>
    </w:p>
    <w:p w:rsidR="006B30F6" w:rsidRDefault="00E33C43" w:rsidP="00E33C43">
      <w:pPr>
        <w:pStyle w:val="Liststycke"/>
        <w:numPr>
          <w:ilvl w:val="0"/>
          <w:numId w:val="33"/>
        </w:numPr>
      </w:pPr>
      <w:r w:rsidRPr="00E33C43">
        <w:rPr>
          <w:rStyle w:val="ParameterChar"/>
        </w:rPr>
        <w:t>NK(3,70)</w:t>
      </w:r>
      <w:r>
        <w:t xml:space="preserve"> innebär dominansregel, det vill säga om 3 observationer bidrar med mer än 70 procent så skall cellen betraktas som osäker.</w:t>
      </w:r>
    </w:p>
    <w:p w:rsidR="00E33C43" w:rsidRDefault="00E33C43" w:rsidP="00E33C43">
      <w:pPr>
        <w:pStyle w:val="Liststycke"/>
        <w:numPr>
          <w:ilvl w:val="0"/>
          <w:numId w:val="33"/>
        </w:numPr>
      </w:pPr>
      <w:r>
        <w:t xml:space="preserve">eller </w:t>
      </w:r>
      <w:r w:rsidRPr="00E33C43">
        <w:rPr>
          <w:rStyle w:val="ParameterChar"/>
        </w:rPr>
        <w:t>FREQ(3,30)</w:t>
      </w:r>
      <w:r>
        <w:t xml:space="preserve"> innebär att om frekvensen är mindre än 3 och en inkräktare (som känner till sitt eget bidrag i redovisningen) </w:t>
      </w:r>
      <w:r w:rsidR="00464799">
        <w:t>inte ska</w:t>
      </w:r>
      <w:r>
        <w:t xml:space="preserve"> inte kunna avslöja ett annat värde med mindre än 30 procents marginal. Då ska cellen </w:t>
      </w:r>
      <w:r w:rsidR="00D766D5">
        <w:t>betraktas</w:t>
      </w:r>
      <w:r>
        <w:t xml:space="preserve"> som osäker.</w:t>
      </w:r>
    </w:p>
    <w:p w:rsidR="00E33C43" w:rsidRDefault="00E33C43" w:rsidP="00E33C43">
      <w:pPr>
        <w:pStyle w:val="Liststycke"/>
        <w:numPr>
          <w:ilvl w:val="0"/>
          <w:numId w:val="33"/>
        </w:numPr>
      </w:pPr>
      <w:r>
        <w:t xml:space="preserve">eller </w:t>
      </w:r>
      <w:r w:rsidR="00464799">
        <w:rPr>
          <w:rStyle w:val="ParameterChar"/>
        </w:rPr>
        <w:t>MIS</w:t>
      </w:r>
      <w:r w:rsidRPr="00E33C43">
        <w:rPr>
          <w:rStyle w:val="ParameterChar"/>
        </w:rPr>
        <w:t>(</w:t>
      </w:r>
      <w:r w:rsidR="00464799">
        <w:rPr>
          <w:rStyle w:val="ParameterChar"/>
        </w:rPr>
        <w:t>1</w:t>
      </w:r>
      <w:r w:rsidRPr="00E33C43">
        <w:rPr>
          <w:rStyle w:val="ParameterChar"/>
        </w:rPr>
        <w:t>)</w:t>
      </w:r>
      <w:r>
        <w:t xml:space="preserve"> innebär att om </w:t>
      </w:r>
      <w:r w:rsidR="00464799">
        <w:t xml:space="preserve">något bidrag till </w:t>
      </w:r>
      <w:r>
        <w:t>cell</w:t>
      </w:r>
      <w:r w:rsidR="00464799">
        <w:t xml:space="preserve">en är bortfall så </w:t>
      </w:r>
      <w:r w:rsidR="006D2965">
        <w:t>kan</w:t>
      </w:r>
      <w:r w:rsidR="00464799">
        <w:t xml:space="preserve"> cellen betraktas som säker.</w:t>
      </w:r>
    </w:p>
    <w:p w:rsidR="00464799" w:rsidRDefault="006D2965" w:rsidP="00646DB1">
      <w:pPr>
        <w:spacing w:before="120"/>
      </w:pPr>
      <w:r>
        <w:t>Alla regler kan, som sagt, anges flera gånge</w:t>
      </w:r>
      <w:r w:rsidR="00646DB1">
        <w:t>r</w:t>
      </w:r>
      <w:r>
        <w:t>. De första</w:t>
      </w:r>
      <w:r w:rsidR="00646DB1">
        <w:t xml:space="preserve"> två</w:t>
      </w:r>
      <w:r>
        <w:t xml:space="preserve"> </w:t>
      </w:r>
      <w:r w:rsidRPr="00646DB1">
        <w:rPr>
          <w:rStyle w:val="ParameterChar"/>
        </w:rPr>
        <w:t>P</w:t>
      </w:r>
      <w:r>
        <w:t xml:space="preserve"> och </w:t>
      </w:r>
      <w:r w:rsidRPr="00646DB1">
        <w:rPr>
          <w:rStyle w:val="ParameterChar"/>
        </w:rPr>
        <w:t>NK</w:t>
      </w:r>
      <w:r>
        <w:t xml:space="preserve"> antas då gälla för den individuella nivån och de </w:t>
      </w:r>
      <w:r w:rsidR="00646DB1">
        <w:t>efterföljande</w:t>
      </w:r>
      <w:r>
        <w:t xml:space="preserve"> </w:t>
      </w:r>
      <w:r w:rsidRPr="00646DB1">
        <w:rPr>
          <w:rStyle w:val="ParameterChar"/>
        </w:rPr>
        <w:t>P</w:t>
      </w:r>
      <w:r>
        <w:t xml:space="preserve"> och </w:t>
      </w:r>
      <w:r w:rsidRPr="00646DB1">
        <w:rPr>
          <w:rStyle w:val="ParameterChar"/>
        </w:rPr>
        <w:t>NK</w:t>
      </w:r>
      <w:r>
        <w:t xml:space="preserve"> antas då gälla för koncernnivån (som hanteras</w:t>
      </w:r>
      <w:r w:rsidR="001B3485">
        <w:t>/definieras</w:t>
      </w:r>
      <w:r>
        <w:t xml:space="preserve"> av </w:t>
      </w:r>
      <w:hyperlink w:anchor="Holding" w:history="1">
        <w:r w:rsidR="00474FC2">
          <w:rPr>
            <w:rStyle w:val="Hyperlnk"/>
          </w:rPr>
          <w:t>parameter</w:t>
        </w:r>
        <w:r w:rsidRPr="00646DB1">
          <w:rPr>
            <w:rStyle w:val="Hyperlnk"/>
          </w:rPr>
          <w:t xml:space="preserve"> </w:t>
        </w:r>
        <w:r w:rsidRPr="00646DB1">
          <w:rPr>
            <w:rStyle w:val="Hyperlnk"/>
            <w:rFonts w:ascii="Courier New" w:hAnsi="Courier New" w:cs="Courier New"/>
            <w:sz w:val="22"/>
            <w:szCs w:val="22"/>
          </w:rPr>
          <w:t>Holding</w:t>
        </w:r>
      </w:hyperlink>
      <w:r>
        <w:t>).</w:t>
      </w:r>
    </w:p>
    <w:p w:rsidR="00646DB1" w:rsidRDefault="00646DB1" w:rsidP="00646DB1">
      <w:pPr>
        <w:spacing w:before="120"/>
      </w:pPr>
      <w:r>
        <w:t xml:space="preserve">Den första </w:t>
      </w:r>
      <w:r w:rsidRPr="00646DB1">
        <w:rPr>
          <w:rStyle w:val="ParameterChar"/>
        </w:rPr>
        <w:t>FREQ</w:t>
      </w:r>
      <w:r>
        <w:t xml:space="preserve"> och </w:t>
      </w:r>
      <w:r w:rsidRPr="00646DB1">
        <w:rPr>
          <w:rStyle w:val="ParameterChar"/>
        </w:rPr>
        <w:t>REQ</w:t>
      </w:r>
      <w:r>
        <w:t xml:space="preserve"> antas vara för den individuella nivån och de efterföljande för koncernnivån. </w:t>
      </w:r>
    </w:p>
    <w:p w:rsidR="00646DB1" w:rsidRDefault="00646DB1" w:rsidP="00646DB1">
      <w:pPr>
        <w:spacing w:before="120"/>
      </w:pPr>
      <w:r w:rsidRPr="00646DB1">
        <w:rPr>
          <w:rStyle w:val="ParameterChar"/>
        </w:rPr>
        <w:t>ZERO</w:t>
      </w:r>
      <w:r>
        <w:t xml:space="preserve"> kan endast anges en gång för varje säkerhetsregel.</w:t>
      </w:r>
    </w:p>
    <w:p w:rsidR="002D30CC" w:rsidRDefault="002D30CC" w:rsidP="002D30CC">
      <w:pPr>
        <w:pStyle w:val="Rubrik2"/>
      </w:pPr>
      <w:bookmarkStart w:id="18" w:name="_Sekundärundertryckning_–_SUPPRESS_1"/>
      <w:bookmarkStart w:id="19" w:name="_Toc296082932"/>
      <w:bookmarkEnd w:id="18"/>
      <w:r>
        <w:lastRenderedPageBreak/>
        <w:t xml:space="preserve">Sekundärundertryckning </w:t>
      </w:r>
      <w:r w:rsidR="006B30F6">
        <w:t>–</w:t>
      </w:r>
      <w:r>
        <w:t xml:space="preserve"> SUPPRESS</w:t>
      </w:r>
      <w:bookmarkEnd w:id="19"/>
    </w:p>
    <w:p w:rsidR="00101E1B" w:rsidRDefault="00646DB1" w:rsidP="00101E1B">
      <w:pPr>
        <w:spacing w:before="120"/>
      </w:pPr>
      <w:r>
        <w:t xml:space="preserve">Här beskrivs argument som kan användas för parametern </w:t>
      </w:r>
      <w:r w:rsidRPr="00310357">
        <w:rPr>
          <w:rStyle w:val="ParameterChar"/>
        </w:rPr>
        <w:t>Suppress</w:t>
      </w:r>
      <w:r>
        <w:t xml:space="preserve">. Den har samma ”syntax” som </w:t>
      </w:r>
      <w:r w:rsidRPr="00310357">
        <w:rPr>
          <w:rStyle w:val="ParameterChar"/>
        </w:rPr>
        <w:t>SafetyRule</w:t>
      </w:r>
      <w:r>
        <w:t>, det vill säga tilläggsargument anges inom en efterföljande parentes. Notera dock att den första av dessa tilläggs</w:t>
      </w:r>
      <w:r w:rsidR="00310357">
        <w:softHyphen/>
      </w:r>
      <w:r>
        <w:t>para</w:t>
      </w:r>
      <w:r w:rsidR="00340626">
        <w:softHyphen/>
      </w:r>
      <w:r>
        <w:t xml:space="preserve">metrar anger tabellnummer </w:t>
      </w:r>
      <w:r w:rsidR="00340626">
        <w:t>(</w:t>
      </w:r>
      <w:r w:rsidR="00340626" w:rsidRPr="00340626">
        <w:rPr>
          <w:rStyle w:val="ParameterChar"/>
        </w:rPr>
        <w:t>TabNo</w:t>
      </w:r>
      <w:r w:rsidR="00340626">
        <w:t xml:space="preserve">) </w:t>
      </w:r>
      <w:r>
        <w:t>och som SAS-makrot endast han</w:t>
      </w:r>
      <w:r w:rsidR="00A138DD">
        <w:softHyphen/>
      </w:r>
      <w:r>
        <w:t>terar en tabell i taget</w:t>
      </w:r>
      <w:r w:rsidR="00310357">
        <w:t>,</w:t>
      </w:r>
      <w:r>
        <w:t xml:space="preserve"> så skall denna tilläggsparameter alltid vara en 1:a.</w:t>
      </w:r>
    </w:p>
    <w:p w:rsidR="00646DB1" w:rsidRDefault="00646DB1" w:rsidP="00101E1B">
      <w:pPr>
        <w:spacing w:before="120"/>
      </w:pPr>
      <w:r>
        <w:t>Följande metoder kan användas för sekundärundertryckning:</w:t>
      </w:r>
    </w:p>
    <w:tbl>
      <w:tblPr>
        <w:tblStyle w:val="Tabellrutnt"/>
        <w:tblW w:w="7643" w:type="dxa"/>
        <w:tblLook w:val="04A0" w:firstRow="1" w:lastRow="0" w:firstColumn="1" w:lastColumn="0" w:noHBand="0" w:noVBand="1"/>
      </w:tblPr>
      <w:tblGrid>
        <w:gridCol w:w="1221"/>
        <w:gridCol w:w="6422"/>
      </w:tblGrid>
      <w:tr w:rsidR="00646DB1" w:rsidRPr="00185443" w:rsidTr="001B3485">
        <w:tc>
          <w:tcPr>
            <w:tcW w:w="1221" w:type="dxa"/>
            <w:shd w:val="clear" w:color="auto" w:fill="DDD9C3" w:themeFill="background2" w:themeFillShade="E6"/>
          </w:tcPr>
          <w:p w:rsidR="00646DB1" w:rsidRPr="00185443" w:rsidRDefault="00646DB1" w:rsidP="00646DB1">
            <w:pPr>
              <w:rPr>
                <w:rFonts w:asciiTheme="minorHAnsi" w:hAnsiTheme="minorHAnsi"/>
                <w:b/>
              </w:rPr>
            </w:pPr>
            <w:r>
              <w:rPr>
                <w:rFonts w:asciiTheme="minorHAnsi" w:hAnsiTheme="minorHAnsi"/>
                <w:b/>
              </w:rPr>
              <w:t>SUPPRESS</w:t>
            </w:r>
          </w:p>
        </w:tc>
        <w:tc>
          <w:tcPr>
            <w:tcW w:w="6422" w:type="dxa"/>
            <w:shd w:val="clear" w:color="auto" w:fill="EAF1DD" w:themeFill="accent3" w:themeFillTint="33"/>
          </w:tcPr>
          <w:p w:rsidR="00646DB1" w:rsidRPr="00185443" w:rsidRDefault="00646DB1" w:rsidP="00646DB1">
            <w:pPr>
              <w:rPr>
                <w:rFonts w:asciiTheme="minorHAnsi" w:hAnsiTheme="minorHAnsi"/>
                <w:b/>
              </w:rPr>
            </w:pPr>
            <w:r w:rsidRPr="00185443">
              <w:rPr>
                <w:rFonts w:asciiTheme="minorHAnsi" w:hAnsiTheme="minorHAnsi"/>
                <w:b/>
              </w:rPr>
              <w:t>Beskrivning</w:t>
            </w:r>
          </w:p>
        </w:tc>
      </w:tr>
      <w:tr w:rsidR="00646DB1" w:rsidTr="001B3485">
        <w:tc>
          <w:tcPr>
            <w:tcW w:w="1221" w:type="dxa"/>
          </w:tcPr>
          <w:p w:rsidR="00646DB1" w:rsidRPr="00516800" w:rsidRDefault="00646DB1" w:rsidP="00646DB1">
            <w:pPr>
              <w:rPr>
                <w:rFonts w:ascii="Courier New" w:hAnsi="Courier New" w:cs="Courier New"/>
              </w:rPr>
            </w:pPr>
            <w:r>
              <w:rPr>
                <w:rFonts w:ascii="Courier New" w:hAnsi="Courier New" w:cs="Courier New"/>
              </w:rPr>
              <w:t>GH</w:t>
            </w:r>
          </w:p>
        </w:tc>
        <w:tc>
          <w:tcPr>
            <w:tcW w:w="6422" w:type="dxa"/>
          </w:tcPr>
          <w:p w:rsidR="007E6968" w:rsidRDefault="007E6968" w:rsidP="007E6968">
            <w:pPr>
              <w:pStyle w:val="Parameter"/>
            </w:pPr>
            <w:r>
              <w:t>GH(TabNo,AprioriBoundPercentage,ModelSize)</w:t>
            </w:r>
          </w:p>
          <w:p w:rsidR="00646DB1" w:rsidRPr="00516800" w:rsidRDefault="00646DB1" w:rsidP="001B3485">
            <w:r>
              <w:t>GH-miter eller som den oftast kallas Hypercube-metoden.</w:t>
            </w:r>
            <w:r w:rsidR="001B3485">
              <w:t xml:space="preserve"> Tillsammans med </w:t>
            </w:r>
            <w:r w:rsidR="001B3485" w:rsidRPr="00985884">
              <w:rPr>
                <w:rStyle w:val="ParameterChar"/>
              </w:rPr>
              <w:t>NET</w:t>
            </w:r>
            <w:r w:rsidR="001B3485">
              <w:t xml:space="preserve"> de enda metoder som finns tillgängliga inom </w:t>
            </w:r>
            <w:r w:rsidR="00985884">
              <w:t xml:space="preserve">τ-Argus </w:t>
            </w:r>
            <w:r w:rsidR="001B3485">
              <w:t>utan tillgång till kommersiell optimerare</w:t>
            </w:r>
            <w:r w:rsidR="00985884">
              <w:t>. Den sekundärundertrycker ”mekaniskt” utan avseende på optimering och rekommenderas inte som metod då den inte sällan orsakar stor informationsförlust i tabellen.</w:t>
            </w:r>
          </w:p>
        </w:tc>
      </w:tr>
      <w:tr w:rsidR="00646DB1" w:rsidTr="001B3485">
        <w:tc>
          <w:tcPr>
            <w:tcW w:w="1221" w:type="dxa"/>
          </w:tcPr>
          <w:p w:rsidR="00646DB1" w:rsidRPr="00516800" w:rsidRDefault="00646DB1" w:rsidP="00646DB1">
            <w:pPr>
              <w:rPr>
                <w:rFonts w:ascii="Courier New" w:hAnsi="Courier New" w:cs="Courier New"/>
              </w:rPr>
            </w:pPr>
            <w:r>
              <w:rPr>
                <w:rFonts w:ascii="Courier New" w:hAnsi="Courier New" w:cs="Courier New"/>
              </w:rPr>
              <w:t>MOD</w:t>
            </w:r>
          </w:p>
        </w:tc>
        <w:tc>
          <w:tcPr>
            <w:tcW w:w="6422" w:type="dxa"/>
          </w:tcPr>
          <w:p w:rsidR="007E6968" w:rsidRDefault="00340626" w:rsidP="00340626">
            <w:pPr>
              <w:pStyle w:val="Parameter"/>
            </w:pPr>
            <w:r>
              <w:t>MOD(TabNo,MaxTimePerSubtable)</w:t>
            </w:r>
          </w:p>
          <w:p w:rsidR="00646DB1" w:rsidRPr="00516800" w:rsidRDefault="00BA5DA4" w:rsidP="00BA5DA4">
            <w:r>
              <w:t>En partiell metod som bryter ner en hierarkisk tabell i flera icke hierarkiska tabeller, skyddar dessa och komponerar slutligen en helt skyddad hierarkisk tabell. Maxtiden går att begränsa med parameter som sätter maxtiden för optimeraren att arbeta med varje subtabell. Anges i minuter.</w:t>
            </w:r>
          </w:p>
        </w:tc>
      </w:tr>
      <w:tr w:rsidR="00646DB1" w:rsidTr="001B3485">
        <w:tc>
          <w:tcPr>
            <w:tcW w:w="1221" w:type="dxa"/>
          </w:tcPr>
          <w:p w:rsidR="00646DB1" w:rsidRDefault="007E6968" w:rsidP="00646DB1">
            <w:pPr>
              <w:rPr>
                <w:rFonts w:ascii="Courier New" w:hAnsi="Courier New" w:cs="Courier New"/>
              </w:rPr>
            </w:pPr>
            <w:r>
              <w:rPr>
                <w:rFonts w:ascii="Courier New" w:hAnsi="Courier New" w:cs="Courier New"/>
              </w:rPr>
              <w:t>OPT</w:t>
            </w:r>
          </w:p>
        </w:tc>
        <w:tc>
          <w:tcPr>
            <w:tcW w:w="6422" w:type="dxa"/>
          </w:tcPr>
          <w:p w:rsidR="00646DB1" w:rsidRDefault="00340626" w:rsidP="00340626">
            <w:pPr>
              <w:pStyle w:val="Parameter"/>
            </w:pPr>
            <w:r>
              <w:t>OPT(TabNo,MaxComputingTime)</w:t>
            </w:r>
          </w:p>
          <w:p w:rsidR="00340626" w:rsidRPr="00516800" w:rsidRDefault="00BA5DA4" w:rsidP="00BA5DA4">
            <w:r>
              <w:t>En metod som skyddar en hierarkisk tabell utan att bryta ner den i mindre tabeller</w:t>
            </w:r>
            <w:r w:rsidR="00A75062">
              <w:t xml:space="preserve">. Maxtiden går att begränsa med </w:t>
            </w:r>
            <w:r w:rsidR="006C0006">
              <w:t>parameter som sätter maxtiden för optimeraren att arbeta. Anges i minuter</w:t>
            </w:r>
            <w:r w:rsidR="00310357">
              <w:t>.</w:t>
            </w:r>
          </w:p>
        </w:tc>
      </w:tr>
      <w:tr w:rsidR="00646DB1" w:rsidTr="001B3485">
        <w:tc>
          <w:tcPr>
            <w:tcW w:w="1221" w:type="dxa"/>
          </w:tcPr>
          <w:p w:rsidR="00646DB1" w:rsidRDefault="007E6968" w:rsidP="00646DB1">
            <w:pPr>
              <w:rPr>
                <w:rFonts w:ascii="Courier New" w:hAnsi="Courier New" w:cs="Courier New"/>
              </w:rPr>
            </w:pPr>
            <w:r>
              <w:rPr>
                <w:rFonts w:ascii="Courier New" w:hAnsi="Courier New" w:cs="Courier New"/>
              </w:rPr>
              <w:t>NET</w:t>
            </w:r>
          </w:p>
        </w:tc>
        <w:tc>
          <w:tcPr>
            <w:tcW w:w="6422" w:type="dxa"/>
          </w:tcPr>
          <w:p w:rsidR="00646DB1" w:rsidRDefault="00340626" w:rsidP="00340626">
            <w:pPr>
              <w:pStyle w:val="Parameter"/>
            </w:pPr>
            <w:r>
              <w:t>NET(TabNo)</w:t>
            </w:r>
          </w:p>
          <w:p w:rsidR="00340626" w:rsidRPr="00516800" w:rsidRDefault="00985884" w:rsidP="00985884">
            <w:r>
              <w:t>Network solution att användas för stora 2-dimensionella tabeller med en hierarki.</w:t>
            </w:r>
            <w:r w:rsidR="00BA5DA4">
              <w:t xml:space="preserve"> Kräver vissa omständigheter men ingen optimerare.</w:t>
            </w:r>
          </w:p>
        </w:tc>
      </w:tr>
      <w:tr w:rsidR="00646DB1" w:rsidTr="001B3485">
        <w:tc>
          <w:tcPr>
            <w:tcW w:w="1221" w:type="dxa"/>
          </w:tcPr>
          <w:p w:rsidR="00646DB1" w:rsidRDefault="007E6968" w:rsidP="00646DB1">
            <w:pPr>
              <w:rPr>
                <w:rFonts w:ascii="Courier New" w:hAnsi="Courier New" w:cs="Courier New"/>
              </w:rPr>
            </w:pPr>
            <w:r>
              <w:rPr>
                <w:rFonts w:ascii="Courier New" w:hAnsi="Courier New" w:cs="Courier New"/>
              </w:rPr>
              <w:t>RND</w:t>
            </w:r>
          </w:p>
        </w:tc>
        <w:tc>
          <w:tcPr>
            <w:tcW w:w="6422" w:type="dxa"/>
          </w:tcPr>
          <w:p w:rsidR="00646DB1" w:rsidRPr="00A31ED1" w:rsidRDefault="00340626" w:rsidP="00340626">
            <w:pPr>
              <w:pStyle w:val="Parameter"/>
              <w:rPr>
                <w:lang w:val="en-US"/>
              </w:rPr>
            </w:pPr>
            <w:r w:rsidRPr="00A31ED1">
              <w:rPr>
                <w:lang w:val="en-US"/>
              </w:rPr>
              <w:t>RND(TabNo,RoundingBase,Steps,1,Time,Partitions,</w:t>
            </w:r>
            <w:r w:rsidR="003C3A9F" w:rsidRPr="00A31ED1">
              <w:rPr>
                <w:lang w:val="en-US"/>
              </w:rPr>
              <w:t xml:space="preserve"> </w:t>
            </w:r>
            <w:r w:rsidR="003C3A9F" w:rsidRPr="00A31ED1">
              <w:rPr>
                <w:lang w:val="en-US"/>
              </w:rPr>
              <w:br/>
              <w:t xml:space="preserve">    </w:t>
            </w:r>
            <w:r w:rsidRPr="00A31ED1">
              <w:rPr>
                <w:lang w:val="en-US"/>
              </w:rPr>
              <w:t>StopRule)</w:t>
            </w:r>
          </w:p>
          <w:p w:rsidR="00340626" w:rsidRDefault="00340626" w:rsidP="00340626">
            <w:pPr>
              <w:pStyle w:val="Liststycke"/>
              <w:numPr>
                <w:ilvl w:val="0"/>
                <w:numId w:val="33"/>
              </w:numPr>
            </w:pPr>
            <w:r w:rsidRPr="004235A3">
              <w:rPr>
                <w:rStyle w:val="ParameterChar"/>
              </w:rPr>
              <w:t>RoundingBase</w:t>
            </w:r>
            <w:r>
              <w:t xml:space="preserve"> avser basen för avrundning</w:t>
            </w:r>
          </w:p>
          <w:p w:rsidR="00340626" w:rsidRDefault="00340626" w:rsidP="00340626">
            <w:pPr>
              <w:pStyle w:val="Liststycke"/>
              <w:numPr>
                <w:ilvl w:val="0"/>
                <w:numId w:val="33"/>
              </w:numPr>
            </w:pPr>
            <w:r w:rsidRPr="004235A3">
              <w:rPr>
                <w:rStyle w:val="ParameterChar"/>
              </w:rPr>
              <w:t>Steps</w:t>
            </w:r>
            <w:r>
              <w:t xml:space="preserve"> avser antal step tillåtna</w:t>
            </w:r>
            <w:r w:rsidR="003C3A9F">
              <w:t xml:space="preserve"> (</w:t>
            </w:r>
            <w:r w:rsidR="003C3A9F" w:rsidRPr="00BA5DA4">
              <w:rPr>
                <w:b/>
              </w:rPr>
              <w:t>default=0</w:t>
            </w:r>
            <w:r w:rsidR="003C3A9F">
              <w:t>)</w:t>
            </w:r>
          </w:p>
          <w:p w:rsidR="00340626" w:rsidRDefault="00340626" w:rsidP="00340626">
            <w:pPr>
              <w:pStyle w:val="Liststycke"/>
              <w:numPr>
                <w:ilvl w:val="0"/>
                <w:numId w:val="33"/>
              </w:numPr>
            </w:pPr>
            <w:r>
              <w:t xml:space="preserve">Fjärde argumentet är konstant </w:t>
            </w:r>
            <w:r w:rsidRPr="004235A3">
              <w:rPr>
                <w:rStyle w:val="ParameterChar"/>
              </w:rPr>
              <w:t>1</w:t>
            </w:r>
            <w:r>
              <w:t xml:space="preserve"> (för framtida utökning)</w:t>
            </w:r>
          </w:p>
          <w:p w:rsidR="00340626" w:rsidRDefault="00340626" w:rsidP="00340626">
            <w:pPr>
              <w:pStyle w:val="Liststycke"/>
              <w:numPr>
                <w:ilvl w:val="0"/>
                <w:numId w:val="33"/>
              </w:numPr>
            </w:pPr>
            <w:r w:rsidRPr="004235A3">
              <w:rPr>
                <w:rStyle w:val="ParameterChar"/>
              </w:rPr>
              <w:t>Partitions</w:t>
            </w:r>
            <w:r>
              <w:t xml:space="preserve"> (</w:t>
            </w:r>
            <w:r w:rsidRPr="00BA5DA4">
              <w:rPr>
                <w:b/>
              </w:rPr>
              <w:t>default=0</w:t>
            </w:r>
            <w:r>
              <w:t xml:space="preserve">). 1 innebär </w:t>
            </w:r>
            <w:r w:rsidR="00A138DD">
              <w:t>inversen</w:t>
            </w:r>
          </w:p>
          <w:p w:rsidR="00340626" w:rsidRDefault="00340626" w:rsidP="00340626">
            <w:pPr>
              <w:pStyle w:val="Liststycke"/>
              <w:numPr>
                <w:ilvl w:val="0"/>
                <w:numId w:val="33"/>
              </w:numPr>
            </w:pPr>
            <w:r w:rsidRPr="004235A3">
              <w:rPr>
                <w:rStyle w:val="ParameterChar"/>
              </w:rPr>
              <w:t>StopRule</w:t>
            </w:r>
            <w:r w:rsidR="003C3A9F">
              <w:t xml:space="preserve"> (</w:t>
            </w:r>
            <w:r w:rsidR="003C3A9F" w:rsidRPr="00BA5DA4">
              <w:rPr>
                <w:b/>
              </w:rPr>
              <w:t>default=3</w:t>
            </w:r>
            <w:r w:rsidR="003C3A9F">
              <w:t>)</w:t>
            </w:r>
          </w:p>
          <w:p w:rsidR="00340626" w:rsidRDefault="00340626" w:rsidP="00340626">
            <w:pPr>
              <w:pStyle w:val="Liststycke"/>
              <w:numPr>
                <w:ilvl w:val="0"/>
                <w:numId w:val="33"/>
              </w:numPr>
              <w:ind w:left="1046" w:hanging="284"/>
            </w:pPr>
            <w:r>
              <w:t>1 = Rapid only</w:t>
            </w:r>
          </w:p>
          <w:p w:rsidR="00340626" w:rsidRDefault="00340626" w:rsidP="00340626">
            <w:pPr>
              <w:pStyle w:val="Liststycke"/>
              <w:numPr>
                <w:ilvl w:val="0"/>
                <w:numId w:val="33"/>
              </w:numPr>
              <w:ind w:left="1046" w:hanging="284"/>
            </w:pPr>
            <w:r>
              <w:t>2 = First feasible solution</w:t>
            </w:r>
          </w:p>
          <w:p w:rsidR="003C3A9F" w:rsidRPr="00516800" w:rsidRDefault="003C3A9F" w:rsidP="00340626">
            <w:pPr>
              <w:pStyle w:val="Liststycke"/>
              <w:numPr>
                <w:ilvl w:val="0"/>
                <w:numId w:val="33"/>
              </w:numPr>
              <w:ind w:left="1046" w:hanging="284"/>
            </w:pPr>
            <w:r>
              <w:t>3 = Optimal solution</w:t>
            </w:r>
          </w:p>
        </w:tc>
      </w:tr>
    </w:tbl>
    <w:p w:rsidR="00A138DD" w:rsidRDefault="00A138DD" w:rsidP="00A138DD">
      <w:pPr>
        <w:pStyle w:val="Rubrik3"/>
      </w:pPr>
      <w:bookmarkStart w:id="20" w:name="_Toc296082933"/>
      <w:r>
        <w:lastRenderedPageBreak/>
        <w:t>A priori fil</w:t>
      </w:r>
      <w:bookmarkEnd w:id="20"/>
      <w:r>
        <w:t xml:space="preserve"> </w:t>
      </w:r>
    </w:p>
    <w:p w:rsidR="00106261" w:rsidRDefault="00A138DD" w:rsidP="00106261">
      <w:pPr>
        <w:spacing w:before="120" w:after="120"/>
      </w:pPr>
      <w:r>
        <w:t>En A priori fil är en enkel text-fil som kan skapas i en editor. Informa</w:t>
      </w:r>
      <w:r>
        <w:softHyphen/>
        <w:t xml:space="preserve">tionen i A priori filen används </w:t>
      </w:r>
      <w:r w:rsidRPr="002E08F6">
        <w:rPr>
          <w:i/>
        </w:rPr>
        <w:t>efter</w:t>
      </w:r>
      <w:r>
        <w:t xml:space="preserve"> riskbedömning, men </w:t>
      </w:r>
      <w:r w:rsidRPr="002E08F6">
        <w:rPr>
          <w:i/>
        </w:rPr>
        <w:t>före</w:t>
      </w:r>
      <w:r>
        <w:t xml:space="preserve"> sekundärundertryck</w:t>
      </w:r>
      <w:r>
        <w:softHyphen/>
        <w:t xml:space="preserve">ning. Filen uppdaterar bland annat </w:t>
      </w:r>
      <w:r w:rsidRPr="00A9037B">
        <w:rPr>
          <w:rStyle w:val="ParameterChar"/>
        </w:rPr>
        <w:t>Status</w:t>
      </w:r>
      <w:r>
        <w:t xml:space="preserve">, </w:t>
      </w:r>
      <w:r w:rsidRPr="00A9037B">
        <w:rPr>
          <w:rStyle w:val="ParameterChar"/>
        </w:rPr>
        <w:t>Cost</w:t>
      </w:r>
      <w:r>
        <w:t xml:space="preserve">, </w:t>
      </w:r>
      <w:r w:rsidRPr="002E08F6">
        <w:rPr>
          <w:rStyle w:val="ParameterChar"/>
        </w:rPr>
        <w:t>LowerLevel</w:t>
      </w:r>
      <w:r>
        <w:t xml:space="preserve"> och </w:t>
      </w:r>
      <w:r w:rsidRPr="002E08F6">
        <w:rPr>
          <w:rStyle w:val="ParameterChar"/>
        </w:rPr>
        <w:t>UpperLevel</w:t>
      </w:r>
      <w:r>
        <w:t xml:space="preserve"> och kan även sätta en nytt värde på skyddsnivå för enskilda celler om annan kunskap för enskilda celler finns till hands.</w:t>
      </w:r>
      <w:r w:rsidR="00101E1B">
        <w:t xml:space="preserve"> Det vill säga vi ges en möjlighet att tillföra känd kunskap till tabellen efter den första riskbedömingen.</w:t>
      </w:r>
      <w:r w:rsidR="00106261">
        <w:t xml:space="preserve"> SAS-m</w:t>
      </w:r>
      <w:r>
        <w:t>akrot har för närvarande ingen parameter, (vilket i och för sig vore enkelt att lägga till), för att hantera en A priori fil, men det går att editera kommandofilen [</w:t>
      </w:r>
      <w:r w:rsidRPr="00106261">
        <w:rPr>
          <w:rStyle w:val="ParameterChar"/>
        </w:rPr>
        <w:t>ARB</w:t>
      </w:r>
      <w:r>
        <w:t>] genom att lägga till argumentet:</w:t>
      </w:r>
    </w:p>
    <w:p w:rsidR="00A138DD" w:rsidRDefault="00A138DD" w:rsidP="00106261">
      <w:pPr>
        <w:spacing w:before="120" w:after="120"/>
      </w:pPr>
      <w:r>
        <w:t xml:space="preserve"> </w:t>
      </w:r>
      <w:r w:rsidRPr="002E08F6">
        <w:rPr>
          <w:rStyle w:val="ParameterChar"/>
        </w:rPr>
        <w:t>&lt;APRIORI&gt;</w:t>
      </w:r>
      <w:r>
        <w:t xml:space="preserve"> ”</w:t>
      </w:r>
      <w:r w:rsidRPr="002E08F6">
        <w:rPr>
          <w:rStyle w:val="ParameterChar"/>
        </w:rPr>
        <w:t>Filename</w:t>
      </w:r>
      <w:r>
        <w:t xml:space="preserve">”, </w:t>
      </w:r>
      <w:r w:rsidRPr="002E08F6">
        <w:rPr>
          <w:rStyle w:val="ParameterChar"/>
        </w:rPr>
        <w:t>TabNo</w:t>
      </w:r>
      <w:r>
        <w:t xml:space="preserve">, </w:t>
      </w:r>
      <w:r w:rsidRPr="002E08F6">
        <w:rPr>
          <w:rStyle w:val="ParameterChar"/>
        </w:rPr>
        <w:t>Separator</w:t>
      </w:r>
      <w:r>
        <w:t>.</w:t>
      </w:r>
    </w:p>
    <w:p w:rsidR="00101E1B" w:rsidRDefault="00FF3C05" w:rsidP="00A138DD">
      <w:pPr>
        <w:spacing w:before="120" w:after="120"/>
      </w:pPr>
      <w:r>
        <w:t>Varje rad inleds med kommaseparerade koder som identifierar varje enskild cell och följs därefter, efter ytterligare ett komma, med fö</w:t>
      </w:r>
      <w:r w:rsidR="00101E1B">
        <w:t>ljande kod</w:t>
      </w:r>
      <w:r>
        <w:t>er</w:t>
      </w:r>
      <w:r w:rsidR="00101E1B">
        <w:t xml:space="preserve"> och värden </w:t>
      </w:r>
      <w:r>
        <w:t>för att tillföra information om känd kunskap för särskilda celler</w:t>
      </w:r>
      <w:r w:rsidR="00101E1B">
        <w:t>:</w:t>
      </w:r>
    </w:p>
    <w:tbl>
      <w:tblPr>
        <w:tblStyle w:val="Tabellrutnt"/>
        <w:tblW w:w="0" w:type="auto"/>
        <w:tblLook w:val="04A0" w:firstRow="1" w:lastRow="0" w:firstColumn="1" w:lastColumn="0" w:noHBand="0" w:noVBand="1"/>
      </w:tblPr>
      <w:tblGrid>
        <w:gridCol w:w="562"/>
        <w:gridCol w:w="3447"/>
        <w:gridCol w:w="3544"/>
      </w:tblGrid>
      <w:tr w:rsidR="00A138DD" w:rsidRPr="00D766D5" w:rsidTr="009F7D90">
        <w:trPr>
          <w:trHeight w:val="311"/>
        </w:trPr>
        <w:tc>
          <w:tcPr>
            <w:tcW w:w="0" w:type="auto"/>
            <w:shd w:val="clear" w:color="auto" w:fill="D9D9D9" w:themeFill="background1" w:themeFillShade="D9"/>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Kod</w:t>
            </w:r>
          </w:p>
        </w:tc>
        <w:tc>
          <w:tcPr>
            <w:tcW w:w="3447" w:type="dxa"/>
            <w:shd w:val="clear" w:color="auto" w:fill="D9D9D9" w:themeFill="background1" w:themeFillShade="D9"/>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Parameter</w:t>
            </w:r>
          </w:p>
        </w:tc>
        <w:tc>
          <w:tcPr>
            <w:tcW w:w="3544" w:type="dxa"/>
            <w:shd w:val="clear" w:color="auto" w:fill="D9D9D9" w:themeFill="background1" w:themeFillShade="D9"/>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Förklaring</w:t>
            </w:r>
          </w:p>
        </w:tc>
      </w:tr>
      <w:tr w:rsidR="00A138DD" w:rsidRPr="00046A52" w:rsidTr="009F7D90">
        <w:tc>
          <w:tcPr>
            <w:tcW w:w="0" w:type="auto"/>
          </w:tcPr>
          <w:p w:rsidR="00A138DD" w:rsidRPr="00046A52" w:rsidRDefault="00A138DD" w:rsidP="009F7D90">
            <w:pPr>
              <w:pStyle w:val="Parameter"/>
            </w:pPr>
            <w:r w:rsidRPr="00046A52">
              <w:t>S</w:t>
            </w:r>
          </w:p>
        </w:tc>
        <w:tc>
          <w:tcPr>
            <w:tcW w:w="3447"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w:t>
            </w:r>
          </w:p>
        </w:tc>
        <w:tc>
          <w:tcPr>
            <w:tcW w:w="3544"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 xml:space="preserve">Status ändras till </w:t>
            </w:r>
            <w:r w:rsidRPr="00D766D5">
              <w:rPr>
                <w:rStyle w:val="ParameterChar"/>
              </w:rPr>
              <w:t>safe</w:t>
            </w:r>
          </w:p>
        </w:tc>
      </w:tr>
      <w:tr w:rsidR="00A138DD" w:rsidRPr="00046A52" w:rsidTr="009F7D90">
        <w:tc>
          <w:tcPr>
            <w:tcW w:w="0" w:type="auto"/>
          </w:tcPr>
          <w:p w:rsidR="00A138DD" w:rsidRPr="00046A52" w:rsidRDefault="00A138DD" w:rsidP="009F7D90">
            <w:pPr>
              <w:pStyle w:val="Parameter"/>
            </w:pPr>
            <w:r w:rsidRPr="00046A52">
              <w:t>U</w:t>
            </w:r>
          </w:p>
        </w:tc>
        <w:tc>
          <w:tcPr>
            <w:tcW w:w="3447"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w:t>
            </w:r>
          </w:p>
        </w:tc>
        <w:tc>
          <w:tcPr>
            <w:tcW w:w="3544"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 xml:space="preserve">Status ändras till </w:t>
            </w:r>
            <w:r w:rsidRPr="00D766D5">
              <w:rPr>
                <w:rStyle w:val="ParameterChar"/>
              </w:rPr>
              <w:t>unsafe</w:t>
            </w:r>
          </w:p>
        </w:tc>
      </w:tr>
      <w:tr w:rsidR="00A138DD" w:rsidRPr="00046A52" w:rsidTr="009F7D90">
        <w:tc>
          <w:tcPr>
            <w:tcW w:w="0" w:type="auto"/>
          </w:tcPr>
          <w:p w:rsidR="00A138DD" w:rsidRPr="00046A52" w:rsidRDefault="00A138DD" w:rsidP="009F7D90">
            <w:pPr>
              <w:pStyle w:val="Parameter"/>
            </w:pPr>
            <w:r w:rsidRPr="00046A52">
              <w:t>P</w:t>
            </w:r>
          </w:p>
        </w:tc>
        <w:tc>
          <w:tcPr>
            <w:tcW w:w="3447"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w:t>
            </w:r>
          </w:p>
        </w:tc>
        <w:tc>
          <w:tcPr>
            <w:tcW w:w="3544"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 xml:space="preserve">Status ändrat till </w:t>
            </w:r>
            <w:r w:rsidRPr="00D766D5">
              <w:rPr>
                <w:rStyle w:val="ParameterChar"/>
              </w:rPr>
              <w:t>protected</w:t>
            </w:r>
          </w:p>
        </w:tc>
      </w:tr>
      <w:tr w:rsidR="00A138DD" w:rsidRPr="00046A52" w:rsidTr="009F7D90">
        <w:tc>
          <w:tcPr>
            <w:tcW w:w="0" w:type="auto"/>
          </w:tcPr>
          <w:p w:rsidR="00A138DD" w:rsidRPr="00046A52" w:rsidRDefault="00A138DD" w:rsidP="009F7D90">
            <w:pPr>
              <w:pStyle w:val="Parameter"/>
            </w:pPr>
            <w:r w:rsidRPr="00046A52">
              <w:t>C</w:t>
            </w:r>
          </w:p>
        </w:tc>
        <w:tc>
          <w:tcPr>
            <w:tcW w:w="3447"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Nytt värde för kostnad (</w:t>
            </w:r>
            <w:r w:rsidRPr="00D766D5">
              <w:rPr>
                <w:rStyle w:val="ParameterChar"/>
              </w:rPr>
              <w:t>COST</w:t>
            </w:r>
            <w:r w:rsidRPr="00D766D5">
              <w:rPr>
                <w:rFonts w:asciiTheme="minorHAnsi" w:hAnsiTheme="minorHAnsi"/>
                <w:sz w:val="22"/>
                <w:szCs w:val="22"/>
              </w:rPr>
              <w:t>)</w:t>
            </w:r>
          </w:p>
        </w:tc>
        <w:tc>
          <w:tcPr>
            <w:tcW w:w="3544"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En låg kostnad ökar sannolikheten att cellen blir kandidat för sekundär undertryckning. En hög kostnad ökar sannolikheten för de</w:t>
            </w:r>
            <w:r>
              <w:rPr>
                <w:rFonts w:asciiTheme="minorHAnsi" w:hAnsiTheme="minorHAnsi"/>
                <w:sz w:val="22"/>
                <w:szCs w:val="22"/>
              </w:rPr>
              <w:t>t</w:t>
            </w:r>
            <w:r w:rsidRPr="00D766D5">
              <w:rPr>
                <w:rFonts w:asciiTheme="minorHAnsi" w:hAnsiTheme="minorHAnsi"/>
                <w:sz w:val="22"/>
                <w:szCs w:val="22"/>
              </w:rPr>
              <w:t>samma.</w:t>
            </w:r>
          </w:p>
        </w:tc>
      </w:tr>
      <w:tr w:rsidR="00A138DD" w:rsidRPr="00046A52" w:rsidTr="009F7D90">
        <w:tc>
          <w:tcPr>
            <w:tcW w:w="0" w:type="auto"/>
          </w:tcPr>
          <w:p w:rsidR="00A138DD" w:rsidRPr="00046A52" w:rsidRDefault="00FF3C05" w:rsidP="009F7D90">
            <w:pPr>
              <w:pStyle w:val="Parameter"/>
            </w:pPr>
            <w:r>
              <w:t>PL</w:t>
            </w:r>
          </w:p>
        </w:tc>
        <w:tc>
          <w:tcPr>
            <w:tcW w:w="3447"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 xml:space="preserve">Två nya värden för </w:t>
            </w:r>
            <w:r w:rsidRPr="00D766D5">
              <w:rPr>
                <w:rStyle w:val="ParameterChar"/>
              </w:rPr>
              <w:t>LowerLevel</w:t>
            </w:r>
            <w:r w:rsidRPr="00D766D5">
              <w:rPr>
                <w:rFonts w:asciiTheme="minorHAnsi" w:hAnsiTheme="minorHAnsi"/>
                <w:sz w:val="22"/>
                <w:szCs w:val="22"/>
              </w:rPr>
              <w:t xml:space="preserve"> och </w:t>
            </w:r>
            <w:r w:rsidRPr="00D766D5">
              <w:rPr>
                <w:rStyle w:val="ParameterChar"/>
              </w:rPr>
              <w:t>UpperLevel</w:t>
            </w:r>
            <w:r w:rsidR="00FF3C05">
              <w:rPr>
                <w:rFonts w:asciiTheme="minorHAnsi" w:hAnsiTheme="minorHAnsi"/>
                <w:sz w:val="22"/>
                <w:szCs w:val="22"/>
              </w:rPr>
              <w:t xml:space="preserve"> åtskilda med komma.</w:t>
            </w:r>
          </w:p>
        </w:tc>
        <w:tc>
          <w:tcPr>
            <w:tcW w:w="3544" w:type="dxa"/>
          </w:tcPr>
          <w:p w:rsidR="00A138DD" w:rsidRPr="00D766D5" w:rsidRDefault="00A138DD" w:rsidP="009F7D90">
            <w:pPr>
              <w:rPr>
                <w:rFonts w:asciiTheme="minorHAnsi" w:hAnsiTheme="minorHAnsi"/>
                <w:sz w:val="22"/>
                <w:szCs w:val="22"/>
              </w:rPr>
            </w:pPr>
            <w:r w:rsidRPr="00D766D5">
              <w:rPr>
                <w:rFonts w:asciiTheme="minorHAnsi" w:hAnsiTheme="minorHAnsi"/>
                <w:sz w:val="22"/>
                <w:szCs w:val="22"/>
              </w:rPr>
              <w:t>Om intervallet för en viss cell i förväg kan antas vara mindre än det normala i</w:t>
            </w:r>
            <w:r w:rsidR="00FF3C05">
              <w:rPr>
                <w:rFonts w:asciiTheme="minorHAnsi" w:hAnsiTheme="minorHAnsi"/>
                <w:sz w:val="22"/>
                <w:szCs w:val="22"/>
              </w:rPr>
              <w:t>ntervallet så kan det anges här för att få en ny ”protection level”</w:t>
            </w:r>
          </w:p>
        </w:tc>
      </w:tr>
    </w:tbl>
    <w:p w:rsidR="00A138DD" w:rsidRDefault="00A138DD" w:rsidP="00A138DD">
      <w:pPr>
        <w:spacing w:before="120"/>
      </w:pPr>
      <w:r>
        <w:t xml:space="preserve">Not: </w:t>
      </w:r>
      <w:r w:rsidR="00101E1B">
        <w:t xml:space="preserve">Möjligheterna att </w:t>
      </w:r>
      <w:r>
        <w:t xml:space="preserve">ändra statusen på en cell är förståss begränsat. Det innebär bland annat att en primärt </w:t>
      </w:r>
      <w:r w:rsidRPr="004548DF">
        <w:rPr>
          <w:rStyle w:val="ParameterChar"/>
        </w:rPr>
        <w:t>unsafe</w:t>
      </w:r>
      <w:r>
        <w:t xml:space="preserve"> cell inte </w:t>
      </w:r>
      <w:r w:rsidR="00101E1B">
        <w:t>bör</w:t>
      </w:r>
      <w:r>
        <w:t xml:space="preserve"> ändras till </w:t>
      </w:r>
      <w:r>
        <w:rPr>
          <w:rStyle w:val="ParameterChar"/>
        </w:rPr>
        <w:t>protected</w:t>
      </w:r>
      <w:r>
        <w:t xml:space="preserve">. Inte heller kan en </w:t>
      </w:r>
      <w:r w:rsidRPr="004548DF">
        <w:rPr>
          <w:rStyle w:val="ParameterChar"/>
        </w:rPr>
        <w:t>protected</w:t>
      </w:r>
      <w:r w:rsidR="00022AB7">
        <w:t xml:space="preserve"> cell</w:t>
      </w:r>
      <w:r>
        <w:t xml:space="preserve"> ändras till </w:t>
      </w:r>
      <w:r>
        <w:rPr>
          <w:rStyle w:val="ParameterChar"/>
        </w:rPr>
        <w:t>uns</w:t>
      </w:r>
      <w:r w:rsidRPr="004548DF">
        <w:rPr>
          <w:rStyle w:val="ParameterChar"/>
        </w:rPr>
        <w:t>afe</w:t>
      </w:r>
      <w:r>
        <w:t>.</w:t>
      </w:r>
    </w:p>
    <w:p w:rsidR="00A138DD" w:rsidRDefault="00A138DD" w:rsidP="00A138DD">
      <w:pPr>
        <w:spacing w:before="120"/>
      </w:pPr>
      <w:r>
        <w:t>Kostnaden (</w:t>
      </w:r>
      <w:r w:rsidRPr="004548DF">
        <w:rPr>
          <w:rStyle w:val="ParameterChar"/>
        </w:rPr>
        <w:t>Cost</w:t>
      </w:r>
      <w:r>
        <w:t>) måste alltid vara ett positivt värde.</w:t>
      </w:r>
    </w:p>
    <w:p w:rsidR="00A138DD" w:rsidRDefault="00A138DD" w:rsidP="00A138DD">
      <w:pPr>
        <w:spacing w:before="120"/>
      </w:pPr>
      <w:r>
        <w:t xml:space="preserve">Det är rekommenderat att vara restriktiv att sätta cellstatus till </w:t>
      </w:r>
      <w:r w:rsidRPr="004548DF">
        <w:rPr>
          <w:rStyle w:val="ParameterChar"/>
        </w:rPr>
        <w:t>protected</w:t>
      </w:r>
      <w:r>
        <w:t>. Om avsikten är att undvika att cellen blir föremål för en sekundär under</w:t>
      </w:r>
      <w:r>
        <w:softHyphen/>
        <w:t>tryckning</w:t>
      </w:r>
      <w:r w:rsidR="00106261">
        <w:t>,</w:t>
      </w:r>
      <w:r>
        <w:t xml:space="preserve"> så är det bättre att sätta en hög kostnad för cellen. Om den ändå </w:t>
      </w:r>
      <w:r w:rsidR="00FF3C05">
        <w:t xml:space="preserve">skulle </w:t>
      </w:r>
      <w:r>
        <w:t>bli sekundärundertryckt</w:t>
      </w:r>
      <w:r w:rsidR="00FF3C05">
        <w:t xml:space="preserve"> av algoritmen i τ-Argus,</w:t>
      </w:r>
      <w:r>
        <w:t xml:space="preserve"> så finns det goda skäl till detta.</w:t>
      </w:r>
    </w:p>
    <w:p w:rsidR="00A138DD" w:rsidRDefault="00A138DD" w:rsidP="00A138DD">
      <w:pPr>
        <w:spacing w:before="120"/>
      </w:pPr>
      <w:r>
        <w:t>Se i övrigt τ-Argus-manualen för att få en beskrivning på filens format</w:t>
      </w:r>
      <w:r w:rsidR="00FF3C05">
        <w:t>,</w:t>
      </w:r>
      <w:r>
        <w:t xml:space="preserve"> möjliga argument</w:t>
      </w:r>
      <w:bookmarkStart w:id="21" w:name="_Sekundärundertryckning_–_SUPPRESS"/>
      <w:bookmarkEnd w:id="21"/>
      <w:r w:rsidR="00FF3C05">
        <w:t xml:space="preserve"> och exempel.</w:t>
      </w:r>
    </w:p>
    <w:p w:rsidR="002D30CC" w:rsidRPr="000B5132" w:rsidRDefault="00507104" w:rsidP="000B5132">
      <w:pPr>
        <w:pStyle w:val="Rubrik1"/>
      </w:pPr>
      <w:bookmarkStart w:id="22" w:name="_Toc296082934"/>
      <w:r>
        <w:lastRenderedPageBreak/>
        <w:t>SAS2Argus - Användning</w:t>
      </w:r>
      <w:bookmarkEnd w:id="22"/>
    </w:p>
    <w:p w:rsidR="00232255" w:rsidRDefault="00232255" w:rsidP="00232255">
      <w:r>
        <w:t xml:space="preserve">För att initiera makrot behövs bara sättas en ”pekare” för att berätta för SAS var </w:t>
      </w:r>
      <w:r w:rsidR="00310357">
        <w:t>”resursen”</w:t>
      </w:r>
      <w:r>
        <w:t xml:space="preserve"> finns.</w:t>
      </w:r>
    </w:p>
    <w:p w:rsidR="00232255" w:rsidRPr="00232255" w:rsidRDefault="00232255" w:rsidP="00232255"/>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Initial path location on disk</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%let</w:t>
      </w:r>
      <w:r w:rsidRPr="00A31ED1">
        <w:rPr>
          <w:rFonts w:ascii="Courier New" w:hAnsi="Courier New" w:cs="Courier New"/>
          <w:color w:val="000000"/>
          <w:sz w:val="20"/>
          <w:szCs w:val="24"/>
          <w:shd w:val="clear" w:color="auto" w:fill="FFFFFF"/>
          <w:lang w:val="en-US"/>
        </w:rPr>
        <w:t xml:space="preserve"> PATH_ini=C:\SAS2Argus;</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Path to the generic part and version and the application part. Also give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the full path to tau_Argus executable [PATH_exe]</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Note: If PATH_tmp is not set =&gt; we route to SAS Work as the working area.</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Preferable PATH_tmp is set during test and trouble shooting to be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able to examine files.</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%let</w:t>
      </w:r>
      <w:r w:rsidRPr="00A31ED1">
        <w:rPr>
          <w:rFonts w:ascii="Courier New" w:hAnsi="Courier New" w:cs="Courier New"/>
          <w:color w:val="000000"/>
          <w:sz w:val="20"/>
          <w:szCs w:val="24"/>
          <w:shd w:val="clear" w:color="auto" w:fill="FFFFFF"/>
          <w:lang w:val="en-US"/>
        </w:rPr>
        <w:t xml:space="preserve"> PATH_sys=&amp;Path_ini.\1.1;</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%let</w:t>
      </w:r>
      <w:r w:rsidRPr="00A31ED1">
        <w:rPr>
          <w:rFonts w:ascii="Courier New" w:hAnsi="Courier New" w:cs="Courier New"/>
          <w:color w:val="000000"/>
          <w:sz w:val="20"/>
          <w:szCs w:val="24"/>
          <w:shd w:val="clear" w:color="auto" w:fill="FFFFFF"/>
          <w:lang w:val="en-US"/>
        </w:rPr>
        <w:t xml:space="preserve"> PATH_app=&amp;Path_ini.\Demo;</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%let</w:t>
      </w:r>
      <w:r w:rsidRPr="00A31ED1">
        <w:rPr>
          <w:rFonts w:ascii="Courier New" w:hAnsi="Courier New" w:cs="Courier New"/>
          <w:color w:val="000000"/>
          <w:sz w:val="20"/>
          <w:szCs w:val="24"/>
          <w:shd w:val="clear" w:color="auto" w:fill="FFFFFF"/>
          <w:lang w:val="en-US"/>
        </w:rPr>
        <w:t xml:space="preserve"> PATH_tmp=&amp;Path_ini.\Demo\APPtmp;</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%let</w:t>
      </w:r>
      <w:r w:rsidRPr="00A31ED1">
        <w:rPr>
          <w:rFonts w:ascii="Courier New" w:hAnsi="Courier New" w:cs="Courier New"/>
          <w:color w:val="000000"/>
          <w:sz w:val="20"/>
          <w:szCs w:val="24"/>
          <w:shd w:val="clear" w:color="auto" w:fill="FFFFFF"/>
          <w:lang w:val="en-US"/>
        </w:rPr>
        <w:t xml:space="preserve"> PATH_exe=C:\Program\TauArgus\tauARGUS.exe;</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p>
    <w:p w:rsidR="00232255" w:rsidRDefault="00232255" w:rsidP="00232255">
      <w:pPr>
        <w:overflowPunct/>
        <w:textAlignment w:val="auto"/>
      </w:pPr>
      <w:r>
        <w:t xml:space="preserve">Sen finns ett litet initieringsprogram som anger sökvägen till SAS-program. Det enda generella SAS-program som används är </w:t>
      </w:r>
      <w:r w:rsidRPr="00272376">
        <w:rPr>
          <w:rStyle w:val="ParameterChar"/>
          <w:sz w:val="20"/>
        </w:rPr>
        <w:t>A01 Init Session.sas</w:t>
      </w:r>
      <w:r w:rsidRPr="00272376">
        <w:rPr>
          <w:sz w:val="22"/>
        </w:rPr>
        <w:t xml:space="preserve"> </w:t>
      </w:r>
      <w:r>
        <w:t xml:space="preserve">som i sin tur anger sökvägen till SAS-makron, enligt principen som i SAS anges med </w:t>
      </w:r>
      <w:r w:rsidRPr="00272376">
        <w:rPr>
          <w:rStyle w:val="ParameterChar"/>
        </w:rPr>
        <w:t>AUTOSOURCE</w:t>
      </w:r>
      <w:r>
        <w:t>. Det innebär att alla makron kompileras i den stund de efterfrågas.</w:t>
      </w:r>
    </w:p>
    <w:p w:rsidR="00232255" w:rsidRPr="00232255" w:rsidRDefault="00232255" w:rsidP="00232255">
      <w:pPr>
        <w:overflowPunct/>
        <w:textAlignment w:val="auto"/>
        <w:rPr>
          <w:rFonts w:ascii="Courier New" w:hAnsi="Courier New" w:cs="Courier New"/>
          <w:color w:val="000000"/>
          <w:sz w:val="20"/>
          <w:szCs w:val="24"/>
          <w:shd w:val="clear" w:color="auto" w:fill="FFFFFF"/>
        </w:rPr>
      </w:pP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Init the SAS session</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options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notes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nomprint</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nomlogic</w:t>
      </w:r>
      <w:r w:rsidRPr="00A31ED1">
        <w:rPr>
          <w:rFonts w:ascii="Courier New" w:hAnsi="Courier New" w:cs="Courier New"/>
          <w:color w:val="000000"/>
          <w:sz w:val="20"/>
          <w:szCs w:val="24"/>
          <w:shd w:val="clear" w:color="auto" w:fill="FFFFFF"/>
          <w:lang w:val="en-US"/>
        </w:rPr>
        <w:t>;</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filename</w:t>
      </w:r>
      <w:r w:rsidRPr="00A31ED1">
        <w:rPr>
          <w:rFonts w:ascii="Courier New" w:hAnsi="Courier New" w:cs="Courier New"/>
          <w:color w:val="000000"/>
          <w:sz w:val="20"/>
          <w:szCs w:val="24"/>
          <w:shd w:val="clear" w:color="auto" w:fill="FFFFFF"/>
          <w:lang w:val="en-US"/>
        </w:rPr>
        <w:t xml:space="preserve"> SASpgm </w:t>
      </w:r>
      <w:r w:rsidRPr="00A31ED1">
        <w:rPr>
          <w:rFonts w:ascii="Courier New" w:hAnsi="Courier New" w:cs="Courier New"/>
          <w:color w:val="800080"/>
          <w:sz w:val="20"/>
          <w:szCs w:val="24"/>
          <w:shd w:val="clear" w:color="auto" w:fill="FFFFFF"/>
          <w:lang w:val="en-US"/>
        </w:rPr>
        <w:t>"&amp;PATH_sys.\SASpgm"</w:t>
      </w:r>
      <w:r w:rsidRPr="00A31ED1">
        <w:rPr>
          <w:rFonts w:ascii="Courier New" w:hAnsi="Courier New" w:cs="Courier New"/>
          <w:color w:val="000000"/>
          <w:sz w:val="20"/>
          <w:szCs w:val="24"/>
          <w:shd w:val="clear" w:color="auto" w:fill="FFFFFF"/>
          <w:lang w:val="en-US"/>
        </w:rPr>
        <w:t>;</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%include</w:t>
      </w:r>
      <w:r w:rsidRPr="00A31ED1">
        <w:rPr>
          <w:rFonts w:ascii="Courier New" w:hAnsi="Courier New" w:cs="Courier New"/>
          <w:color w:val="000000"/>
          <w:sz w:val="20"/>
          <w:szCs w:val="24"/>
          <w:shd w:val="clear" w:color="auto" w:fill="FFFFFF"/>
          <w:lang w:val="en-US"/>
        </w:rPr>
        <w:t xml:space="preserve"> SASpgm(</w:t>
      </w:r>
      <w:r w:rsidRPr="00A31ED1">
        <w:rPr>
          <w:rFonts w:ascii="Courier New" w:hAnsi="Courier New" w:cs="Courier New"/>
          <w:color w:val="800080"/>
          <w:sz w:val="20"/>
          <w:szCs w:val="24"/>
          <w:shd w:val="clear" w:color="auto" w:fill="FFFFFF"/>
          <w:lang w:val="en-US"/>
        </w:rPr>
        <w:t>"A01 Init Session.sas"</w:t>
      </w:r>
      <w:r w:rsidRPr="00A31ED1">
        <w:rPr>
          <w:rFonts w:ascii="Courier New" w:hAnsi="Courier New" w:cs="Courier New"/>
          <w:color w:val="000000"/>
          <w:sz w:val="20"/>
          <w:szCs w:val="24"/>
          <w:shd w:val="clear" w:color="auto" w:fill="FFFFFF"/>
          <w:lang w:val="en-US"/>
        </w:rPr>
        <w:t>);</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p>
    <w:p w:rsidR="00232255" w:rsidRPr="00A31ED1" w:rsidRDefault="00232255" w:rsidP="00232255">
      <w:pPr>
        <w:overflowPunct/>
        <w:textAlignment w:val="auto"/>
        <w:rPr>
          <w:rFonts w:ascii="Courier New" w:hAnsi="Courier New" w:cs="Courier New"/>
          <w:color w:val="000000"/>
          <w:sz w:val="20"/>
          <w:szCs w:val="24"/>
          <w:shd w:val="clear" w:color="auto" w:fill="FFFFFF"/>
          <w:lang w:val="en-US"/>
        </w:rPr>
      </w:pPr>
    </w:p>
    <w:p w:rsidR="00232255" w:rsidRDefault="00232255" w:rsidP="00232255">
      <w:pPr>
        <w:overflowPunct/>
        <w:textAlignment w:val="auto"/>
      </w:pPr>
      <w:r>
        <w:t>Sen gör vi bara en kontroll att allt finns på plats med ett makroanrop:</w:t>
      </w:r>
    </w:p>
    <w:p w:rsidR="00232255" w:rsidRPr="00232255" w:rsidRDefault="00232255" w:rsidP="00232255">
      <w:pPr>
        <w:overflowPunct/>
        <w:textAlignment w:val="auto"/>
        <w:rPr>
          <w:rFonts w:ascii="Courier New" w:hAnsi="Courier New" w:cs="Courier New"/>
          <w:color w:val="000000"/>
          <w:sz w:val="20"/>
          <w:szCs w:val="24"/>
          <w:shd w:val="clear" w:color="auto" w:fill="FFFFFF"/>
        </w:rPr>
      </w:pP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Macro:      System_Parameters</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Checks if: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 full PATH to tau-Argus exe is present so we can find it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 EXE file for tau-Argus is present so we can use it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 PATH_tmp is set explicit. Otherwise we route to SAS WORK-path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and reports finally the used tau-ARGUS work path to the SAS log</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System_parameters</w:t>
      </w:r>
      <w:r w:rsidRPr="00A31ED1">
        <w:rPr>
          <w:rFonts w:ascii="Courier New" w:hAnsi="Courier New" w:cs="Courier New"/>
          <w:color w:val="000000"/>
          <w:sz w:val="20"/>
          <w:szCs w:val="24"/>
          <w:shd w:val="clear" w:color="auto" w:fill="FFFFFF"/>
          <w:lang w:val="en-US"/>
        </w:rPr>
        <w:t>;</w:t>
      </w:r>
    </w:p>
    <w:p w:rsidR="00232255" w:rsidRPr="00A31ED1" w:rsidRDefault="00232255" w:rsidP="00232255">
      <w:pPr>
        <w:ind w:left="-2268"/>
        <w:rPr>
          <w:lang w:val="en-US"/>
        </w:rPr>
      </w:pPr>
    </w:p>
    <w:p w:rsidR="00232255" w:rsidRPr="00A31ED1" w:rsidRDefault="00232255" w:rsidP="00232255">
      <w:pPr>
        <w:overflowPunct/>
        <w:ind w:left="-2268"/>
        <w:textAlignment w:val="auto"/>
        <w:rPr>
          <w:rFonts w:ascii="Courier New" w:hAnsi="Courier New" w:cs="Courier New"/>
          <w:color w:val="008000"/>
          <w:sz w:val="20"/>
          <w:szCs w:val="22"/>
          <w:shd w:val="clear" w:color="auto" w:fill="FFFBEA"/>
          <w:lang w:val="en-US"/>
        </w:rPr>
      </w:pPr>
      <w:r w:rsidRPr="00A31ED1">
        <w:rPr>
          <w:rFonts w:ascii="Courier New" w:hAnsi="Courier New" w:cs="Courier New"/>
          <w:color w:val="008000"/>
          <w:sz w:val="20"/>
          <w:szCs w:val="22"/>
          <w:shd w:val="clear" w:color="auto" w:fill="FFFBEA"/>
          <w:lang w:val="en-US"/>
        </w:rPr>
        <w:lastRenderedPageBreak/>
        <w:t>/*==========================================================================</w:t>
      </w:r>
    </w:p>
    <w:p w:rsidR="00232255" w:rsidRPr="00A31ED1" w:rsidRDefault="00232255" w:rsidP="00232255">
      <w:pPr>
        <w:overflowPunct/>
        <w:ind w:left="-2268"/>
        <w:textAlignment w:val="auto"/>
        <w:rPr>
          <w:rFonts w:ascii="Courier New" w:hAnsi="Courier New" w:cs="Courier New"/>
          <w:color w:val="008000"/>
          <w:sz w:val="20"/>
          <w:szCs w:val="22"/>
          <w:shd w:val="clear" w:color="auto" w:fill="FFFBEA"/>
          <w:lang w:val="en-US"/>
        </w:rPr>
      </w:pPr>
      <w:r w:rsidRPr="00A31ED1">
        <w:rPr>
          <w:rFonts w:ascii="Courier New" w:hAnsi="Courier New" w:cs="Courier New"/>
          <w:color w:val="008000"/>
          <w:sz w:val="20"/>
          <w:szCs w:val="22"/>
          <w:shd w:val="clear" w:color="auto" w:fill="FFFBEA"/>
          <w:lang w:val="en-US"/>
        </w:rPr>
        <w:t xml:space="preserve"> Here ends the initialisation of the SAS session for use of the bridge</w:t>
      </w:r>
    </w:p>
    <w:p w:rsidR="00232255" w:rsidRPr="00A31ED1" w:rsidRDefault="005754FB" w:rsidP="00232255">
      <w:pPr>
        <w:overflowPunct/>
        <w:ind w:left="-2268"/>
        <w:textAlignment w:val="auto"/>
        <w:rPr>
          <w:rFonts w:ascii="Courier New" w:hAnsi="Courier New" w:cs="Courier New"/>
          <w:color w:val="008000"/>
          <w:sz w:val="20"/>
          <w:szCs w:val="22"/>
          <w:shd w:val="clear" w:color="auto" w:fill="FFFBEA"/>
          <w:lang w:val="en-US"/>
        </w:rPr>
      </w:pPr>
      <w:r w:rsidRPr="00A31ED1">
        <w:rPr>
          <w:rFonts w:ascii="Courier New" w:hAnsi="Courier New" w:cs="Courier New"/>
          <w:color w:val="008000"/>
          <w:sz w:val="20"/>
          <w:szCs w:val="22"/>
          <w:shd w:val="clear" w:color="auto" w:fill="FFFBEA"/>
          <w:lang w:val="en-US"/>
        </w:rPr>
        <w:t xml:space="preserve"> between SAS and tau-Ar</w:t>
      </w:r>
      <w:r w:rsidR="00232255" w:rsidRPr="00A31ED1">
        <w:rPr>
          <w:rFonts w:ascii="Courier New" w:hAnsi="Courier New" w:cs="Courier New"/>
          <w:color w:val="008000"/>
          <w:sz w:val="20"/>
          <w:szCs w:val="22"/>
          <w:shd w:val="clear" w:color="auto" w:fill="FFFBEA"/>
          <w:lang w:val="en-US"/>
        </w:rPr>
        <w:t>gus</w:t>
      </w:r>
    </w:p>
    <w:p w:rsidR="00232255" w:rsidRPr="00A31ED1" w:rsidRDefault="00232255" w:rsidP="00232255">
      <w:pPr>
        <w:overflowPunct/>
        <w:ind w:left="-2268"/>
        <w:textAlignment w:val="auto"/>
        <w:rPr>
          <w:rFonts w:ascii="Courier New" w:hAnsi="Courier New" w:cs="Courier New"/>
          <w:color w:val="008000"/>
          <w:sz w:val="20"/>
          <w:szCs w:val="22"/>
          <w:shd w:val="clear" w:color="auto" w:fill="FFFBEA"/>
          <w:lang w:val="en-US"/>
        </w:rPr>
      </w:pPr>
      <w:r w:rsidRPr="00A31ED1">
        <w:rPr>
          <w:rFonts w:ascii="Courier New" w:hAnsi="Courier New" w:cs="Courier New"/>
          <w:color w:val="008000"/>
          <w:sz w:val="20"/>
          <w:szCs w:val="22"/>
          <w:shd w:val="clear" w:color="auto" w:fill="FFFBEA"/>
          <w:lang w:val="en-US"/>
        </w:rPr>
        <w:t xml:space="preserve"> ==========================================================================*/</w:t>
      </w:r>
    </w:p>
    <w:p w:rsidR="00232255" w:rsidRPr="00A31ED1" w:rsidRDefault="00232255" w:rsidP="00232255">
      <w:pPr>
        <w:ind w:left="-2268"/>
        <w:rPr>
          <w:lang w:val="en-US"/>
        </w:rPr>
      </w:pPr>
    </w:p>
    <w:p w:rsidR="00E86CE2" w:rsidRDefault="00E86CE2" w:rsidP="00E86CE2">
      <w:r>
        <w:t xml:space="preserve">Efter initieringen av den generella delen följer den specifika delen som företrädesvis börjar med att definiera ett </w:t>
      </w:r>
      <w:r w:rsidRPr="00272376">
        <w:rPr>
          <w:rStyle w:val="ParameterChar"/>
        </w:rPr>
        <w:t>libname</w:t>
      </w:r>
      <w:r>
        <w:t xml:space="preserve"> mot något datakälla/</w:t>
      </w:r>
      <w:r w:rsidR="007E6C61">
        <w:t xml:space="preserve"> </w:t>
      </w:r>
      <w:r>
        <w:t>databas så att vi kan komma åt data:</w:t>
      </w:r>
    </w:p>
    <w:p w:rsidR="00E86CE2" w:rsidRDefault="00E86CE2" w:rsidP="00E86CE2">
      <w:pPr>
        <w:overflowPunct/>
        <w:ind w:left="-2268"/>
        <w:textAlignment w:val="auto"/>
        <w:rPr>
          <w:rFonts w:ascii="Courier New" w:hAnsi="Courier New" w:cs="Courier New"/>
          <w:color w:val="008000"/>
          <w:sz w:val="20"/>
          <w:szCs w:val="24"/>
          <w:shd w:val="clear" w:color="auto" w:fill="FFFBEA"/>
        </w:rPr>
      </w:pP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Here beneth follows the specific part - the production part of the concept.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Libname to data</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00FF"/>
          <w:sz w:val="20"/>
          <w:szCs w:val="24"/>
          <w:shd w:val="clear" w:color="auto" w:fill="FFFFFF"/>
          <w:lang w:val="en-US"/>
        </w:rPr>
        <w:t>libname</w:t>
      </w:r>
      <w:r w:rsidRPr="00A31ED1">
        <w:rPr>
          <w:rFonts w:ascii="Courier New" w:hAnsi="Courier New" w:cs="Courier New"/>
          <w:color w:val="000000"/>
          <w:sz w:val="20"/>
          <w:szCs w:val="24"/>
          <w:shd w:val="clear" w:color="auto" w:fill="FFFFFF"/>
          <w:lang w:val="en-US"/>
        </w:rPr>
        <w:t xml:space="preserve"> APPdat </w:t>
      </w:r>
      <w:r w:rsidRPr="00A31ED1">
        <w:rPr>
          <w:rFonts w:ascii="Courier New" w:hAnsi="Courier New" w:cs="Courier New"/>
          <w:color w:val="800080"/>
          <w:sz w:val="20"/>
          <w:szCs w:val="24"/>
          <w:shd w:val="clear" w:color="auto" w:fill="FFFFFF"/>
          <w:lang w:val="en-US"/>
        </w:rPr>
        <w:t>"&amp;PATH_app.\APPdat"</w:t>
      </w:r>
      <w:r w:rsidRPr="00A31ED1">
        <w:rPr>
          <w:rFonts w:ascii="Courier New" w:hAnsi="Courier New" w:cs="Courier New"/>
          <w:color w:val="000000"/>
          <w:sz w:val="20"/>
          <w:szCs w:val="24"/>
          <w:shd w:val="clear" w:color="auto" w:fill="FFFFFF"/>
          <w:lang w:val="en-US"/>
        </w:rPr>
        <w:t>;</w:t>
      </w:r>
    </w:p>
    <w:p w:rsidR="007E6C61" w:rsidRPr="00A31ED1" w:rsidRDefault="007E6C61" w:rsidP="007E6C61">
      <w:pPr>
        <w:rPr>
          <w:lang w:val="en-US"/>
        </w:rPr>
      </w:pPr>
    </w:p>
    <w:p w:rsidR="00E86CE2" w:rsidRDefault="007E6C61" w:rsidP="007E6C61">
      <w:pPr>
        <w:rPr>
          <w:rFonts w:ascii="Arial" w:hAnsi="Arial"/>
          <w:b/>
        </w:rPr>
      </w:pPr>
      <w:r>
        <w:t xml:space="preserve">Notera att </w:t>
      </w:r>
      <w:r w:rsidRPr="00272376">
        <w:rPr>
          <w:rStyle w:val="ParameterChar"/>
        </w:rPr>
        <w:t>libname</w:t>
      </w:r>
      <w:r>
        <w:t xml:space="preserve"> kan också </w:t>
      </w:r>
      <w:r w:rsidR="00B81C93">
        <w:t xml:space="preserve">definiera </w:t>
      </w:r>
      <w:r>
        <w:t>en OLEDB-koppling mot SQL-server.</w:t>
      </w:r>
    </w:p>
    <w:p w:rsidR="00B655F7" w:rsidRDefault="00B655F7">
      <w:pPr>
        <w:overflowPunct/>
        <w:autoSpaceDE/>
        <w:autoSpaceDN/>
        <w:adjustRightInd/>
        <w:textAlignment w:val="auto"/>
        <w:rPr>
          <w:rFonts w:ascii="Arial" w:hAnsi="Arial"/>
          <w:b/>
        </w:rPr>
      </w:pPr>
      <w:r>
        <w:br w:type="page"/>
      </w:r>
    </w:p>
    <w:p w:rsidR="008A0F30" w:rsidRDefault="002C39EA" w:rsidP="00C36AF8">
      <w:pPr>
        <w:pStyle w:val="Rubrik2"/>
      </w:pPr>
      <w:bookmarkStart w:id="23" w:name="_Toc296082935"/>
      <w:r>
        <w:lastRenderedPageBreak/>
        <w:t xml:space="preserve">SAS2Argus – </w:t>
      </w:r>
      <w:r w:rsidR="00C36AF8">
        <w:t>Exempel på syntax</w:t>
      </w:r>
      <w:bookmarkEnd w:id="23"/>
    </w:p>
    <w:p w:rsidR="00232255" w:rsidRDefault="00232255" w:rsidP="00E86CE2">
      <w:r>
        <w:t>Här följer några exempel på syntax där man anropar makrot</w:t>
      </w:r>
      <w:r w:rsidR="00AC6302">
        <w:t xml:space="preserve"> </w:t>
      </w:r>
      <w:r w:rsidR="00E86CE2">
        <w:t>.</w:t>
      </w:r>
    </w:p>
    <w:p w:rsidR="00E86CE2" w:rsidRDefault="00E86CE2" w:rsidP="00E86CE2"/>
    <w:p w:rsidR="00E86CE2" w:rsidRPr="00E86CE2" w:rsidRDefault="00E86CE2" w:rsidP="00E86CE2">
      <w:pPr>
        <w:pStyle w:val="Rubrik3"/>
      </w:pPr>
      <w:bookmarkStart w:id="24" w:name="_Toc296082936"/>
      <w:r>
        <w:t>Aggregerad tabell</w:t>
      </w:r>
      <w:bookmarkEnd w:id="24"/>
    </w:p>
    <w:p w:rsidR="002C39EA" w:rsidRDefault="002C39EA" w:rsidP="002C39EA">
      <w:pPr>
        <w:overflowPunct/>
        <w:textAlignment w:val="auto"/>
      </w:pPr>
      <w:r>
        <w:t>Här ett exempel på ett aggregerad tabell (</w:t>
      </w:r>
      <w:r w:rsidRPr="00272376">
        <w:rPr>
          <w:rStyle w:val="ParameterChar"/>
        </w:rPr>
        <w:t>InTable</w:t>
      </w:r>
      <w:r>
        <w:t xml:space="preserve">) som riskbedöms med frekvensregeln, </w:t>
      </w:r>
      <w:r w:rsidRPr="00272376">
        <w:rPr>
          <w:rFonts w:ascii="Courier New" w:hAnsi="Courier New" w:cs="Courier New"/>
          <w:sz w:val="22"/>
          <w:szCs w:val="22"/>
        </w:rPr>
        <w:t>FREQ(5,30)</w:t>
      </w:r>
      <w:r>
        <w:t>, att det skall vara minst 4 observationer i varje redovisning</w:t>
      </w:r>
      <w:r w:rsidR="00970ED1">
        <w:t>scell med 30% säkerhetsmarginal.</w:t>
      </w:r>
    </w:p>
    <w:p w:rsidR="002C39EA" w:rsidRDefault="002C39EA" w:rsidP="002C39EA">
      <w:pPr>
        <w:overflowPunct/>
        <w:textAlignment w:val="auto"/>
        <w:rPr>
          <w:rFonts w:ascii="Courier New" w:hAnsi="Courier New" w:cs="Courier New"/>
          <w:color w:val="008000"/>
          <w:sz w:val="20"/>
          <w:szCs w:val="24"/>
          <w:shd w:val="clear" w:color="auto" w:fill="FFFBEA"/>
        </w:rPr>
      </w:pP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EXAMPLE </w:t>
      </w:r>
      <w:r w:rsidR="006568CE" w:rsidRPr="00A31ED1">
        <w:rPr>
          <w:rFonts w:ascii="Courier New" w:hAnsi="Courier New" w:cs="Courier New"/>
          <w:color w:val="008000"/>
          <w:sz w:val="20"/>
          <w:szCs w:val="24"/>
          <w:shd w:val="clear" w:color="auto" w:fill="FFFBEA"/>
          <w:lang w:val="en-US"/>
        </w:rPr>
        <w:t xml:space="preserve">1 </w:t>
      </w:r>
      <w:r w:rsidRPr="00A31ED1">
        <w:rPr>
          <w:rFonts w:ascii="Courier New" w:hAnsi="Courier New" w:cs="Courier New"/>
          <w:color w:val="008000"/>
          <w:sz w:val="20"/>
          <w:szCs w:val="24"/>
          <w:shd w:val="clear" w:color="auto" w:fill="FFFBEA"/>
          <w:lang w:val="en-US"/>
        </w:rPr>
        <w:t>- FREQUENCY</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Comment: An aggregated table only primary suppressed</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sas2argus</w:t>
      </w:r>
      <w:r w:rsidRPr="00A31ED1">
        <w:rPr>
          <w:rFonts w:ascii="Courier New" w:hAnsi="Courier New" w:cs="Courier New"/>
          <w:color w:val="000000"/>
          <w:sz w:val="20"/>
          <w:szCs w:val="24"/>
          <w:shd w:val="clear" w:color="auto" w:fill="FFFFFF"/>
          <w:lang w:val="en-US"/>
        </w:rPr>
        <w:t>(InTable     = APPdat.TauFreq,</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Jobname     = Example1,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Explanatory = sex fam          age ink,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Frequency   = Resp,</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SafetyRule  = FREQ(</w:t>
      </w:r>
      <w:r w:rsidRPr="00A31ED1">
        <w:rPr>
          <w:rFonts w:ascii="Courier New" w:hAnsi="Courier New" w:cs="Courier New"/>
          <w:b/>
          <w:bCs/>
          <w:color w:val="008080"/>
          <w:sz w:val="20"/>
          <w:szCs w:val="24"/>
          <w:shd w:val="clear" w:color="auto" w:fill="FFFFFF"/>
          <w:lang w:val="en-US"/>
        </w:rPr>
        <w:t>5</w:t>
      </w:r>
      <w:r w:rsidRPr="00A31ED1">
        <w:rPr>
          <w:rFonts w:ascii="Courier New" w:hAnsi="Courier New" w:cs="Courier New"/>
          <w:color w:val="000000"/>
          <w:sz w:val="20"/>
          <w:szCs w:val="24"/>
          <w:shd w:val="clear" w:color="auto" w:fill="FFFFFF"/>
          <w:lang w:val="en-US"/>
        </w:rPr>
        <w:t>,</w:t>
      </w:r>
      <w:r w:rsidR="002C39EA" w:rsidRPr="00A31ED1">
        <w:rPr>
          <w:rFonts w:ascii="Courier New" w:hAnsi="Courier New" w:cs="Courier New"/>
          <w:b/>
          <w:bCs/>
          <w:color w:val="008080"/>
          <w:sz w:val="20"/>
          <w:szCs w:val="24"/>
          <w:shd w:val="clear" w:color="auto" w:fill="FFFFFF"/>
          <w:lang w:val="en-US"/>
        </w:rPr>
        <w:t>3</w:t>
      </w:r>
      <w:r w:rsidRPr="00A31ED1">
        <w:rPr>
          <w:rFonts w:ascii="Courier New" w:hAnsi="Courier New" w:cs="Courier New"/>
          <w:b/>
          <w:bCs/>
          <w:color w:val="008080"/>
          <w:sz w:val="20"/>
          <w:szCs w:val="24"/>
          <w:shd w:val="clear" w:color="auto" w:fill="FFFFFF"/>
          <w:lang w:val="en-US"/>
        </w:rPr>
        <w:t>0</w:t>
      </w:r>
      <w:r w:rsidRPr="00A31ED1">
        <w:rPr>
          <w:rFonts w:ascii="Courier New" w:hAnsi="Courier New" w:cs="Courier New"/>
          <w:color w:val="000000"/>
          <w:sz w:val="20"/>
          <w:szCs w:val="24"/>
          <w:shd w:val="clear" w:color="auto" w:fill="FFFFFF"/>
          <w:lang w:val="en-US"/>
        </w:rPr>
        <w:t xml:space="preserve">), </w:t>
      </w:r>
    </w:p>
    <w:p w:rsidR="00232255" w:rsidRPr="00A31ED1" w:rsidRDefault="00232255" w:rsidP="00232255">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Out         = table() pivot(</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 code(</w:t>
      </w:r>
      <w:r w:rsidRPr="00A31ED1">
        <w:rPr>
          <w:rFonts w:ascii="Courier New" w:hAnsi="Courier New" w:cs="Courier New"/>
          <w:b/>
          <w:bCs/>
          <w:color w:val="008080"/>
          <w:sz w:val="20"/>
          <w:szCs w:val="24"/>
          <w:shd w:val="clear" w:color="auto" w:fill="FFFFFF"/>
          <w:lang w:val="en-US"/>
        </w:rPr>
        <w:t>3</w:t>
      </w:r>
      <w:r w:rsidRPr="00A31ED1">
        <w:rPr>
          <w:rFonts w:ascii="Courier New" w:hAnsi="Courier New" w:cs="Courier New"/>
          <w:color w:val="000000"/>
          <w:sz w:val="20"/>
          <w:szCs w:val="24"/>
          <w:shd w:val="clear" w:color="auto" w:fill="FFFFFF"/>
          <w:lang w:val="en-US"/>
        </w:rPr>
        <w:t>) inter(</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 xml:space="preserve">), </w:t>
      </w:r>
    </w:p>
    <w:p w:rsidR="00232255" w:rsidRPr="00232255" w:rsidRDefault="00232255" w:rsidP="00232255">
      <w:pPr>
        <w:overflowPunct/>
        <w:ind w:left="-2268"/>
        <w:textAlignment w:val="auto"/>
        <w:rPr>
          <w:rFonts w:ascii="Courier New" w:hAnsi="Courier New" w:cs="Courier New"/>
          <w:color w:val="000000"/>
          <w:sz w:val="20"/>
          <w:szCs w:val="24"/>
          <w:shd w:val="clear" w:color="auto" w:fill="FFFFFF"/>
        </w:rPr>
      </w:pPr>
      <w:r w:rsidRPr="00A31ED1">
        <w:rPr>
          <w:rFonts w:ascii="Courier New" w:hAnsi="Courier New" w:cs="Courier New"/>
          <w:color w:val="000000"/>
          <w:sz w:val="20"/>
          <w:szCs w:val="24"/>
          <w:shd w:val="clear" w:color="auto" w:fill="FFFFFF"/>
          <w:lang w:val="en-US"/>
        </w:rPr>
        <w:t xml:space="preserve">           </w:t>
      </w:r>
      <w:r w:rsidRPr="00232255">
        <w:rPr>
          <w:rFonts w:ascii="Courier New" w:hAnsi="Courier New" w:cs="Courier New"/>
          <w:color w:val="000000"/>
          <w:sz w:val="20"/>
          <w:szCs w:val="24"/>
          <w:shd w:val="clear" w:color="auto" w:fill="FFFFFF"/>
        </w:rPr>
        <w:t xml:space="preserve">RunArgus    = </w:t>
      </w:r>
      <w:r w:rsidRPr="00232255">
        <w:rPr>
          <w:rFonts w:ascii="Courier New" w:hAnsi="Courier New" w:cs="Courier New"/>
          <w:b/>
          <w:bCs/>
          <w:color w:val="008080"/>
          <w:sz w:val="20"/>
          <w:szCs w:val="24"/>
          <w:shd w:val="clear" w:color="auto" w:fill="FFFFFF"/>
        </w:rPr>
        <w:t>1</w:t>
      </w:r>
      <w:r w:rsidRPr="00232255">
        <w:rPr>
          <w:rFonts w:ascii="Courier New" w:hAnsi="Courier New" w:cs="Courier New"/>
          <w:color w:val="000000"/>
          <w:sz w:val="20"/>
          <w:szCs w:val="24"/>
          <w:shd w:val="clear" w:color="auto" w:fill="FFFFFF"/>
        </w:rPr>
        <w:t>,</w:t>
      </w:r>
    </w:p>
    <w:p w:rsidR="00232255" w:rsidRPr="00232255" w:rsidRDefault="00232255" w:rsidP="00232255">
      <w:pPr>
        <w:overflowPunct/>
        <w:ind w:left="-2268"/>
        <w:textAlignment w:val="auto"/>
        <w:rPr>
          <w:rFonts w:ascii="Courier New" w:hAnsi="Courier New" w:cs="Courier New"/>
          <w:color w:val="000000"/>
          <w:sz w:val="20"/>
          <w:szCs w:val="24"/>
          <w:shd w:val="clear" w:color="auto" w:fill="FFFFFF"/>
        </w:rPr>
      </w:pPr>
      <w:r w:rsidRPr="00232255">
        <w:rPr>
          <w:rFonts w:ascii="Courier New" w:hAnsi="Courier New" w:cs="Courier New"/>
          <w:color w:val="000000"/>
          <w:sz w:val="20"/>
          <w:szCs w:val="24"/>
          <w:shd w:val="clear" w:color="auto" w:fill="FFFFFF"/>
        </w:rPr>
        <w:t xml:space="preserve">           SAS         = </w:t>
      </w:r>
      <w:r w:rsidRPr="00232255">
        <w:rPr>
          <w:rFonts w:ascii="Courier New" w:hAnsi="Courier New" w:cs="Courier New"/>
          <w:b/>
          <w:bCs/>
          <w:color w:val="008080"/>
          <w:sz w:val="20"/>
          <w:szCs w:val="24"/>
          <w:shd w:val="clear" w:color="auto" w:fill="FFFFFF"/>
        </w:rPr>
        <w:t>2</w:t>
      </w:r>
      <w:r w:rsidRPr="00232255">
        <w:rPr>
          <w:rFonts w:ascii="Courier New" w:hAnsi="Courier New" w:cs="Courier New"/>
          <w:color w:val="000000"/>
          <w:sz w:val="20"/>
          <w:szCs w:val="24"/>
          <w:shd w:val="clear" w:color="auto" w:fill="FFFFFF"/>
        </w:rPr>
        <w:t>,</w:t>
      </w:r>
    </w:p>
    <w:p w:rsidR="00232255" w:rsidRPr="00232255" w:rsidRDefault="00232255" w:rsidP="00232255">
      <w:pPr>
        <w:overflowPunct/>
        <w:ind w:left="-2268"/>
        <w:textAlignment w:val="auto"/>
        <w:rPr>
          <w:rFonts w:ascii="Courier New" w:hAnsi="Courier New" w:cs="Courier New"/>
          <w:color w:val="000000"/>
          <w:sz w:val="20"/>
          <w:szCs w:val="24"/>
          <w:shd w:val="clear" w:color="auto" w:fill="FFFFFF"/>
        </w:rPr>
      </w:pPr>
      <w:r w:rsidRPr="00232255">
        <w:rPr>
          <w:rFonts w:ascii="Courier New" w:hAnsi="Courier New" w:cs="Courier New"/>
          <w:color w:val="000000"/>
          <w:sz w:val="20"/>
          <w:szCs w:val="24"/>
          <w:shd w:val="clear" w:color="auto" w:fill="FFFFFF"/>
        </w:rPr>
        <w:t xml:space="preserve">           Debug       = </w:t>
      </w:r>
      <w:r w:rsidRPr="00232255">
        <w:rPr>
          <w:rFonts w:ascii="Courier New" w:hAnsi="Courier New" w:cs="Courier New"/>
          <w:b/>
          <w:bCs/>
          <w:color w:val="008080"/>
          <w:sz w:val="20"/>
          <w:szCs w:val="24"/>
          <w:shd w:val="clear" w:color="auto" w:fill="FFFFFF"/>
        </w:rPr>
        <w:t>1</w:t>
      </w:r>
    </w:p>
    <w:p w:rsidR="00232255" w:rsidRPr="00232255" w:rsidRDefault="00232255" w:rsidP="00232255">
      <w:pPr>
        <w:overflowPunct/>
        <w:ind w:left="-2268"/>
        <w:textAlignment w:val="auto"/>
        <w:rPr>
          <w:rFonts w:ascii="Courier New" w:hAnsi="Courier New" w:cs="Courier New"/>
          <w:color w:val="000000"/>
          <w:sz w:val="20"/>
          <w:szCs w:val="24"/>
          <w:shd w:val="clear" w:color="auto" w:fill="FFFFFF"/>
        </w:rPr>
      </w:pPr>
      <w:r w:rsidRPr="00232255">
        <w:rPr>
          <w:rFonts w:ascii="Courier New" w:hAnsi="Courier New" w:cs="Courier New"/>
          <w:color w:val="000000"/>
          <w:sz w:val="20"/>
          <w:szCs w:val="24"/>
          <w:shd w:val="clear" w:color="auto" w:fill="FFFFFF"/>
        </w:rPr>
        <w:t>)</w:t>
      </w:r>
    </w:p>
    <w:p w:rsidR="00232255" w:rsidRDefault="00232255" w:rsidP="00232255">
      <w:pPr>
        <w:overflowPunct/>
        <w:ind w:left="-2268"/>
        <w:textAlignment w:val="auto"/>
        <w:rPr>
          <w:rFonts w:ascii="Courier New" w:hAnsi="Courier New" w:cs="Courier New"/>
          <w:color w:val="000000"/>
          <w:sz w:val="20"/>
          <w:szCs w:val="24"/>
          <w:shd w:val="clear" w:color="auto" w:fill="FFFFFF"/>
        </w:rPr>
      </w:pPr>
    </w:p>
    <w:p w:rsidR="00643130" w:rsidRDefault="00AC6302" w:rsidP="00AC6302">
      <w:pPr>
        <w:overflowPunct/>
        <w:textAlignment w:val="auto"/>
      </w:pPr>
      <w:r>
        <w:t xml:space="preserve">Det är viktigt </w:t>
      </w:r>
      <w:r w:rsidR="00970ED1">
        <w:t xml:space="preserve">– </w:t>
      </w:r>
      <w:r>
        <w:t xml:space="preserve">för en aggregerad tabell </w:t>
      </w:r>
      <w:r w:rsidR="00970ED1">
        <w:t xml:space="preserve">– att </w:t>
      </w:r>
      <w:r>
        <w:t xml:space="preserve">alltid ange </w:t>
      </w:r>
      <w:r w:rsidRPr="00272376">
        <w:rPr>
          <w:rFonts w:ascii="Courier New" w:hAnsi="Courier New" w:cs="Courier New"/>
          <w:sz w:val="22"/>
          <w:szCs w:val="22"/>
        </w:rPr>
        <w:t>Frequency</w:t>
      </w:r>
      <w:r w:rsidR="00643130" w:rsidRPr="00643130">
        <w:t>, som</w:t>
      </w:r>
      <w:r>
        <w:t xml:space="preserve"> </w:t>
      </w:r>
      <w:r w:rsidR="00643130">
        <w:t xml:space="preserve">ses i syntaxen ovan, </w:t>
      </w:r>
      <w:r>
        <w:t xml:space="preserve">då det är väsentlig </w:t>
      </w:r>
      <w:r w:rsidR="00643130">
        <w:t xml:space="preserve">information för </w:t>
      </w:r>
      <w:r w:rsidR="007E6C61">
        <w:t>τ-Argus</w:t>
      </w:r>
      <w:r w:rsidR="00BF3221">
        <w:t xml:space="preserve"> för </w:t>
      </w:r>
      <w:r w:rsidR="00310357">
        <w:t>att</w:t>
      </w:r>
      <w:r w:rsidR="00970ED1">
        <w:t xml:space="preserve"> utifrån en redan </w:t>
      </w:r>
      <w:r w:rsidR="00BF3221">
        <w:t xml:space="preserve">aggregerad tabell kunna göra en </w:t>
      </w:r>
      <w:r w:rsidR="00310357">
        <w:t>riskbedömning</w:t>
      </w:r>
      <w:r w:rsidR="00BF3221">
        <w:t>.</w:t>
      </w:r>
    </w:p>
    <w:p w:rsidR="00643130" w:rsidRDefault="00643130" w:rsidP="00106261">
      <w:pPr>
        <w:overflowPunct/>
        <w:spacing w:before="120"/>
        <w:textAlignment w:val="auto"/>
      </w:pPr>
      <w:r>
        <w:t xml:space="preserve">Namnstandarden på filer utgår från </w:t>
      </w:r>
      <w:r w:rsidRPr="00272376">
        <w:rPr>
          <w:rFonts w:ascii="Courier New" w:hAnsi="Courier New" w:cs="Courier New"/>
          <w:sz w:val="22"/>
          <w:szCs w:val="22"/>
        </w:rPr>
        <w:t>Jobname</w:t>
      </w:r>
      <w:r>
        <w:t xml:space="preserve"> – som används som prefix på samtliga filer ”som ingår i en exekvering”. Följande filer produceras i ovanstående anrop för </w:t>
      </w:r>
      <w:r w:rsidR="007E6C61">
        <w:t>τ-Argus</w:t>
      </w:r>
      <w:r>
        <w:t>:</w:t>
      </w:r>
    </w:p>
    <w:p w:rsidR="00643130" w:rsidRDefault="00643130" w:rsidP="00AC6302">
      <w:pPr>
        <w:overflowPunct/>
        <w:textAlignment w:val="auto"/>
      </w:pPr>
    </w:p>
    <w:p w:rsidR="00643130" w:rsidRPr="00643130" w:rsidRDefault="00643130" w:rsidP="00643130">
      <w:pPr>
        <w:overflowPunct/>
        <w:textAlignment w:val="auto"/>
        <w:rPr>
          <w:rFonts w:ascii="Courier New" w:hAnsi="Courier New" w:cs="Courier New"/>
          <w:color w:val="000000"/>
          <w:sz w:val="22"/>
          <w:szCs w:val="24"/>
          <w:shd w:val="clear" w:color="auto" w:fill="FFFFFF"/>
        </w:rPr>
      </w:pPr>
      <w:r w:rsidRPr="00643130">
        <w:rPr>
          <w:rFonts w:ascii="Courier New" w:hAnsi="Courier New" w:cs="Courier New"/>
          <w:color w:val="000000"/>
          <w:sz w:val="22"/>
          <w:szCs w:val="24"/>
          <w:shd w:val="clear" w:color="auto" w:fill="FFFFFF"/>
        </w:rPr>
        <w:t>Example1.csv</w:t>
      </w:r>
      <w:r w:rsidRPr="00643130">
        <w:rPr>
          <w:rFonts w:ascii="Courier New" w:hAnsi="Courier New" w:cs="Courier New"/>
          <w:color w:val="000000"/>
          <w:sz w:val="22"/>
          <w:szCs w:val="24"/>
          <w:shd w:val="clear" w:color="auto" w:fill="FFFFFF"/>
        </w:rPr>
        <w:tab/>
      </w:r>
      <w:r w:rsidRPr="00643130">
        <w:rPr>
          <w:color w:val="000000"/>
          <w:sz w:val="22"/>
          <w:szCs w:val="24"/>
          <w:shd w:val="clear" w:color="auto" w:fill="FFFFFF"/>
        </w:rPr>
        <w:t>-</w:t>
      </w:r>
      <w:r>
        <w:rPr>
          <w:color w:val="000000"/>
          <w:sz w:val="22"/>
          <w:szCs w:val="24"/>
          <w:shd w:val="clear" w:color="auto" w:fill="FFFFFF"/>
        </w:rPr>
        <w:t xml:space="preserve"> Datafilen tabb-separerad</w:t>
      </w:r>
    </w:p>
    <w:p w:rsidR="00643130" w:rsidRDefault="00643130" w:rsidP="00643130">
      <w:pPr>
        <w:overflowPunct/>
        <w:textAlignment w:val="auto"/>
        <w:rPr>
          <w:color w:val="000000"/>
          <w:sz w:val="22"/>
          <w:szCs w:val="24"/>
          <w:shd w:val="clear" w:color="auto" w:fill="FFFFFF"/>
        </w:rPr>
      </w:pPr>
      <w:r w:rsidRPr="00643130">
        <w:rPr>
          <w:rFonts w:ascii="Courier New" w:hAnsi="Courier New" w:cs="Courier New"/>
          <w:color w:val="000000"/>
          <w:sz w:val="22"/>
          <w:szCs w:val="24"/>
          <w:shd w:val="clear" w:color="auto" w:fill="FFFFFF"/>
        </w:rPr>
        <w:t>Example1.rda</w:t>
      </w:r>
      <w:r w:rsidRPr="00643130">
        <w:rPr>
          <w:rFonts w:ascii="Courier New" w:hAnsi="Courier New" w:cs="Courier New"/>
          <w:color w:val="000000"/>
          <w:sz w:val="22"/>
          <w:szCs w:val="24"/>
          <w:shd w:val="clear" w:color="auto" w:fill="FFFFFF"/>
        </w:rPr>
        <w:tab/>
      </w:r>
      <w:r w:rsidRPr="00643130">
        <w:rPr>
          <w:color w:val="000000"/>
          <w:sz w:val="22"/>
          <w:szCs w:val="24"/>
          <w:shd w:val="clear" w:color="auto" w:fill="FFFFFF"/>
        </w:rPr>
        <w:t>-</w:t>
      </w:r>
      <w:r>
        <w:rPr>
          <w:color w:val="000000"/>
          <w:sz w:val="22"/>
          <w:szCs w:val="24"/>
          <w:shd w:val="clear" w:color="auto" w:fill="FFFFFF"/>
        </w:rPr>
        <w:t xml:space="preserve"> Metadatafilen</w:t>
      </w:r>
    </w:p>
    <w:p w:rsidR="00643130" w:rsidRDefault="00643130" w:rsidP="00AC6302">
      <w:pPr>
        <w:overflowPunct/>
        <w:textAlignment w:val="auto"/>
        <w:rPr>
          <w:color w:val="000000"/>
          <w:sz w:val="22"/>
          <w:szCs w:val="24"/>
          <w:shd w:val="clear" w:color="auto" w:fill="FFFFFF"/>
        </w:rPr>
      </w:pPr>
      <w:r w:rsidRPr="00643130">
        <w:rPr>
          <w:rFonts w:ascii="Courier New" w:hAnsi="Courier New" w:cs="Courier New"/>
          <w:color w:val="000000"/>
          <w:sz w:val="22"/>
          <w:szCs w:val="24"/>
          <w:shd w:val="clear" w:color="auto" w:fill="FFFFFF"/>
        </w:rPr>
        <w:t>Example1.arb</w:t>
      </w:r>
      <w:r w:rsidRPr="00643130">
        <w:rPr>
          <w:rFonts w:ascii="Courier New" w:hAnsi="Courier New" w:cs="Courier New"/>
          <w:color w:val="000000"/>
          <w:sz w:val="22"/>
          <w:szCs w:val="24"/>
          <w:shd w:val="clear" w:color="auto" w:fill="FFFFFF"/>
        </w:rPr>
        <w:tab/>
      </w:r>
      <w:r w:rsidRPr="00643130">
        <w:rPr>
          <w:color w:val="000000"/>
          <w:sz w:val="22"/>
          <w:szCs w:val="24"/>
          <w:shd w:val="clear" w:color="auto" w:fill="FFFFFF"/>
        </w:rPr>
        <w:t>-</w:t>
      </w:r>
      <w:r>
        <w:rPr>
          <w:color w:val="000000"/>
          <w:sz w:val="22"/>
          <w:szCs w:val="24"/>
          <w:shd w:val="clear" w:color="auto" w:fill="FFFFFF"/>
        </w:rPr>
        <w:t xml:space="preserve"> Kommandofilen</w:t>
      </w:r>
    </w:p>
    <w:p w:rsidR="00643130" w:rsidRDefault="00643130" w:rsidP="00AC6302">
      <w:pPr>
        <w:overflowPunct/>
        <w:textAlignment w:val="auto"/>
      </w:pPr>
    </w:p>
    <w:p w:rsidR="00643130" w:rsidRDefault="00643130" w:rsidP="00643130">
      <w:pPr>
        <w:overflowPunct/>
        <w:textAlignment w:val="auto"/>
      </w:pPr>
      <w:r>
        <w:t xml:space="preserve">Det finns också några hjälpmakron som underlättar att öppna och ”titta” på både input och output-filer. </w:t>
      </w:r>
      <w:r w:rsidRPr="00B655F7">
        <w:rPr>
          <w:rFonts w:ascii="Courier New" w:hAnsi="Courier New" w:cs="Courier New"/>
          <w:sz w:val="22"/>
        </w:rPr>
        <w:t>Open_Editor</w:t>
      </w:r>
      <w:r w:rsidRPr="00B655F7">
        <w:rPr>
          <w:sz w:val="28"/>
        </w:rPr>
        <w:t xml:space="preserve"> </w:t>
      </w:r>
      <w:r>
        <w:t>öppnar vilken textfil som helst i SAS Enhanced Editor:</w:t>
      </w:r>
    </w:p>
    <w:p w:rsidR="00643130" w:rsidRDefault="00643130" w:rsidP="00643130">
      <w:pPr>
        <w:overflowPunct/>
        <w:textAlignment w:val="auto"/>
      </w:pPr>
    </w:p>
    <w:p w:rsidR="00643130" w:rsidRPr="00A31ED1" w:rsidRDefault="00643130" w:rsidP="00643130">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w:t>
      </w:r>
      <w:r w:rsidRPr="00A31ED1">
        <w:rPr>
          <w:rFonts w:ascii="Courier New" w:hAnsi="Courier New" w:cs="Courier New"/>
          <w:b/>
          <w:bCs/>
          <w:i/>
          <w:iCs/>
          <w:color w:val="000000"/>
          <w:sz w:val="22"/>
          <w:szCs w:val="24"/>
          <w:shd w:val="clear" w:color="auto" w:fill="FFFFFF"/>
          <w:lang w:val="en-US"/>
        </w:rPr>
        <w:t>open_editor</w:t>
      </w:r>
      <w:r w:rsidRPr="00A31ED1">
        <w:rPr>
          <w:rFonts w:ascii="Courier New" w:hAnsi="Courier New" w:cs="Courier New"/>
          <w:color w:val="000000"/>
          <w:sz w:val="22"/>
          <w:szCs w:val="24"/>
          <w:shd w:val="clear" w:color="auto" w:fill="FFFFFF"/>
          <w:lang w:val="en-US"/>
        </w:rPr>
        <w:t>(Example1_out_5_1.rda)</w:t>
      </w:r>
    </w:p>
    <w:p w:rsidR="00C36AF8" w:rsidRPr="00A31ED1" w:rsidRDefault="00C36AF8" w:rsidP="00C36AF8">
      <w:pPr>
        <w:rPr>
          <w:lang w:val="en-US"/>
        </w:rPr>
      </w:pPr>
    </w:p>
    <w:p w:rsidR="00643130" w:rsidRDefault="00643130" w:rsidP="002C39EA">
      <w:pPr>
        <w:overflowPunct/>
        <w:textAlignment w:val="auto"/>
        <w:rPr>
          <w:b/>
        </w:rPr>
      </w:pPr>
      <w:r>
        <w:t>Här</w:t>
      </w:r>
      <w:r w:rsidR="002C39EA">
        <w:t>, i exemplet,</w:t>
      </w:r>
      <w:r>
        <w:t xml:space="preserve"> öppnar vi filen </w:t>
      </w:r>
      <w:r w:rsidRPr="001E6EE9">
        <w:rPr>
          <w:rStyle w:val="ParameterChar"/>
        </w:rPr>
        <w:t>Example1_out_5_1.rda</w:t>
      </w:r>
      <w:r>
        <w:t xml:space="preserve"> i SAS Enhanced Editor. Det är metadatabeskrivningen för </w:t>
      </w:r>
      <w:r w:rsidR="002C39EA">
        <w:t xml:space="preserve">den med namnet associerade </w:t>
      </w:r>
      <w:r>
        <w:lastRenderedPageBreak/>
        <w:t xml:space="preserve">datafilen </w:t>
      </w:r>
      <w:r w:rsidRPr="001E6EE9">
        <w:rPr>
          <w:rStyle w:val="ParameterChar"/>
        </w:rPr>
        <w:t>Example1_out_5_1.csv</w:t>
      </w:r>
      <w:r w:rsidR="00B51BA4">
        <w:t xml:space="preserve"> som producerats av </w:t>
      </w:r>
      <w:r w:rsidR="007E6C61">
        <w:t>τ-Argus</w:t>
      </w:r>
      <w:r w:rsidR="00B51BA4">
        <w:t>.</w:t>
      </w:r>
      <w:r w:rsidR="002C39EA">
        <w:t xml:space="preserve"> Ur namnet kan vi utläsa det är en outputfil av typ </w:t>
      </w:r>
      <w:r w:rsidR="002C39EA" w:rsidRPr="001E6EE9">
        <w:rPr>
          <w:rStyle w:val="ParameterChar"/>
        </w:rPr>
        <w:t>5.1</w:t>
      </w:r>
      <w:r w:rsidR="002C39EA">
        <w:t xml:space="preserve"> från </w:t>
      </w:r>
      <w:r w:rsidR="002C39EA" w:rsidRPr="001E6EE9">
        <w:rPr>
          <w:rStyle w:val="ParameterChar"/>
        </w:rPr>
        <w:t>Example1</w:t>
      </w:r>
      <w:r w:rsidR="002C39EA">
        <w:t xml:space="preserve">. Det vill säga argumentet </w:t>
      </w:r>
      <w:r w:rsidR="002C39EA" w:rsidRPr="00310357">
        <w:rPr>
          <w:rStyle w:val="ParameterChar"/>
        </w:rPr>
        <w:t>Inter(1)</w:t>
      </w:r>
      <w:r w:rsidR="002C39EA">
        <w:t xml:space="preserve"> medför det 5:e outputformatet med bruttomängd av information och status </w:t>
      </w:r>
      <w:r w:rsidR="002C39EA" w:rsidRPr="00310357">
        <w:rPr>
          <w:rStyle w:val="ParameterChar"/>
        </w:rPr>
        <w:t>(1)</w:t>
      </w:r>
      <w:r w:rsidR="002C39EA" w:rsidRPr="00164197">
        <w:rPr>
          <w:b/>
        </w:rPr>
        <w:t>.</w:t>
      </w:r>
    </w:p>
    <w:p w:rsidR="00164197" w:rsidRDefault="00164197" w:rsidP="00106261">
      <w:pPr>
        <w:overflowPunct/>
        <w:spacing w:before="120"/>
        <w:textAlignment w:val="auto"/>
      </w:pPr>
      <w:r>
        <w:t xml:space="preserve">Med parameter </w:t>
      </w:r>
      <w:r w:rsidRPr="00310357">
        <w:rPr>
          <w:rStyle w:val="ParameterChar"/>
        </w:rPr>
        <w:t>SAS=2</w:t>
      </w:r>
      <w:r>
        <w:t xml:space="preserve"> så returneras/importeras resultatet till SAS-sessionen </w:t>
      </w:r>
      <w:r w:rsidR="00E77C14">
        <w:t>och den producerade datafilen återfinns i SAS Work. R</w:t>
      </w:r>
      <w:r>
        <w:t xml:space="preserve">esultatrapporten </w:t>
      </w:r>
      <w:r w:rsidR="00E77C14">
        <w:t xml:space="preserve">i form av en HTML-fil </w:t>
      </w:r>
      <w:r>
        <w:t xml:space="preserve">från </w:t>
      </w:r>
      <w:r w:rsidR="00B57B68">
        <w:t>τ-Argus</w:t>
      </w:r>
      <w:r w:rsidR="00E77C14">
        <w:t>,</w:t>
      </w:r>
      <w:r>
        <w:t xml:space="preserve"> återfinns i SAS interna browser (</w:t>
      </w:r>
      <w:r w:rsidR="00E77C14">
        <w:t xml:space="preserve">lite </w:t>
      </w:r>
      <w:r>
        <w:t>beroende på inställningarna i SAS):</w:t>
      </w:r>
    </w:p>
    <w:p w:rsidR="00164197" w:rsidRDefault="00164197" w:rsidP="002C39EA">
      <w:pPr>
        <w:overflowPunct/>
        <w:textAlignment w:val="auto"/>
      </w:pPr>
    </w:p>
    <w:p w:rsidR="00164197" w:rsidRPr="00164197" w:rsidRDefault="00164197" w:rsidP="002C39EA">
      <w:pPr>
        <w:overflowPunct/>
        <w:textAlignment w:val="auto"/>
      </w:pPr>
      <w:r>
        <w:rPr>
          <w:noProof/>
        </w:rPr>
        <w:drawing>
          <wp:inline distT="0" distB="0" distL="0" distR="0">
            <wp:extent cx="4723130" cy="4309745"/>
            <wp:effectExtent l="1905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23130" cy="4309745"/>
                    </a:xfrm>
                    <a:prstGeom prst="rect">
                      <a:avLst/>
                    </a:prstGeom>
                    <a:noFill/>
                    <a:ln w="9525">
                      <a:noFill/>
                      <a:miter lim="800000"/>
                      <a:headEnd/>
                      <a:tailEnd/>
                    </a:ln>
                  </pic:spPr>
                </pic:pic>
              </a:graphicData>
            </a:graphic>
          </wp:inline>
        </w:drawing>
      </w:r>
    </w:p>
    <w:p w:rsidR="00E86CE2" w:rsidRDefault="00E86CE2">
      <w:pPr>
        <w:overflowPunct/>
        <w:autoSpaceDE/>
        <w:autoSpaceDN/>
        <w:adjustRightInd/>
        <w:textAlignment w:val="auto"/>
      </w:pPr>
    </w:p>
    <w:p w:rsidR="00970ED1" w:rsidRDefault="00970ED1">
      <w:pPr>
        <w:overflowPunct/>
        <w:autoSpaceDE/>
        <w:autoSpaceDN/>
        <w:adjustRightInd/>
        <w:textAlignment w:val="auto"/>
      </w:pPr>
      <w:r>
        <w:br w:type="page"/>
      </w:r>
    </w:p>
    <w:p w:rsidR="00E77C14" w:rsidRDefault="00E77C14">
      <w:pPr>
        <w:overflowPunct/>
        <w:autoSpaceDE/>
        <w:autoSpaceDN/>
        <w:adjustRightInd/>
        <w:textAlignment w:val="auto"/>
      </w:pPr>
      <w:r>
        <w:lastRenderedPageBreak/>
        <w:t xml:space="preserve">Med parameter </w:t>
      </w:r>
      <w:r w:rsidRPr="00310357">
        <w:rPr>
          <w:rStyle w:val="ParameterChar"/>
        </w:rPr>
        <w:t>Debug=1</w:t>
      </w:r>
      <w:r>
        <w:t xml:space="preserve"> så skrivs </w:t>
      </w:r>
      <w:r w:rsidRPr="00970ED1">
        <w:rPr>
          <w:rStyle w:val="ParameterChar"/>
        </w:rPr>
        <w:t>ARB</w:t>
      </w:r>
      <w:r>
        <w:t>-filen (kommandofilen) till SAS-loggen:</w:t>
      </w:r>
    </w:p>
    <w:p w:rsidR="00E77C14" w:rsidRDefault="00E77C14">
      <w:pPr>
        <w:overflowPunct/>
        <w:autoSpaceDE/>
        <w:autoSpaceDN/>
        <w:adjustRightInd/>
        <w:textAlignment w:val="auto"/>
      </w:pPr>
    </w:p>
    <w:p w:rsidR="00E77C14" w:rsidRDefault="00E77C14">
      <w:pPr>
        <w:overflowPunct/>
        <w:autoSpaceDE/>
        <w:autoSpaceDN/>
        <w:adjustRightInd/>
        <w:textAlignment w:val="auto"/>
      </w:pPr>
      <w:r>
        <w:rPr>
          <w:noProof/>
        </w:rPr>
        <w:drawing>
          <wp:inline distT="0" distB="0" distL="0" distR="0">
            <wp:extent cx="4723130" cy="3442970"/>
            <wp:effectExtent l="19050" t="0" r="127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23130" cy="3442970"/>
                    </a:xfrm>
                    <a:prstGeom prst="rect">
                      <a:avLst/>
                    </a:prstGeom>
                    <a:noFill/>
                    <a:ln w="9525">
                      <a:noFill/>
                      <a:miter lim="800000"/>
                      <a:headEnd/>
                      <a:tailEnd/>
                    </a:ln>
                  </pic:spPr>
                </pic:pic>
              </a:graphicData>
            </a:graphic>
          </wp:inline>
        </w:drawing>
      </w:r>
    </w:p>
    <w:p w:rsidR="00E77C14" w:rsidRDefault="00E77C14">
      <w:pPr>
        <w:overflowPunct/>
        <w:autoSpaceDE/>
        <w:autoSpaceDN/>
        <w:adjustRightInd/>
        <w:textAlignment w:val="auto"/>
      </w:pPr>
    </w:p>
    <w:p w:rsidR="00E77C14" w:rsidRDefault="00E77C14">
      <w:pPr>
        <w:overflowPunct/>
        <w:autoSpaceDE/>
        <w:autoSpaceDN/>
        <w:adjustRightInd/>
        <w:textAlignment w:val="auto"/>
      </w:pPr>
      <w:r>
        <w:t xml:space="preserve">Likaså återfinns loggen från </w:t>
      </w:r>
      <w:r w:rsidR="00B57B68">
        <w:t>τ-Argus</w:t>
      </w:r>
      <w:r>
        <w:t xml:space="preserve"> i SAS-loggen.</w:t>
      </w:r>
    </w:p>
    <w:p w:rsidR="00E77C14" w:rsidRDefault="00E77C14">
      <w:pPr>
        <w:overflowPunct/>
        <w:autoSpaceDE/>
        <w:autoSpaceDN/>
        <w:adjustRightInd/>
        <w:textAlignment w:val="auto"/>
      </w:pPr>
    </w:p>
    <w:p w:rsidR="00FB56F9" w:rsidRDefault="00FB56F9" w:rsidP="00FB56F9">
      <w:pPr>
        <w:pStyle w:val="Rubrik3"/>
      </w:pPr>
      <w:bookmarkStart w:id="25" w:name="_Toc296082937"/>
      <w:r>
        <w:t>Arbetsgång</w:t>
      </w:r>
      <w:bookmarkEnd w:id="25"/>
    </w:p>
    <w:p w:rsidR="00FB56F9" w:rsidRDefault="00FB56F9" w:rsidP="00FB56F9">
      <w:pPr>
        <w:spacing w:after="120"/>
      </w:pPr>
      <w:r>
        <w:t>Processen att integritetsskydda tabeller, och arbetsinsatsen, är beroende av hur dispositionen av tabellen, tabellerna, data är initialt. Det kan vara allt från mycket enkelt</w:t>
      </w:r>
      <w:r w:rsidR="00BE3986">
        <w:t xml:space="preserve"> och redan tillrättalagt</w:t>
      </w:r>
      <w:r>
        <w:t xml:space="preserve"> till </w:t>
      </w:r>
      <w:r w:rsidR="00BE3986">
        <w:t xml:space="preserve">riktigt </w:t>
      </w:r>
      <w:r>
        <w:t>komplicerat</w:t>
      </w:r>
      <w:r w:rsidR="00BE3986">
        <w:t>,</w:t>
      </w:r>
      <w:r>
        <w:t xml:space="preserve"> att reorganisera data på ett sätt som passar för röjandekontroll. Lite av ”var kommer vi ifrån” och ”vart är vi på väg”.</w:t>
      </w:r>
    </w:p>
    <w:p w:rsidR="00020D76" w:rsidRDefault="00FB56F9" w:rsidP="00FB56F9">
      <w:pPr>
        <w:spacing w:after="120"/>
      </w:pPr>
      <w:r>
        <w:t>Variabler som behövs i olika ”roller” i röjandeprocessen måste finnas till hands och varje cell behöver beskrivas med egenskaper</w:t>
      </w:r>
      <w:r w:rsidR="00020D76">
        <w:t xml:space="preserve"> som ett unikt id, det vill säga dimensionsvariablernas värde för varje cell. Andra egenskaper kan utöver detta vara vikt, kostnad, skuggvariabel och så vidare. </w:t>
      </w:r>
    </w:p>
    <w:p w:rsidR="00BE3986" w:rsidRDefault="00020D76" w:rsidP="00FB56F9">
      <w:pPr>
        <w:spacing w:after="120"/>
      </w:pPr>
      <w:r>
        <w:t xml:space="preserve">Om tabelldata inte är orienterade i radledd så måste tabelldata struktureras om. </w:t>
      </w:r>
      <w:r w:rsidR="00BE3986">
        <w:t xml:space="preserve">Om vi utgår från en tabell från inkomststatistiken som innehåller dels flera olika statistiska mått, olika dimensionsvariabler (delvis överlappande dessutom) och antal i olika inkomstklasser. </w:t>
      </w:r>
    </w:p>
    <w:p w:rsidR="00FB56F9" w:rsidRDefault="00BE3986" w:rsidP="00B81C93">
      <w:pPr>
        <w:overflowPunct/>
        <w:autoSpaceDE/>
        <w:autoSpaceDN/>
        <w:adjustRightInd/>
        <w:spacing w:after="120"/>
        <w:textAlignment w:val="auto"/>
      </w:pPr>
      <w:r>
        <w:br w:type="page"/>
      </w:r>
      <w:r>
        <w:lastRenderedPageBreak/>
        <w:t>Initialt kan en tabell se ut så här:</w:t>
      </w:r>
    </w:p>
    <w:p w:rsidR="00FB56F9" w:rsidRDefault="00BE3986" w:rsidP="00BE3986">
      <w:pPr>
        <w:ind w:left="-2268"/>
      </w:pPr>
      <w:r>
        <w:rPr>
          <w:noProof/>
        </w:rPr>
        <w:drawing>
          <wp:inline distT="0" distB="0" distL="0" distR="0">
            <wp:extent cx="6166430" cy="2186807"/>
            <wp:effectExtent l="19050" t="0" r="577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70175" cy="2188135"/>
                    </a:xfrm>
                    <a:prstGeom prst="rect">
                      <a:avLst/>
                    </a:prstGeom>
                    <a:noFill/>
                    <a:ln w="9525">
                      <a:noFill/>
                      <a:miter lim="800000"/>
                      <a:headEnd/>
                      <a:tailEnd/>
                    </a:ln>
                  </pic:spPr>
                </pic:pic>
              </a:graphicData>
            </a:graphic>
          </wp:inline>
        </w:drawing>
      </w:r>
    </w:p>
    <w:p w:rsidR="00020D76" w:rsidRDefault="00020D76" w:rsidP="00FB56F9">
      <w:pPr>
        <w:ind w:left="-1843"/>
        <w:rPr>
          <w:noProof/>
        </w:rPr>
      </w:pPr>
    </w:p>
    <w:p w:rsidR="00020D76" w:rsidRDefault="00020D76" w:rsidP="00020D76">
      <w:pPr>
        <w:spacing w:after="120"/>
        <w:rPr>
          <w:noProof/>
        </w:rPr>
      </w:pPr>
      <w:r>
        <w:rPr>
          <w:noProof/>
        </w:rPr>
        <w:t xml:space="preserve">Om tabelldata inför röjandekontroll initialt ser ut så här, där </w:t>
      </w:r>
      <w:r w:rsidR="007353EE">
        <w:rPr>
          <w:noProof/>
        </w:rPr>
        <w:t xml:space="preserve">vi </w:t>
      </w:r>
      <w:r w:rsidR="00BE3986">
        <w:rPr>
          <w:noProof/>
        </w:rPr>
        <w:t>för vårt exempel endast intresserar oss för de k</w:t>
      </w:r>
      <w:r w:rsidR="008543D7">
        <w:rPr>
          <w:noProof/>
        </w:rPr>
        <w:t>olumner som är gråmarkerade som</w:t>
      </w:r>
      <w:r w:rsidR="00BE3986">
        <w:rPr>
          <w:noProof/>
        </w:rPr>
        <w:t xml:space="preserve"> innehåller uppgifter om </w:t>
      </w:r>
      <w:r>
        <w:rPr>
          <w:noProof/>
        </w:rPr>
        <w:t xml:space="preserve">antal </w:t>
      </w:r>
      <w:r w:rsidR="007353EE">
        <w:rPr>
          <w:noProof/>
        </w:rPr>
        <w:t xml:space="preserve">personer </w:t>
      </w:r>
      <w:r>
        <w:rPr>
          <w:noProof/>
        </w:rPr>
        <w:t xml:space="preserve">i </w:t>
      </w:r>
      <w:r w:rsidR="00BE3986">
        <w:rPr>
          <w:noProof/>
        </w:rPr>
        <w:t xml:space="preserve">olika </w:t>
      </w:r>
      <w:r>
        <w:rPr>
          <w:noProof/>
        </w:rPr>
        <w:t>inkomstklasser</w:t>
      </w:r>
      <w:r w:rsidR="0009156A">
        <w:rPr>
          <w:noProof/>
        </w:rPr>
        <w:t>, och där dessa värden är</w:t>
      </w:r>
      <w:r>
        <w:rPr>
          <w:noProof/>
        </w:rPr>
        <w:t xml:space="preserve"> orienterade i kolumnledd (från </w:t>
      </w:r>
      <w:r w:rsidRPr="00020D76">
        <w:rPr>
          <w:rStyle w:val="ParameterChar"/>
        </w:rPr>
        <w:t>kol5</w:t>
      </w:r>
      <w:r>
        <w:rPr>
          <w:noProof/>
        </w:rPr>
        <w:t xml:space="preserve"> till </w:t>
      </w:r>
      <w:r w:rsidRPr="00020D76">
        <w:rPr>
          <w:rStyle w:val="ParameterChar"/>
        </w:rPr>
        <w:t>kol18</w:t>
      </w:r>
      <w:r>
        <w:rPr>
          <w:noProof/>
        </w:rPr>
        <w:t>):</w:t>
      </w:r>
    </w:p>
    <w:p w:rsidR="007353EE" w:rsidRDefault="007353EE" w:rsidP="00B81C93">
      <w:pPr>
        <w:spacing w:after="120"/>
        <w:ind w:left="-2268"/>
        <w:rPr>
          <w:noProof/>
        </w:rPr>
      </w:pPr>
      <w:r>
        <w:rPr>
          <w:noProof/>
        </w:rPr>
        <w:drawing>
          <wp:inline distT="0" distB="0" distL="0" distR="0">
            <wp:extent cx="6163945" cy="3257221"/>
            <wp:effectExtent l="19050" t="0" r="825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62649" cy="3256536"/>
                    </a:xfrm>
                    <a:prstGeom prst="rect">
                      <a:avLst/>
                    </a:prstGeom>
                    <a:noFill/>
                    <a:ln w="9525">
                      <a:noFill/>
                      <a:miter lim="800000"/>
                      <a:headEnd/>
                      <a:tailEnd/>
                    </a:ln>
                  </pic:spPr>
                </pic:pic>
              </a:graphicData>
            </a:graphic>
          </wp:inline>
        </w:drawing>
      </w:r>
    </w:p>
    <w:p w:rsidR="00BE3986" w:rsidRDefault="00106261" w:rsidP="0009156A">
      <w:r>
        <w:t>…</w:t>
      </w:r>
      <w:r w:rsidR="0009156A">
        <w:t xml:space="preserve"> så måste</w:t>
      </w:r>
      <w:r w:rsidR="00020D76">
        <w:t xml:space="preserve"> datafilen struktureras om</w:t>
      </w:r>
      <w:r>
        <w:t xml:space="preserve"> –</w:t>
      </w:r>
      <w:r w:rsidR="00020D76">
        <w:t xml:space="preserve"> så att cellerna identifie</w:t>
      </w:r>
      <w:r w:rsidR="00BE3986">
        <w:t xml:space="preserve">ras med dess egenskaper. </w:t>
      </w:r>
    </w:p>
    <w:p w:rsidR="00BE3986" w:rsidRDefault="00BE3986">
      <w:pPr>
        <w:overflowPunct/>
        <w:autoSpaceDE/>
        <w:autoSpaceDN/>
        <w:adjustRightInd/>
        <w:textAlignment w:val="auto"/>
      </w:pPr>
      <w:r>
        <w:br w:type="page"/>
      </w:r>
    </w:p>
    <w:p w:rsidR="00E77C14" w:rsidRDefault="00BE3986" w:rsidP="0009156A">
      <w:r>
        <w:lastRenderedPageBreak/>
        <w:t>V</w:t>
      </w:r>
      <w:r w:rsidR="00020D76">
        <w:t>i får då hela tabellen i listform där varje cell utgör en rad:</w:t>
      </w:r>
    </w:p>
    <w:p w:rsidR="00020D76" w:rsidRDefault="0009156A" w:rsidP="00020D76">
      <w:pPr>
        <w:spacing w:before="120" w:after="120"/>
      </w:pPr>
      <w:r>
        <w:rPr>
          <w:noProof/>
        </w:rPr>
        <w:drawing>
          <wp:inline distT="0" distB="0" distL="0" distR="0">
            <wp:extent cx="4095457" cy="2478062"/>
            <wp:effectExtent l="19050" t="0" r="293" b="0"/>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101752" cy="2481871"/>
                    </a:xfrm>
                    <a:prstGeom prst="rect">
                      <a:avLst/>
                    </a:prstGeom>
                    <a:noFill/>
                    <a:ln w="9525">
                      <a:noFill/>
                      <a:miter lim="800000"/>
                      <a:headEnd/>
                      <a:tailEnd/>
                    </a:ln>
                  </pic:spPr>
                </pic:pic>
              </a:graphicData>
            </a:graphic>
          </wp:inline>
        </w:drawing>
      </w:r>
    </w:p>
    <w:p w:rsidR="0009156A" w:rsidRDefault="0009156A" w:rsidP="0009156A">
      <w:pPr>
        <w:spacing w:before="120" w:after="120"/>
      </w:pPr>
      <w:r>
        <w:rPr>
          <w:rStyle w:val="ParameterChar"/>
        </w:rPr>
        <w:t>R</w:t>
      </w:r>
      <w:r w:rsidR="007353EE" w:rsidRPr="007353EE">
        <w:rPr>
          <w:rStyle w:val="ParameterChar"/>
        </w:rPr>
        <w:t>adtext</w:t>
      </w:r>
      <w:r w:rsidR="007353EE">
        <w:t xml:space="preserve"> är i ovanstående exempel visserligen överflödig infor</w:t>
      </w:r>
      <w:r w:rsidR="007353EE">
        <w:softHyphen/>
        <w:t>mation för τ-Argus, men i övrigt är nu tabellen användbar som indata till röjandeproces</w:t>
      </w:r>
      <w:r>
        <w:t>-sen och som redovisats tidigare, i det första exemplet av SAS2Argus-anrop.</w:t>
      </w:r>
    </w:p>
    <w:p w:rsidR="00A35AE1" w:rsidRDefault="00A35AE1" w:rsidP="0009156A">
      <w:pPr>
        <w:spacing w:before="120" w:after="120"/>
      </w:pPr>
      <w:r>
        <w:t>Det finns mängder med tekniker att tillgå för att ”vrida” data och beror på val av verktyg, SQL (case, pivot…), SAS (transpose, group datastep…).</w:t>
      </w:r>
    </w:p>
    <w:p w:rsidR="007353EE" w:rsidRDefault="0009156A" w:rsidP="0009156A">
      <w:pPr>
        <w:spacing w:before="120" w:after="120"/>
      </w:pPr>
      <w:r>
        <w:t>Vi har nu skapat dimensionsvariabler</w:t>
      </w:r>
      <w:r w:rsidR="005E779A">
        <w:t>,</w:t>
      </w:r>
      <w:r>
        <w:t xml:space="preserve"> (från den enda informationen tillgäng</w:t>
      </w:r>
      <w:r w:rsidR="005E779A">
        <w:softHyphen/>
      </w:r>
      <w:r>
        <w:t xml:space="preserve">lig i </w:t>
      </w:r>
      <w:r w:rsidRPr="005E779A">
        <w:rPr>
          <w:rStyle w:val="ParameterChar"/>
        </w:rPr>
        <w:t>radtext</w:t>
      </w:r>
      <w:r>
        <w:t>)</w:t>
      </w:r>
      <w:r w:rsidR="00106261">
        <w:t xml:space="preserve"> och har infört en konstant ”</w:t>
      </w:r>
      <w:r w:rsidR="00106261" w:rsidRPr="00A35AE1">
        <w:rPr>
          <w:rStyle w:val="ParameterChar"/>
        </w:rPr>
        <w:t>T</w:t>
      </w:r>
      <w:r w:rsidR="00106261">
        <w:t>” som betecknar totaler, det vill säga tabellens marginalsummor</w:t>
      </w:r>
      <w:r>
        <w:t>. De överlappande ålderklasserna</w:t>
      </w:r>
      <w:r w:rsidR="005E779A">
        <w:t xml:space="preserve"> (</w:t>
      </w:r>
      <w:r w:rsidR="005E779A" w:rsidRPr="00A35AE1">
        <w:rPr>
          <w:rStyle w:val="ParameterChar"/>
        </w:rPr>
        <w:t>20-64</w:t>
      </w:r>
      <w:r w:rsidR="005E779A">
        <w:t>)</w:t>
      </w:r>
      <w:r>
        <w:t xml:space="preserve"> är </w:t>
      </w:r>
      <w:r w:rsidRPr="005E779A">
        <w:rPr>
          <w:i/>
        </w:rPr>
        <w:t>inte</w:t>
      </w:r>
      <w:r>
        <w:t xml:space="preserve"> hanterad, men </w:t>
      </w:r>
      <w:r w:rsidR="005E779A">
        <w:t xml:space="preserve">kan </w:t>
      </w:r>
      <w:r>
        <w:t>utgör</w:t>
      </w:r>
      <w:r w:rsidR="005E779A">
        <w:t>a</w:t>
      </w:r>
      <w:r>
        <w:t xml:space="preserve"> ett exempel på att</w:t>
      </w:r>
      <w:r w:rsidR="005E779A">
        <w:t>;</w:t>
      </w:r>
      <w:r>
        <w:t xml:space="preserve"> om vi skulle hanterat även detta</w:t>
      </w:r>
      <w:r w:rsidR="005E779A">
        <w:t>,</w:t>
      </w:r>
      <w:r>
        <w:t xml:space="preserve"> så har vi här en hierarki</w:t>
      </w:r>
      <w:r w:rsidR="005E779A">
        <w:t>,</w:t>
      </w:r>
      <w:r>
        <w:t xml:space="preserve"> som </w:t>
      </w:r>
      <w:r w:rsidR="005E779A">
        <w:t xml:space="preserve">i så fall också </w:t>
      </w:r>
      <w:r>
        <w:t xml:space="preserve">måste beskrivas för </w:t>
      </w:r>
      <w:r w:rsidR="005E779A">
        <w:t>τ-Argus.</w:t>
      </w:r>
      <w:r>
        <w:t xml:space="preserve">  </w:t>
      </w:r>
    </w:p>
    <w:p w:rsidR="00020D76" w:rsidRDefault="00B6139D" w:rsidP="00020D76">
      <w:pPr>
        <w:spacing w:before="120" w:after="120"/>
      </w:pPr>
      <w:r>
        <w:t>Om vi nu definierar ett anrop med makrot för att göra en riskbedöm</w:t>
      </w:r>
      <w:r w:rsidR="00A35AE1">
        <w:t>n</w:t>
      </w:r>
      <w:r>
        <w:t xml:space="preserve">ing av </w:t>
      </w:r>
      <w:r w:rsidR="008415CF">
        <w:t>tabellen/</w:t>
      </w:r>
      <w:r>
        <w:t>tabellern</w:t>
      </w:r>
      <w:r w:rsidR="008415CF">
        <w:t>a</w:t>
      </w:r>
      <w:r>
        <w:t xml:space="preserve"> med kriteriet att det skall vara minst 5 observationer i varje cell </w:t>
      </w:r>
      <w:r w:rsidR="008415CF">
        <w:t xml:space="preserve">i </w:t>
      </w:r>
      <w:r>
        <w:t xml:space="preserve">det radorienterad data vi </w:t>
      </w:r>
      <w:r w:rsidR="008415CF">
        <w:t xml:space="preserve">nu </w:t>
      </w:r>
      <w:r>
        <w:t>berett</w:t>
      </w:r>
      <w:r w:rsidR="008415CF">
        <w:t>. Vi</w:t>
      </w:r>
      <w:r>
        <w:t xml:space="preserve"> definiera</w:t>
      </w:r>
      <w:r w:rsidR="008415CF">
        <w:t>r</w:t>
      </w:r>
      <w:r>
        <w:t xml:space="preserve"> </w:t>
      </w:r>
      <w:r w:rsidR="008415CF">
        <w:t xml:space="preserve">namnet på datasetet och </w:t>
      </w:r>
      <w:r>
        <w:t>följande roller</w:t>
      </w:r>
      <w:r w:rsidR="008415CF">
        <w:t>, regler och systemparametrar:</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w:t>
      </w:r>
      <w:r w:rsidRPr="00A31ED1">
        <w:rPr>
          <w:rFonts w:ascii="Courier New" w:hAnsi="Courier New" w:cs="Courier New"/>
          <w:b/>
          <w:bCs/>
          <w:i/>
          <w:iCs/>
          <w:color w:val="000000"/>
          <w:sz w:val="22"/>
          <w:szCs w:val="24"/>
          <w:shd w:val="clear" w:color="auto" w:fill="FFFFFF"/>
          <w:lang w:val="en-US"/>
        </w:rPr>
        <w:t>sas2argus</w:t>
      </w:r>
      <w:r w:rsidRPr="00A31ED1">
        <w:rPr>
          <w:rFonts w:ascii="Courier New" w:hAnsi="Courier New" w:cs="Courier New"/>
          <w:color w:val="000000"/>
          <w:sz w:val="22"/>
          <w:szCs w:val="24"/>
          <w:shd w:val="clear" w:color="auto" w:fill="FFFFFF"/>
          <w:lang w:val="en-US"/>
        </w:rPr>
        <w:t>(InTable     = APPdat.TauFreq,</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Jobname     = Example1, </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Explanatory = Sex Fam Age Ink, </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Frequency   = Resp,</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SafetyRule  = FREQ(</w:t>
      </w:r>
      <w:r w:rsidRPr="00A31ED1">
        <w:rPr>
          <w:rFonts w:ascii="Courier New" w:hAnsi="Courier New" w:cs="Courier New"/>
          <w:b/>
          <w:bCs/>
          <w:color w:val="008080"/>
          <w:sz w:val="22"/>
          <w:szCs w:val="24"/>
          <w:shd w:val="clear" w:color="auto" w:fill="FFFFFF"/>
          <w:lang w:val="en-US"/>
        </w:rPr>
        <w:t>5</w:t>
      </w:r>
      <w:r w:rsidRPr="00A31ED1">
        <w:rPr>
          <w:rFonts w:ascii="Courier New" w:hAnsi="Courier New" w:cs="Courier New"/>
          <w:color w:val="000000"/>
          <w:sz w:val="22"/>
          <w:szCs w:val="24"/>
          <w:shd w:val="clear" w:color="auto" w:fill="FFFFFF"/>
          <w:lang w:val="en-US"/>
        </w:rPr>
        <w:t>,</w:t>
      </w:r>
      <w:r w:rsidRPr="00A31ED1">
        <w:rPr>
          <w:rFonts w:ascii="Courier New" w:hAnsi="Courier New" w:cs="Courier New"/>
          <w:b/>
          <w:bCs/>
          <w:color w:val="008080"/>
          <w:sz w:val="22"/>
          <w:szCs w:val="24"/>
          <w:shd w:val="clear" w:color="auto" w:fill="FFFFFF"/>
          <w:lang w:val="en-US"/>
        </w:rPr>
        <w:t>40</w:t>
      </w:r>
      <w:r w:rsidRPr="00A31ED1">
        <w:rPr>
          <w:rFonts w:ascii="Courier New" w:hAnsi="Courier New" w:cs="Courier New"/>
          <w:color w:val="000000"/>
          <w:sz w:val="22"/>
          <w:szCs w:val="24"/>
          <w:shd w:val="clear" w:color="auto" w:fill="FFFFFF"/>
          <w:lang w:val="en-US"/>
        </w:rPr>
        <w:t xml:space="preserve">), </w:t>
      </w:r>
    </w:p>
    <w:p w:rsidR="00B6139D" w:rsidRPr="00A31ED1"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Out         = inter(</w:t>
      </w:r>
      <w:r w:rsidRPr="00A31ED1">
        <w:rPr>
          <w:rFonts w:ascii="Courier New" w:hAnsi="Courier New" w:cs="Courier New"/>
          <w:b/>
          <w:bCs/>
          <w:color w:val="008080"/>
          <w:sz w:val="22"/>
          <w:szCs w:val="24"/>
          <w:shd w:val="clear" w:color="auto" w:fill="FFFFFF"/>
          <w:lang w:val="en-US"/>
        </w:rPr>
        <w:t>1</w:t>
      </w:r>
      <w:r w:rsidRPr="00A31ED1">
        <w:rPr>
          <w:rFonts w:ascii="Courier New" w:hAnsi="Courier New" w:cs="Courier New"/>
          <w:color w:val="000000"/>
          <w:sz w:val="22"/>
          <w:szCs w:val="24"/>
          <w:shd w:val="clear" w:color="auto" w:fill="FFFFFF"/>
          <w:lang w:val="en-US"/>
        </w:rPr>
        <w:t xml:space="preserve">), </w:t>
      </w:r>
    </w:p>
    <w:p w:rsidR="00B6139D" w:rsidRPr="00D96A86" w:rsidRDefault="00B6139D" w:rsidP="00B6139D">
      <w:pPr>
        <w:overflowPunct/>
        <w:textAlignment w:val="auto"/>
        <w:rPr>
          <w:rFonts w:ascii="Courier New" w:hAnsi="Courier New" w:cs="Courier New"/>
          <w:color w:val="000000"/>
          <w:sz w:val="22"/>
          <w:szCs w:val="24"/>
          <w:shd w:val="clear" w:color="auto" w:fill="FFFFFF"/>
          <w:lang w:val="en-US"/>
        </w:rPr>
      </w:pPr>
      <w:r w:rsidRPr="00A31ED1">
        <w:rPr>
          <w:rFonts w:ascii="Courier New" w:hAnsi="Courier New" w:cs="Courier New"/>
          <w:color w:val="000000"/>
          <w:sz w:val="22"/>
          <w:szCs w:val="24"/>
          <w:shd w:val="clear" w:color="auto" w:fill="FFFFFF"/>
          <w:lang w:val="en-US"/>
        </w:rPr>
        <w:t xml:space="preserve">           </w:t>
      </w:r>
      <w:r w:rsidRPr="00D96A86">
        <w:rPr>
          <w:rFonts w:ascii="Courier New" w:hAnsi="Courier New" w:cs="Courier New"/>
          <w:color w:val="000000"/>
          <w:sz w:val="22"/>
          <w:szCs w:val="24"/>
          <w:shd w:val="clear" w:color="auto" w:fill="FFFFFF"/>
          <w:lang w:val="en-US"/>
        </w:rPr>
        <w:t xml:space="preserve">RunArgus    = </w:t>
      </w:r>
      <w:r w:rsidRPr="00D96A86">
        <w:rPr>
          <w:rFonts w:ascii="Courier New" w:hAnsi="Courier New" w:cs="Courier New"/>
          <w:b/>
          <w:bCs/>
          <w:color w:val="008080"/>
          <w:sz w:val="22"/>
          <w:szCs w:val="24"/>
          <w:shd w:val="clear" w:color="auto" w:fill="FFFFFF"/>
          <w:lang w:val="en-US"/>
        </w:rPr>
        <w:t>1</w:t>
      </w:r>
      <w:r w:rsidRPr="00D96A86">
        <w:rPr>
          <w:rFonts w:ascii="Courier New" w:hAnsi="Courier New" w:cs="Courier New"/>
          <w:color w:val="000000"/>
          <w:sz w:val="22"/>
          <w:szCs w:val="24"/>
          <w:shd w:val="clear" w:color="auto" w:fill="FFFFFF"/>
          <w:lang w:val="en-US"/>
        </w:rPr>
        <w:t>,</w:t>
      </w:r>
    </w:p>
    <w:p w:rsidR="00B6139D" w:rsidRPr="008415CF" w:rsidRDefault="00B6139D" w:rsidP="00B6139D">
      <w:pPr>
        <w:overflowPunct/>
        <w:textAlignment w:val="auto"/>
        <w:rPr>
          <w:rFonts w:ascii="Courier New" w:hAnsi="Courier New" w:cs="Courier New"/>
          <w:color w:val="000000"/>
          <w:sz w:val="22"/>
          <w:szCs w:val="24"/>
          <w:shd w:val="clear" w:color="auto" w:fill="FFFFFF"/>
        </w:rPr>
      </w:pPr>
      <w:r w:rsidRPr="00D96A86">
        <w:rPr>
          <w:rFonts w:ascii="Courier New" w:hAnsi="Courier New" w:cs="Courier New"/>
          <w:color w:val="000000"/>
          <w:sz w:val="22"/>
          <w:szCs w:val="24"/>
          <w:shd w:val="clear" w:color="auto" w:fill="FFFFFF"/>
          <w:lang w:val="en-US"/>
        </w:rPr>
        <w:t xml:space="preserve">           </w:t>
      </w:r>
      <w:r w:rsidRPr="008415CF">
        <w:rPr>
          <w:rFonts w:ascii="Courier New" w:hAnsi="Courier New" w:cs="Courier New"/>
          <w:color w:val="000000"/>
          <w:sz w:val="22"/>
          <w:szCs w:val="24"/>
          <w:shd w:val="clear" w:color="auto" w:fill="FFFFFF"/>
        </w:rPr>
        <w:t xml:space="preserve">SAS         = </w:t>
      </w:r>
      <w:r w:rsidRPr="008415CF">
        <w:rPr>
          <w:rFonts w:ascii="Courier New" w:hAnsi="Courier New" w:cs="Courier New"/>
          <w:b/>
          <w:bCs/>
          <w:color w:val="008080"/>
          <w:sz w:val="22"/>
          <w:szCs w:val="24"/>
          <w:shd w:val="clear" w:color="auto" w:fill="FFFFFF"/>
        </w:rPr>
        <w:t>2</w:t>
      </w:r>
      <w:r w:rsidRPr="008415CF">
        <w:rPr>
          <w:rFonts w:ascii="Courier New" w:hAnsi="Courier New" w:cs="Courier New"/>
          <w:color w:val="000000"/>
          <w:sz w:val="22"/>
          <w:szCs w:val="24"/>
          <w:shd w:val="clear" w:color="auto" w:fill="FFFFFF"/>
        </w:rPr>
        <w:t>,</w:t>
      </w:r>
    </w:p>
    <w:p w:rsidR="00B6139D" w:rsidRPr="008415CF" w:rsidRDefault="00B6139D" w:rsidP="00B6139D">
      <w:pPr>
        <w:overflowPunct/>
        <w:textAlignment w:val="auto"/>
        <w:rPr>
          <w:rFonts w:ascii="Courier New" w:hAnsi="Courier New" w:cs="Courier New"/>
          <w:color w:val="000000"/>
          <w:sz w:val="22"/>
          <w:szCs w:val="24"/>
          <w:shd w:val="clear" w:color="auto" w:fill="FFFFFF"/>
        </w:rPr>
      </w:pPr>
      <w:r w:rsidRPr="008415CF">
        <w:rPr>
          <w:rFonts w:ascii="Courier New" w:hAnsi="Courier New" w:cs="Courier New"/>
          <w:color w:val="000000"/>
          <w:sz w:val="22"/>
          <w:szCs w:val="24"/>
          <w:shd w:val="clear" w:color="auto" w:fill="FFFFFF"/>
        </w:rPr>
        <w:t xml:space="preserve">           Debug       = </w:t>
      </w:r>
      <w:r w:rsidRPr="008415CF">
        <w:rPr>
          <w:rFonts w:ascii="Courier New" w:hAnsi="Courier New" w:cs="Courier New"/>
          <w:b/>
          <w:bCs/>
          <w:color w:val="008080"/>
          <w:sz w:val="22"/>
          <w:szCs w:val="24"/>
          <w:shd w:val="clear" w:color="auto" w:fill="FFFFFF"/>
        </w:rPr>
        <w:t>1</w:t>
      </w:r>
    </w:p>
    <w:p w:rsidR="00B6139D" w:rsidRPr="008415CF" w:rsidRDefault="00B6139D" w:rsidP="00B6139D">
      <w:pPr>
        <w:overflowPunct/>
        <w:textAlignment w:val="auto"/>
        <w:rPr>
          <w:rFonts w:ascii="Courier New" w:hAnsi="Courier New" w:cs="Courier New"/>
          <w:color w:val="000000"/>
          <w:sz w:val="22"/>
          <w:szCs w:val="24"/>
          <w:shd w:val="clear" w:color="auto" w:fill="FFFFFF"/>
        </w:rPr>
      </w:pPr>
      <w:r w:rsidRPr="008415CF">
        <w:rPr>
          <w:rFonts w:ascii="Courier New" w:hAnsi="Courier New" w:cs="Courier New"/>
          <w:color w:val="000000"/>
          <w:sz w:val="22"/>
          <w:szCs w:val="24"/>
          <w:shd w:val="clear" w:color="auto" w:fill="FFFFFF"/>
        </w:rPr>
        <w:t>)</w:t>
      </w:r>
    </w:p>
    <w:p w:rsidR="008415CF" w:rsidRDefault="008415CF" w:rsidP="00205F76">
      <w:pPr>
        <w:spacing w:before="120"/>
        <w:rPr>
          <w:noProof/>
        </w:rPr>
      </w:pPr>
      <w:r>
        <w:rPr>
          <w:noProof/>
        </w:rPr>
        <w:lastRenderedPageBreak/>
        <w:t>Notera att vi för en aggregerad frekvenstabell inte behöver</w:t>
      </w:r>
      <w:r w:rsidR="00205F76">
        <w:rPr>
          <w:noProof/>
        </w:rPr>
        <w:t xml:space="preserve"> ange </w:t>
      </w:r>
      <w:r w:rsidR="00205F76" w:rsidRPr="00205F76">
        <w:rPr>
          <w:rStyle w:val="ParameterChar"/>
        </w:rPr>
        <w:t>Response</w:t>
      </w:r>
      <w:r w:rsidR="00205F76">
        <w:rPr>
          <w:noProof/>
        </w:rPr>
        <w:t xml:space="preserve">-variabel, utan </w:t>
      </w:r>
      <w:r w:rsidR="00205F76" w:rsidRPr="00205F76">
        <w:rPr>
          <w:rStyle w:val="ParameterChar"/>
        </w:rPr>
        <w:t>Frequency=Resp</w:t>
      </w:r>
      <w:r w:rsidR="00205F76">
        <w:rPr>
          <w:noProof/>
        </w:rPr>
        <w:t xml:space="preserve"> räcker för att riskbedöma tabellen utfrån frekvens.</w:t>
      </w:r>
    </w:p>
    <w:p w:rsidR="00B6139D" w:rsidRDefault="008415CF" w:rsidP="00205F76">
      <w:pPr>
        <w:spacing w:before="120"/>
        <w:rPr>
          <w:noProof/>
        </w:rPr>
      </w:pPr>
      <w:r>
        <w:rPr>
          <w:noProof/>
        </w:rPr>
        <w:t>Systemparametern/o</w:t>
      </w:r>
      <w:r w:rsidR="00B6139D">
        <w:rPr>
          <w:noProof/>
        </w:rPr>
        <w:t xml:space="preserve">ptionen </w:t>
      </w:r>
      <w:r w:rsidR="00B6139D" w:rsidRPr="00B6139D">
        <w:rPr>
          <w:rFonts w:ascii="Courier New" w:hAnsi="Courier New" w:cs="Courier New"/>
          <w:color w:val="000000"/>
          <w:sz w:val="20"/>
          <w:szCs w:val="24"/>
          <w:shd w:val="clear" w:color="auto" w:fill="FFFFFF"/>
        </w:rPr>
        <w:t>SAS=</w:t>
      </w:r>
      <w:r w:rsidR="00B6139D" w:rsidRPr="00B6139D">
        <w:rPr>
          <w:rFonts w:ascii="Courier New" w:hAnsi="Courier New" w:cs="Courier New"/>
          <w:b/>
          <w:bCs/>
          <w:color w:val="008080"/>
          <w:sz w:val="20"/>
          <w:szCs w:val="24"/>
          <w:shd w:val="clear" w:color="auto" w:fill="FFFFFF"/>
        </w:rPr>
        <w:t>2</w:t>
      </w:r>
      <w:r w:rsidR="00B6139D" w:rsidRPr="00B6139D">
        <w:rPr>
          <w:noProof/>
          <w:sz w:val="28"/>
        </w:rPr>
        <w:t xml:space="preserve"> </w:t>
      </w:r>
      <w:r w:rsidR="00B6139D">
        <w:rPr>
          <w:noProof/>
        </w:rPr>
        <w:t>innebär att vi även importerar importer</w:t>
      </w:r>
      <w:r w:rsidR="00A35AE1">
        <w:rPr>
          <w:noProof/>
        </w:rPr>
        <w:softHyphen/>
      </w:r>
      <w:r w:rsidR="00B6139D">
        <w:rPr>
          <w:noProof/>
        </w:rPr>
        <w:t>bara dataset till SAS. Intermeditate</w:t>
      </w:r>
      <w:r>
        <w:rPr>
          <w:noProof/>
        </w:rPr>
        <w:t>-tabellen</w:t>
      </w:r>
      <w:r w:rsidR="00BF5868">
        <w:rPr>
          <w:noProof/>
        </w:rPr>
        <w:t xml:space="preserve"> fås </w:t>
      </w:r>
      <w:r>
        <w:rPr>
          <w:noProof/>
        </w:rPr>
        <w:t xml:space="preserve">som output </w:t>
      </w:r>
      <w:r w:rsidR="00BF5868">
        <w:rPr>
          <w:noProof/>
        </w:rPr>
        <w:t xml:space="preserve">av argumentet: </w:t>
      </w:r>
      <w:r w:rsidR="00B6139D" w:rsidRPr="00B6139D">
        <w:rPr>
          <w:rFonts w:ascii="Courier New" w:hAnsi="Courier New" w:cs="Courier New"/>
          <w:color w:val="000000"/>
          <w:sz w:val="20"/>
          <w:szCs w:val="24"/>
          <w:shd w:val="clear" w:color="auto" w:fill="FFFFFF"/>
        </w:rPr>
        <w:t>Out=inter(</w:t>
      </w:r>
      <w:r w:rsidR="00B6139D" w:rsidRPr="00B6139D">
        <w:rPr>
          <w:rFonts w:ascii="Courier New" w:hAnsi="Courier New" w:cs="Courier New"/>
          <w:b/>
          <w:bCs/>
          <w:color w:val="008080"/>
          <w:sz w:val="20"/>
          <w:szCs w:val="24"/>
          <w:shd w:val="clear" w:color="auto" w:fill="FFFFFF"/>
        </w:rPr>
        <w:t>1</w:t>
      </w:r>
      <w:r w:rsidR="00B6139D" w:rsidRPr="00B6139D">
        <w:rPr>
          <w:rFonts w:ascii="Courier New" w:hAnsi="Courier New" w:cs="Courier New"/>
          <w:color w:val="000000"/>
          <w:sz w:val="20"/>
          <w:szCs w:val="24"/>
          <w:shd w:val="clear" w:color="auto" w:fill="FFFFFF"/>
        </w:rPr>
        <w:t>)</w:t>
      </w:r>
      <w:r w:rsidR="00B6139D">
        <w:rPr>
          <w:noProof/>
        </w:rPr>
        <w:t xml:space="preserve"> </w:t>
      </w:r>
      <w:r w:rsidR="00A35AE1">
        <w:rPr>
          <w:noProof/>
        </w:rPr>
        <w:t xml:space="preserve">, </w:t>
      </w:r>
      <w:r>
        <w:rPr>
          <w:noProof/>
        </w:rPr>
        <w:t xml:space="preserve">och som det </w:t>
      </w:r>
      <w:r w:rsidR="00B6139D">
        <w:rPr>
          <w:noProof/>
        </w:rPr>
        <w:t xml:space="preserve">är ett dataset möjligt att importera </w:t>
      </w:r>
      <w:r>
        <w:rPr>
          <w:noProof/>
        </w:rPr>
        <w:t xml:space="preserve">så återfinns det efter körningen i WORK </w:t>
      </w:r>
      <w:r w:rsidR="00B6139D">
        <w:rPr>
          <w:noProof/>
        </w:rPr>
        <w:t>och ser ut så här efter exekvering:</w:t>
      </w:r>
    </w:p>
    <w:p w:rsidR="00B6139D" w:rsidRPr="00B6139D" w:rsidRDefault="00B6139D" w:rsidP="00B81C93">
      <w:pPr>
        <w:pStyle w:val="Rubrik3"/>
        <w:numPr>
          <w:ilvl w:val="0"/>
          <w:numId w:val="0"/>
        </w:numPr>
        <w:ind w:left="-2694" w:hanging="28"/>
        <w:rPr>
          <w:color w:val="000000" w:themeColor="text1"/>
        </w:rPr>
      </w:pPr>
      <w:r>
        <w:rPr>
          <w:noProof/>
          <w:color w:val="000000" w:themeColor="text1"/>
        </w:rPr>
        <w:drawing>
          <wp:inline distT="0" distB="0" distL="0" distR="0">
            <wp:extent cx="6306542" cy="2209282"/>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310123" cy="2210536"/>
                    </a:xfrm>
                    <a:prstGeom prst="rect">
                      <a:avLst/>
                    </a:prstGeom>
                    <a:noFill/>
                    <a:ln w="9525">
                      <a:noFill/>
                      <a:miter lim="800000"/>
                      <a:headEnd/>
                      <a:tailEnd/>
                    </a:ln>
                  </pic:spPr>
                </pic:pic>
              </a:graphicData>
            </a:graphic>
          </wp:inline>
        </w:drawing>
      </w:r>
    </w:p>
    <w:p w:rsidR="00B6139D" w:rsidRDefault="00B6139D" w:rsidP="00BF5868">
      <w:pPr>
        <w:spacing w:before="120"/>
      </w:pPr>
      <w:r>
        <w:t xml:space="preserve">Notera </w:t>
      </w:r>
      <w:r w:rsidRPr="00B6139D">
        <w:rPr>
          <w:rStyle w:val="ParameterChar"/>
        </w:rPr>
        <w:t>Statusvar</w:t>
      </w:r>
      <w:r>
        <w:t xml:space="preserve"> som med värde </w:t>
      </w:r>
      <w:r w:rsidRPr="00B6139D">
        <w:rPr>
          <w:rStyle w:val="ParameterChar"/>
        </w:rPr>
        <w:t>S=Safe</w:t>
      </w:r>
      <w:r>
        <w:t xml:space="preserve"> </w:t>
      </w:r>
      <w:r w:rsidR="008415CF">
        <w:t>respektive</w:t>
      </w:r>
      <w:r>
        <w:t xml:space="preserve"> </w:t>
      </w:r>
      <w:r w:rsidRPr="00B6139D">
        <w:rPr>
          <w:rStyle w:val="ParameterChar"/>
        </w:rPr>
        <w:t>U=Unsafe</w:t>
      </w:r>
      <w:r>
        <w:t xml:space="preserve"> </w:t>
      </w:r>
      <w:r w:rsidR="008415CF">
        <w:t>(</w:t>
      </w:r>
      <w:r>
        <w:t>när frekvensen är under 5</w:t>
      </w:r>
      <w:r w:rsidR="008415CF">
        <w:t>)</w:t>
      </w:r>
      <w:r>
        <w:t>.</w:t>
      </w:r>
    </w:p>
    <w:p w:rsidR="00BF5868" w:rsidRPr="00B6139D" w:rsidRDefault="00BF5868" w:rsidP="00A35AE1">
      <w:pPr>
        <w:spacing w:before="120"/>
      </w:pPr>
      <w:r>
        <w:t xml:space="preserve">Namnet </w:t>
      </w:r>
      <w:r w:rsidR="008415CF">
        <w:t xml:space="preserve">på output-typen; </w:t>
      </w:r>
      <w:r w:rsidRPr="008415CF">
        <w:rPr>
          <w:rStyle w:val="ParameterChar"/>
        </w:rPr>
        <w:t>I</w:t>
      </w:r>
      <w:r w:rsidR="008415CF" w:rsidRPr="008415CF">
        <w:rPr>
          <w:rStyle w:val="ParameterChar"/>
        </w:rPr>
        <w:t>n</w:t>
      </w:r>
      <w:r w:rsidRPr="008415CF">
        <w:rPr>
          <w:rStyle w:val="ParameterChar"/>
        </w:rPr>
        <w:t>termediate</w:t>
      </w:r>
      <w:r>
        <w:t xml:space="preserve"> antyder att detta är det lämpligaste formatet att arbete med</w:t>
      </w:r>
      <w:r w:rsidR="008415CF">
        <w:t>,</w:t>
      </w:r>
      <w:r>
        <w:t xml:space="preserve"> då det går att antingen editera och skicka tillbaka till </w:t>
      </w:r>
      <w:r w:rsidR="008415CF">
        <w:t xml:space="preserve">τ-Argus </w:t>
      </w:r>
      <w:r>
        <w:t>eller skicka vidare i processkedjan för att ställa upp presenterbara tabeller.</w:t>
      </w:r>
    </w:p>
    <w:p w:rsidR="00B6139D" w:rsidRDefault="00B6139D">
      <w:pPr>
        <w:overflowPunct/>
        <w:autoSpaceDE/>
        <w:autoSpaceDN/>
        <w:adjustRightInd/>
        <w:textAlignment w:val="auto"/>
        <w:rPr>
          <w:b/>
        </w:rPr>
      </w:pPr>
      <w:r>
        <w:br w:type="page"/>
      </w:r>
    </w:p>
    <w:p w:rsidR="00E86CE2" w:rsidRDefault="00E86CE2" w:rsidP="00E86CE2">
      <w:pPr>
        <w:pStyle w:val="Rubrik3"/>
      </w:pPr>
      <w:bookmarkStart w:id="26" w:name="_Toc296082938"/>
      <w:r>
        <w:lastRenderedPageBreak/>
        <w:t>Mikrodatatabell – magnitudtabell</w:t>
      </w:r>
      <w:bookmarkEnd w:id="26"/>
    </w:p>
    <w:p w:rsidR="005E779A" w:rsidRPr="005E779A" w:rsidRDefault="005E779A" w:rsidP="005E779A">
      <w:pPr>
        <w:spacing w:after="120"/>
      </w:pPr>
      <w:r>
        <w:t xml:space="preserve">Det förra exemplet var en aggregerad frekvenstabell. Exemplet här gäller en magnitudtabell, som vi låter SAS aggregera innan vi röjandekontrollerar den. Om vi önskar tillämpa den så kallade </w:t>
      </w:r>
      <w:r w:rsidRPr="005E779A">
        <w:rPr>
          <w:rStyle w:val="ParameterChar"/>
        </w:rPr>
        <w:t>NK</w:t>
      </w:r>
      <w:r>
        <w:t xml:space="preserve">-regeln, </w:t>
      </w:r>
      <w:r w:rsidRPr="005E779A">
        <w:rPr>
          <w:rStyle w:val="ParameterChar"/>
        </w:rPr>
        <w:t>N</w:t>
      </w:r>
      <w:r>
        <w:t xml:space="preserve"> objekt får inte bidra med mer än </w:t>
      </w:r>
      <w:r w:rsidRPr="005E779A">
        <w:rPr>
          <w:rStyle w:val="ParameterChar"/>
        </w:rPr>
        <w:t>K</w:t>
      </w:r>
      <w:r>
        <w:t xml:space="preserve"> % av cellinnehållet, så måste vi identifiera de största bidrags</w:t>
      </w:r>
      <w:r>
        <w:softHyphen/>
        <w:t xml:space="preserve">givarna först i varje cell. Detta går att göra med följande syntax i </w:t>
      </w:r>
      <w:r w:rsidRPr="005E779A">
        <w:rPr>
          <w:rStyle w:val="ParameterChar"/>
        </w:rPr>
        <w:t>PROC MEANS</w:t>
      </w:r>
      <w: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5E779A"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w:t>
      </w:r>
      <w:r w:rsidR="00E86CE2" w:rsidRPr="00A31ED1">
        <w:rPr>
          <w:rFonts w:ascii="Courier New" w:hAnsi="Courier New" w:cs="Courier New"/>
          <w:color w:val="008000"/>
          <w:sz w:val="20"/>
          <w:szCs w:val="24"/>
          <w:shd w:val="clear" w:color="auto" w:fill="FFFBEA"/>
          <w:lang w:val="en-US"/>
        </w:rPr>
        <w:t>Summarize and select four TopN values for the explanatory variables.</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b/>
          <w:color w:val="17365D" w:themeColor="text2" w:themeShade="BF"/>
          <w:sz w:val="20"/>
          <w:szCs w:val="24"/>
          <w:shd w:val="clear" w:color="auto" w:fill="FFFFFF"/>
          <w:lang w:val="en-US"/>
        </w:rPr>
        <w:t>proc means</w:t>
      </w:r>
      <w:r w:rsidRPr="00A31ED1">
        <w:rPr>
          <w:rFonts w:ascii="Courier New" w:hAnsi="Courier New" w:cs="Courier New"/>
          <w:color w:val="000000"/>
          <w:sz w:val="20"/>
          <w:szCs w:val="24"/>
          <w:shd w:val="clear" w:color="auto" w:fill="FFFFFF"/>
          <w:lang w:val="en-US"/>
        </w:rPr>
        <w:t xml:space="preserve"> data=APPdat.TAUmicro </w:t>
      </w:r>
      <w:r w:rsidRPr="00A31ED1">
        <w:rPr>
          <w:rFonts w:ascii="Courier New" w:hAnsi="Courier New" w:cs="Courier New"/>
          <w:color w:val="0000FF"/>
          <w:sz w:val="20"/>
          <w:szCs w:val="24"/>
          <w:shd w:val="clear" w:color="auto" w:fill="FFFFFF"/>
          <w:lang w:val="en-US"/>
        </w:rPr>
        <w:t>Missing CompleteTypes NWay NoPrint</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class</w:t>
      </w:r>
      <w:r w:rsidRPr="00A31ED1">
        <w:rPr>
          <w:rFonts w:ascii="Courier New" w:hAnsi="Courier New" w:cs="Courier New"/>
          <w:color w:val="000000"/>
          <w:sz w:val="20"/>
          <w:szCs w:val="24"/>
          <w:shd w:val="clear" w:color="auto" w:fill="FFFFFF"/>
          <w:lang w:val="en-US"/>
        </w:rPr>
        <w:t xml:space="preserve"> Age Omk;</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var</w:t>
      </w:r>
      <w:r w:rsidRPr="00A31ED1">
        <w:rPr>
          <w:rFonts w:ascii="Courier New" w:hAnsi="Courier New" w:cs="Courier New"/>
          <w:color w:val="000000"/>
          <w:sz w:val="20"/>
          <w:szCs w:val="24"/>
          <w:shd w:val="clear" w:color="auto" w:fill="FFFFFF"/>
          <w:lang w:val="en-US"/>
        </w:rPr>
        <w:t xml:space="preserve"> Resp;</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output</w:t>
      </w:r>
      <w:r w:rsidRPr="00A31ED1">
        <w:rPr>
          <w:rFonts w:ascii="Courier New" w:hAnsi="Courier New" w:cs="Courier New"/>
          <w:color w:val="000000"/>
          <w:sz w:val="20"/>
          <w:szCs w:val="24"/>
          <w:shd w:val="clear" w:color="auto" w:fill="FFFFFF"/>
          <w:lang w:val="en-US"/>
        </w:rPr>
        <w:t xml:space="preserve"> out=APPdat.TAUmicro_agg</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sum=Resp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00"/>
          <w:sz w:val="20"/>
          <w:szCs w:val="24"/>
          <w:shd w:val="clear" w:color="auto" w:fill="FDE9D9" w:themeFill="accent6" w:themeFillTint="33"/>
          <w:lang w:val="en-US"/>
        </w:rPr>
        <w:t>idgroup(max(Resp)</w:t>
      </w:r>
      <w:r w:rsidR="005E779A" w:rsidRPr="00A31ED1">
        <w:rPr>
          <w:rFonts w:ascii="Courier New" w:hAnsi="Courier New" w:cs="Courier New"/>
          <w:color w:val="000000"/>
          <w:sz w:val="20"/>
          <w:szCs w:val="24"/>
          <w:shd w:val="clear" w:color="auto" w:fill="FDE9D9" w:themeFill="accent6" w:themeFillTint="33"/>
          <w:lang w:val="en-US"/>
        </w:rPr>
        <w:t xml:space="preserve"> </w:t>
      </w:r>
      <w:r w:rsidRPr="00A31ED1">
        <w:rPr>
          <w:rFonts w:ascii="Courier New" w:hAnsi="Courier New" w:cs="Courier New"/>
          <w:color w:val="000000"/>
          <w:sz w:val="20"/>
          <w:szCs w:val="24"/>
          <w:shd w:val="clear" w:color="auto" w:fill="FDE9D9" w:themeFill="accent6" w:themeFillTint="33"/>
          <w:lang w:val="en-US"/>
        </w:rPr>
        <w:t>out[</w:t>
      </w:r>
      <w:r w:rsidRPr="00A31ED1">
        <w:rPr>
          <w:rFonts w:ascii="Courier New" w:hAnsi="Courier New" w:cs="Courier New"/>
          <w:b/>
          <w:bCs/>
          <w:color w:val="008080"/>
          <w:sz w:val="20"/>
          <w:szCs w:val="24"/>
          <w:shd w:val="clear" w:color="auto" w:fill="FDE9D9" w:themeFill="accent6" w:themeFillTint="33"/>
          <w:lang w:val="en-US"/>
        </w:rPr>
        <w:t>4</w:t>
      </w:r>
      <w:r w:rsidRPr="00A31ED1">
        <w:rPr>
          <w:rFonts w:ascii="Courier New" w:hAnsi="Courier New" w:cs="Courier New"/>
          <w:color w:val="000000"/>
          <w:sz w:val="20"/>
          <w:szCs w:val="24"/>
          <w:shd w:val="clear" w:color="auto" w:fill="FDE9D9" w:themeFill="accent6" w:themeFillTint="33"/>
          <w:lang w:val="en-US"/>
        </w:rPr>
        <w:t>] (Resp)=Resp_TopN)</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color w:val="0000FF"/>
          <w:sz w:val="20"/>
          <w:szCs w:val="24"/>
          <w:shd w:val="clear" w:color="auto" w:fill="FFFFFF"/>
          <w:lang w:val="en-US"/>
        </w:rPr>
        <w:t>NoInherit</w:t>
      </w:r>
      <w:r w:rsidRPr="00A31ED1">
        <w:rPr>
          <w:rFonts w:ascii="Courier New" w:hAnsi="Courier New" w:cs="Courier New"/>
          <w:color w:val="000000"/>
          <w:sz w:val="20"/>
          <w:szCs w:val="24"/>
          <w:shd w:val="clear" w:color="auto" w:fill="FFFFFF"/>
          <w:lang w:val="en-US"/>
        </w:rP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b/>
          <w:bCs/>
          <w:color w:val="000080"/>
          <w:sz w:val="20"/>
          <w:szCs w:val="24"/>
          <w:shd w:val="clear" w:color="auto" w:fill="FFFFFF"/>
        </w:rPr>
        <w:t>run</w:t>
      </w:r>
      <w:r w:rsidRPr="00E86CE2">
        <w:rPr>
          <w:rFonts w:ascii="Courier New" w:hAnsi="Courier New" w:cs="Courier New"/>
          <w:color w:val="000000"/>
          <w:sz w:val="20"/>
          <w:szCs w:val="24"/>
          <w:shd w:val="clear" w:color="auto" w:fill="FFFFFF"/>
        </w:rPr>
        <w:t>;</w:t>
      </w:r>
    </w:p>
    <w:p w:rsidR="005E779A" w:rsidRDefault="005E779A" w:rsidP="00106261">
      <w:pPr>
        <w:spacing w:before="120"/>
      </w:pPr>
      <w:r>
        <w:rPr>
          <w:shd w:val="clear" w:color="auto" w:fill="FFFFFF"/>
        </w:rPr>
        <w:t>(…där de 4 största bidragsgivarna fås av den markerade syntaxen).</w:t>
      </w:r>
    </w:p>
    <w:p w:rsidR="006568CE" w:rsidRPr="00E86CE2" w:rsidRDefault="006568CE" w:rsidP="006568CE">
      <w:pPr>
        <w:overflowPunct/>
        <w:textAlignment w:val="auto"/>
        <w:rPr>
          <w:rFonts w:ascii="Courier New" w:hAnsi="Courier New" w:cs="Courier New"/>
          <w:color w:val="000000"/>
          <w:sz w:val="20"/>
          <w:szCs w:val="24"/>
          <w:shd w:val="clear" w:color="auto" w:fill="FFFFFF"/>
        </w:rPr>
      </w:pPr>
      <w:r>
        <w:t xml:space="preserve">Eller, om man har svårt att komma ihåg syntaxen, använda makrot </w:t>
      </w:r>
      <w:r w:rsidRPr="005E779A">
        <w:rPr>
          <w:rStyle w:val="ParameterChar"/>
        </w:rPr>
        <w:t>Calculate_TopN</w:t>
      </w:r>
      <w:r w:rsidR="005E779A">
        <w:rPr>
          <w:rStyle w:val="ParameterChar"/>
        </w:rPr>
        <w:t xml:space="preserve"> </w:t>
      </w:r>
      <w:r w:rsidR="005E779A" w:rsidRPr="005E779A">
        <w:t>(som återfinns bland utility</w:t>
      </w:r>
      <w:r w:rsidR="005E779A">
        <w:t>-</w:t>
      </w:r>
      <w:r w:rsidR="005E779A" w:rsidRPr="005E779A">
        <w:t>makron)</w:t>
      </w:r>
      <w: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Run the macro CALCULATE_TopN.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Calculate_TopN</w:t>
      </w:r>
      <w:r w:rsidRPr="00A31ED1">
        <w:rPr>
          <w:rFonts w:ascii="Courier New" w:hAnsi="Courier New" w:cs="Courier New"/>
          <w:color w:val="000000"/>
          <w:sz w:val="20"/>
          <w:szCs w:val="24"/>
          <w:shd w:val="clear" w:color="auto" w:fill="FFFFFF"/>
          <w:lang w:val="en-US"/>
        </w:rPr>
        <w:t>(Indata=APPdat.TAUmicro,</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A31ED1">
        <w:rPr>
          <w:rFonts w:ascii="Courier New" w:hAnsi="Courier New" w:cs="Courier New"/>
          <w:color w:val="000000"/>
          <w:sz w:val="20"/>
          <w:szCs w:val="24"/>
          <w:shd w:val="clear" w:color="auto" w:fill="FFFFFF"/>
          <w:lang w:val="en-US"/>
        </w:rPr>
        <w:t xml:space="preserve">                </w:t>
      </w:r>
      <w:r w:rsidRPr="00E86CE2">
        <w:rPr>
          <w:rFonts w:ascii="Courier New" w:hAnsi="Courier New" w:cs="Courier New"/>
          <w:color w:val="000000"/>
          <w:sz w:val="20"/>
          <w:szCs w:val="24"/>
          <w:shd w:val="clear" w:color="auto" w:fill="FFFFFF"/>
        </w:rPr>
        <w:t>ClassVar=Age Omk,</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Var=Resp,</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TopN=</w:t>
      </w:r>
      <w:r w:rsidRPr="00E86CE2">
        <w:rPr>
          <w:rFonts w:ascii="Courier New" w:hAnsi="Courier New" w:cs="Courier New"/>
          <w:b/>
          <w:bCs/>
          <w:color w:val="008080"/>
          <w:sz w:val="20"/>
          <w:szCs w:val="24"/>
          <w:shd w:val="clear" w:color="auto" w:fill="FFFFFF"/>
        </w:rPr>
        <w:t>4</w:t>
      </w:r>
      <w:r w:rsidRPr="00E86CE2">
        <w:rPr>
          <w:rFonts w:ascii="Courier New" w:hAnsi="Courier New" w:cs="Courier New"/>
          <w:color w:val="000000"/>
          <w:sz w:val="20"/>
          <w:szCs w:val="24"/>
          <w:shd w:val="clear" w:color="auto" w:fill="FFFFFF"/>
        </w:rP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p>
    <w:p w:rsidR="006568CE" w:rsidRPr="00E86CE2" w:rsidRDefault="006568CE" w:rsidP="006568CE">
      <w:pPr>
        <w:overflowPunct/>
        <w:textAlignment w:val="auto"/>
        <w:rPr>
          <w:rFonts w:ascii="Courier New" w:hAnsi="Courier New" w:cs="Courier New"/>
          <w:color w:val="000000"/>
          <w:sz w:val="20"/>
          <w:szCs w:val="24"/>
          <w:shd w:val="clear" w:color="auto" w:fill="FFFFFF"/>
        </w:rPr>
      </w:pPr>
      <w:r>
        <w:t>Genom att ”luta” oss mot den metadata som vi har att tillgå i SAS kan vi ange till exempel ett format för att berätta hur många decimaler som vi vill arbeta med. Då ”ser” makrot detta och vi får med det i specifikation när metadatafilen skapas:</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Assign a SAS-format for "telling" SAS2ARGUS how many decimals we should</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deal with when establishing the files for tau-ARGUS.</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 xml:space="preserve">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b/>
          <w:bCs/>
          <w:color w:val="000080"/>
          <w:sz w:val="20"/>
          <w:szCs w:val="24"/>
          <w:shd w:val="clear" w:color="auto" w:fill="FFFFFF"/>
          <w:lang w:val="en-US"/>
        </w:rPr>
        <w:t>proc</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b/>
          <w:bCs/>
          <w:color w:val="000080"/>
          <w:sz w:val="20"/>
          <w:szCs w:val="24"/>
          <w:shd w:val="clear" w:color="auto" w:fill="FFFFFF"/>
          <w:lang w:val="en-US"/>
        </w:rPr>
        <w:t>datasets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library</w:t>
      </w:r>
      <w:r w:rsidRPr="00A31ED1">
        <w:rPr>
          <w:rFonts w:ascii="Courier New" w:hAnsi="Courier New" w:cs="Courier New"/>
          <w:color w:val="000000"/>
          <w:sz w:val="20"/>
          <w:szCs w:val="24"/>
          <w:shd w:val="clear" w:color="auto" w:fill="FFFFFF"/>
          <w:lang w:val="en-US"/>
        </w:rPr>
        <w:t xml:space="preserve">=APPdat </w:t>
      </w:r>
      <w:r w:rsidR="00922538" w:rsidRPr="00A31ED1">
        <w:rPr>
          <w:rFonts w:ascii="Courier New" w:hAnsi="Courier New" w:cs="Courier New"/>
          <w:color w:val="0000FF"/>
          <w:sz w:val="20"/>
          <w:szCs w:val="24"/>
          <w:shd w:val="clear" w:color="auto" w:fill="FFFFFF"/>
          <w:lang w:val="en-US"/>
        </w:rPr>
        <w:t>NoL</w:t>
      </w:r>
      <w:r w:rsidRPr="00A31ED1">
        <w:rPr>
          <w:rFonts w:ascii="Courier New" w:hAnsi="Courier New" w:cs="Courier New"/>
          <w:color w:val="0000FF"/>
          <w:sz w:val="20"/>
          <w:szCs w:val="24"/>
          <w:shd w:val="clear" w:color="auto" w:fill="FFFFFF"/>
          <w:lang w:val="en-US"/>
        </w:rPr>
        <w:t>ist</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modify</w:t>
      </w:r>
      <w:r w:rsidRPr="00A31ED1">
        <w:rPr>
          <w:rFonts w:ascii="Courier New" w:hAnsi="Courier New" w:cs="Courier New"/>
          <w:color w:val="000000"/>
          <w:sz w:val="20"/>
          <w:szCs w:val="24"/>
          <w:shd w:val="clear" w:color="auto" w:fill="FFFFFF"/>
          <w:lang w:val="en-US"/>
        </w:rPr>
        <w:t xml:space="preserve"> TAUmicro_agg;</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format</w:t>
      </w:r>
      <w:r w:rsidRPr="00A31ED1">
        <w:rPr>
          <w:rFonts w:ascii="Courier New" w:hAnsi="Courier New" w:cs="Courier New"/>
          <w:color w:val="000000"/>
          <w:sz w:val="20"/>
          <w:szCs w:val="24"/>
          <w:shd w:val="clear" w:color="auto" w:fill="FFFFFF"/>
          <w:lang w:val="en-US"/>
        </w:rPr>
        <w:t xml:space="preserve"> Resp: </w:t>
      </w:r>
      <w:r w:rsidRPr="00A31ED1">
        <w:rPr>
          <w:rFonts w:ascii="Courier New" w:hAnsi="Courier New" w:cs="Courier New"/>
          <w:b/>
          <w:bCs/>
          <w:color w:val="008080"/>
          <w:sz w:val="20"/>
          <w:szCs w:val="24"/>
          <w:shd w:val="clear" w:color="auto" w:fill="FFFFFF"/>
          <w:lang w:val="en-US"/>
        </w:rPr>
        <w:t>8.3</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b/>
          <w:bCs/>
          <w:color w:val="000080"/>
          <w:sz w:val="20"/>
          <w:szCs w:val="24"/>
          <w:shd w:val="clear" w:color="auto" w:fill="FFFFFF"/>
          <w:lang w:val="en-US"/>
        </w:rPr>
        <w:t>run</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b/>
          <w:bCs/>
          <w:color w:val="000080"/>
          <w:sz w:val="20"/>
          <w:szCs w:val="24"/>
          <w:shd w:val="clear" w:color="auto" w:fill="FFFFFF"/>
          <w:lang w:val="en-US"/>
        </w:rPr>
        <w:t>quit</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p>
    <w:p w:rsidR="006568CE" w:rsidRPr="00A31ED1" w:rsidRDefault="006568CE">
      <w:pPr>
        <w:overflowPunct/>
        <w:autoSpaceDE/>
        <w:autoSpaceDN/>
        <w:adjustRightInd/>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br w:type="page"/>
      </w:r>
    </w:p>
    <w:p w:rsidR="006568CE" w:rsidRDefault="006568CE" w:rsidP="006568CE">
      <w:pPr>
        <w:overflowPunct/>
        <w:textAlignment w:val="auto"/>
      </w:pPr>
      <w:r>
        <w:lastRenderedPageBreak/>
        <w:t xml:space="preserve">Sen exekverar vi </w:t>
      </w:r>
      <w:r w:rsidRPr="00266C93">
        <w:rPr>
          <w:color w:val="0000FF"/>
        </w:rPr>
        <w:t>SAS2Argus</w:t>
      </w:r>
      <w:r>
        <w:t>-makrot:</w:t>
      </w:r>
    </w:p>
    <w:p w:rsidR="006568CE" w:rsidRPr="00E86CE2" w:rsidRDefault="006568CE" w:rsidP="006568CE">
      <w:pPr>
        <w:overflowPunct/>
        <w:textAlignment w:val="auto"/>
        <w:rPr>
          <w:rFonts w:ascii="Courier New" w:hAnsi="Courier New" w:cs="Courier New"/>
          <w:color w:val="000000"/>
          <w:sz w:val="20"/>
          <w:szCs w:val="24"/>
          <w:shd w:val="clear" w:color="auto" w:fill="FFFFFF"/>
        </w:rPr>
      </w:pP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EXAMPLE </w:t>
      </w:r>
      <w:r w:rsidR="006568CE" w:rsidRPr="00A31ED1">
        <w:rPr>
          <w:rFonts w:ascii="Courier New" w:hAnsi="Courier New" w:cs="Courier New"/>
          <w:color w:val="008000"/>
          <w:sz w:val="20"/>
          <w:szCs w:val="24"/>
          <w:shd w:val="clear" w:color="auto" w:fill="FFFBEA"/>
          <w:lang w:val="en-US"/>
        </w:rPr>
        <w:t>2</w:t>
      </w:r>
      <w:r w:rsidRPr="00A31ED1">
        <w:rPr>
          <w:rFonts w:ascii="Courier New" w:hAnsi="Courier New" w:cs="Courier New"/>
          <w:color w:val="008000"/>
          <w:sz w:val="20"/>
          <w:szCs w:val="24"/>
          <w:shd w:val="clear" w:color="auto" w:fill="FFFBEA"/>
          <w:lang w:val="en-US"/>
        </w:rPr>
        <w:t xml:space="preserve"> - Magnitude</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options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nonotes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nosource</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nomprint</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nomlogic</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nosymbolgen</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sas2argus</w:t>
      </w:r>
      <w:r w:rsidRPr="00A31ED1">
        <w:rPr>
          <w:rFonts w:ascii="Courier New" w:hAnsi="Courier New" w:cs="Courier New"/>
          <w:color w:val="000000"/>
          <w:sz w:val="20"/>
          <w:szCs w:val="24"/>
          <w:shd w:val="clear" w:color="auto" w:fill="FFFFFF"/>
          <w:lang w:val="en-US"/>
        </w:rPr>
        <w:t>(InTable     = APPdat.TAUmicro_agg,</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Jobname     = Example2,</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Explanatory = Age Omk,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Response    = Resp,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MaxScore    = Resp_TopN_1 Resp_TopN_2 Resp_TopN_3 Resp_TopN_4,</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SafetyRule  = NK(</w:t>
      </w:r>
      <w:r w:rsidRPr="00A31ED1">
        <w:rPr>
          <w:rFonts w:ascii="Courier New" w:hAnsi="Courier New" w:cs="Courier New"/>
          <w:b/>
          <w:bCs/>
          <w:color w:val="008080"/>
          <w:sz w:val="20"/>
          <w:szCs w:val="24"/>
          <w:shd w:val="clear" w:color="auto" w:fill="FFFFFF"/>
          <w:lang w:val="en-US"/>
        </w:rPr>
        <w:t>3</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90</w:t>
      </w:r>
      <w:r w:rsidRPr="00A31ED1">
        <w:rPr>
          <w:rFonts w:ascii="Courier New" w:hAnsi="Courier New" w:cs="Courier New"/>
          <w:color w:val="000000"/>
          <w:sz w:val="20"/>
          <w:szCs w:val="24"/>
          <w:shd w:val="clear" w:color="auto" w:fill="FFFFFF"/>
          <w:lang w:val="en-US"/>
        </w:rPr>
        <w:t>),</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Suppress    = GH(</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40</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0</w:t>
      </w:r>
      <w:r w:rsidRPr="00A31ED1">
        <w:rPr>
          <w:rFonts w:ascii="Courier New" w:hAnsi="Courier New" w:cs="Courier New"/>
          <w:color w:val="000000"/>
          <w:sz w:val="20"/>
          <w:szCs w:val="24"/>
          <w:shd w:val="clear" w:color="auto" w:fill="FFFFFF"/>
          <w:lang w:val="en-US"/>
        </w:rPr>
        <w:t xml:space="preserve">),     </w:t>
      </w:r>
    </w:p>
    <w:p w:rsidR="00E86CE2" w:rsidRPr="00A31ED1" w:rsidRDefault="00E86CE2" w:rsidP="00E86CE2">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Out         = table() pivot(</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 code(</w:t>
      </w:r>
      <w:r w:rsidRPr="00A31ED1">
        <w:rPr>
          <w:rFonts w:ascii="Courier New" w:hAnsi="Courier New" w:cs="Courier New"/>
          <w:b/>
          <w:bCs/>
          <w:color w:val="008080"/>
          <w:sz w:val="20"/>
          <w:szCs w:val="24"/>
          <w:shd w:val="clear" w:color="auto" w:fill="FFFFFF"/>
          <w:lang w:val="en-US"/>
        </w:rPr>
        <w:t>3</w:t>
      </w:r>
      <w:r w:rsidRPr="00A31ED1">
        <w:rPr>
          <w:rFonts w:ascii="Courier New" w:hAnsi="Courier New" w:cs="Courier New"/>
          <w:color w:val="000000"/>
          <w:sz w:val="20"/>
          <w:szCs w:val="24"/>
          <w:shd w:val="clear" w:color="auto" w:fill="FFFFFF"/>
          <w:lang w:val="en-US"/>
        </w:rPr>
        <w:t>) inter(</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A31ED1">
        <w:rPr>
          <w:rFonts w:ascii="Courier New" w:hAnsi="Courier New" w:cs="Courier New"/>
          <w:color w:val="000000"/>
          <w:sz w:val="20"/>
          <w:szCs w:val="24"/>
          <w:shd w:val="clear" w:color="auto" w:fill="FFFFFF"/>
          <w:lang w:val="en-US"/>
        </w:rPr>
        <w:t xml:space="preserve">           </w:t>
      </w:r>
      <w:r w:rsidRPr="00E86CE2">
        <w:rPr>
          <w:rFonts w:ascii="Courier New" w:hAnsi="Courier New" w:cs="Courier New"/>
          <w:color w:val="000000"/>
          <w:sz w:val="20"/>
          <w:szCs w:val="24"/>
          <w:shd w:val="clear" w:color="auto" w:fill="FFFFFF"/>
        </w:rPr>
        <w:t xml:space="preserve">RunArgus    = </w:t>
      </w:r>
      <w:r w:rsidRPr="00E86CE2">
        <w:rPr>
          <w:rFonts w:ascii="Courier New" w:hAnsi="Courier New" w:cs="Courier New"/>
          <w:b/>
          <w:bCs/>
          <w:color w:val="008080"/>
          <w:sz w:val="20"/>
          <w:szCs w:val="24"/>
          <w:shd w:val="clear" w:color="auto" w:fill="FFFFFF"/>
        </w:rPr>
        <w:t>1</w:t>
      </w:r>
      <w:r w:rsidRPr="00E86CE2">
        <w:rPr>
          <w:rFonts w:ascii="Courier New" w:hAnsi="Courier New" w:cs="Courier New"/>
          <w:color w:val="000000"/>
          <w:sz w:val="20"/>
          <w:szCs w:val="24"/>
          <w:shd w:val="clear" w:color="auto" w:fill="FFFFFF"/>
        </w:rP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SAS         = </w:t>
      </w:r>
      <w:r w:rsidRPr="00E86CE2">
        <w:rPr>
          <w:rFonts w:ascii="Courier New" w:hAnsi="Courier New" w:cs="Courier New"/>
          <w:b/>
          <w:bCs/>
          <w:color w:val="008080"/>
          <w:sz w:val="20"/>
          <w:szCs w:val="24"/>
          <w:shd w:val="clear" w:color="auto" w:fill="FFFFFF"/>
        </w:rPr>
        <w:t>2</w:t>
      </w:r>
      <w:r w:rsidRPr="00E86CE2">
        <w:rPr>
          <w:rFonts w:ascii="Courier New" w:hAnsi="Courier New" w:cs="Courier New"/>
          <w:color w:val="000000"/>
          <w:sz w:val="20"/>
          <w:szCs w:val="24"/>
          <w:shd w:val="clear" w:color="auto" w:fill="FFFFFF"/>
        </w:rPr>
        <w:t>,</w:t>
      </w:r>
    </w:p>
    <w:p w:rsidR="00E86CE2" w:rsidRPr="00E86CE2" w:rsidRDefault="00E86CE2" w:rsidP="00E86CE2">
      <w:pPr>
        <w:overflowPunct/>
        <w:ind w:left="-2268"/>
        <w:textAlignment w:val="auto"/>
        <w:rPr>
          <w:rFonts w:ascii="Courier New" w:hAnsi="Courier New" w:cs="Courier New"/>
          <w:color w:val="000000"/>
          <w:sz w:val="20"/>
          <w:szCs w:val="24"/>
          <w:shd w:val="clear" w:color="auto" w:fill="FFFFFF"/>
        </w:rPr>
      </w:pPr>
      <w:r w:rsidRPr="00E86CE2">
        <w:rPr>
          <w:rFonts w:ascii="Courier New" w:hAnsi="Courier New" w:cs="Courier New"/>
          <w:color w:val="000000"/>
          <w:sz w:val="20"/>
          <w:szCs w:val="24"/>
          <w:shd w:val="clear" w:color="auto" w:fill="FFFFFF"/>
        </w:rPr>
        <w:t xml:space="preserve">           Debug       = </w:t>
      </w:r>
      <w:r w:rsidRPr="00E86CE2">
        <w:rPr>
          <w:rFonts w:ascii="Courier New" w:hAnsi="Courier New" w:cs="Courier New"/>
          <w:b/>
          <w:bCs/>
          <w:color w:val="008080"/>
          <w:sz w:val="20"/>
          <w:szCs w:val="24"/>
          <w:shd w:val="clear" w:color="auto" w:fill="FFFFFF"/>
        </w:rPr>
        <w:t>1</w:t>
      </w:r>
    </w:p>
    <w:p w:rsidR="00E86CE2" w:rsidRPr="00E86CE2" w:rsidRDefault="00E86CE2" w:rsidP="00E86CE2">
      <w:pPr>
        <w:ind w:left="-2268"/>
        <w:rPr>
          <w:sz w:val="20"/>
        </w:rPr>
      </w:pPr>
      <w:r w:rsidRPr="00E86CE2">
        <w:rPr>
          <w:rFonts w:ascii="Courier New" w:hAnsi="Courier New" w:cs="Courier New"/>
          <w:color w:val="000000"/>
          <w:sz w:val="20"/>
          <w:szCs w:val="24"/>
          <w:shd w:val="clear" w:color="auto" w:fill="FFFFFF"/>
        </w:rPr>
        <w:t>)</w:t>
      </w:r>
    </w:p>
    <w:p w:rsidR="006568CE" w:rsidRDefault="006568CE" w:rsidP="006568CE">
      <w:pPr>
        <w:overflowPunct/>
        <w:textAlignment w:val="auto"/>
      </w:pPr>
      <w:r>
        <w:t xml:space="preserve">Här anger vi utöver </w:t>
      </w:r>
      <w:r w:rsidRPr="00310357">
        <w:rPr>
          <w:rStyle w:val="ParameterChar"/>
        </w:rPr>
        <w:t>Explanatory</w:t>
      </w:r>
      <w:r>
        <w:t xml:space="preserve"> och </w:t>
      </w:r>
      <w:r w:rsidRPr="00310357">
        <w:rPr>
          <w:rStyle w:val="ParameterChar"/>
        </w:rPr>
        <w:t>Respon</w:t>
      </w:r>
      <w:r w:rsidR="00FA25BB" w:rsidRPr="00310357">
        <w:rPr>
          <w:rStyle w:val="ParameterChar"/>
        </w:rPr>
        <w:t>se</w:t>
      </w:r>
      <w:r>
        <w:t xml:space="preserve"> också de </w:t>
      </w:r>
      <w:r w:rsidR="00164197">
        <w:t xml:space="preserve">med PROC MEANS </w:t>
      </w:r>
      <w:r>
        <w:t xml:space="preserve">framställda </w:t>
      </w:r>
      <w:r w:rsidRPr="00310357">
        <w:rPr>
          <w:rStyle w:val="ParameterChar"/>
        </w:rPr>
        <w:t>MaxScore</w:t>
      </w:r>
      <w:r>
        <w:t xml:space="preserve">-variablerna namn. </w:t>
      </w:r>
      <w:r w:rsidRPr="00310357">
        <w:rPr>
          <w:rStyle w:val="ParameterChar"/>
        </w:rPr>
        <w:t>Safe</w:t>
      </w:r>
      <w:r w:rsidR="00FA25BB" w:rsidRPr="00310357">
        <w:rPr>
          <w:rStyle w:val="ParameterChar"/>
        </w:rPr>
        <w:t>tyRule</w:t>
      </w:r>
      <w:r w:rsidR="00FA25BB">
        <w:t xml:space="preserve"> är här </w:t>
      </w:r>
      <w:r w:rsidR="00FA25BB" w:rsidRPr="00310357">
        <w:rPr>
          <w:rStyle w:val="ParameterChar"/>
        </w:rPr>
        <w:t>NK(3,90)</w:t>
      </w:r>
      <w:r w:rsidR="00FA25BB">
        <w:t xml:space="preserve">, den så kallade </w:t>
      </w:r>
      <w:r w:rsidR="00FA25BB" w:rsidRPr="00310357">
        <w:rPr>
          <w:rStyle w:val="ParameterChar"/>
        </w:rPr>
        <w:t>NK</w:t>
      </w:r>
      <w:r w:rsidR="00FA25BB">
        <w:t>-regeln som anger att 3 företag får inte bidra med mer än 90 % av innehållet i domänen/cellen. Sekundärundertryck</w:t>
      </w:r>
      <w:r w:rsidR="00164197">
        <w:softHyphen/>
      </w:r>
      <w:r w:rsidR="00FA25BB">
        <w:t xml:space="preserve">ningen, </w:t>
      </w:r>
      <w:r w:rsidR="00FA25BB" w:rsidRPr="00310357">
        <w:rPr>
          <w:rStyle w:val="ParameterChar"/>
        </w:rPr>
        <w:t>GH(1,40,0),</w:t>
      </w:r>
      <w:r w:rsidR="00FA25BB">
        <w:t xml:space="preserve"> </w:t>
      </w:r>
      <w:r w:rsidR="00310357">
        <w:t xml:space="preserve">, </w:t>
      </w:r>
      <w:r w:rsidR="00FA25BB">
        <w:t xml:space="preserve">sker </w:t>
      </w:r>
      <w:r w:rsidR="00164197">
        <w:t xml:space="preserve">här </w:t>
      </w:r>
      <w:r w:rsidR="00FA25BB">
        <w:t xml:space="preserve">med hyperkub-metoden (eller GH-miter som den också benämns). Där </w:t>
      </w:r>
      <w:r w:rsidR="00FA25BB" w:rsidRPr="00310357">
        <w:rPr>
          <w:rStyle w:val="ParameterChar"/>
        </w:rPr>
        <w:t>1</w:t>
      </w:r>
      <w:r w:rsidR="00FA25BB">
        <w:t xml:space="preserve"> står för ”tabell 1” (och att notera generellt att vi exekverar bara en tabell i taget via makrot). </w:t>
      </w:r>
      <w:r w:rsidR="00FA25BB" w:rsidRPr="00310357">
        <w:rPr>
          <w:rStyle w:val="ParameterChar"/>
        </w:rPr>
        <w:t>40</w:t>
      </w:r>
      <w:r w:rsidR="00FA25BB">
        <w:t xml:space="preserve"> står för 40 % och avser maxprecisionen som det eventuellt skulle kunna gå att beräkna undertryckt värde mot kvarvarande redovisade marginalsummor.</w:t>
      </w:r>
    </w:p>
    <w:p w:rsidR="00164197" w:rsidRDefault="00164197" w:rsidP="00106261">
      <w:pPr>
        <w:overflowPunct/>
        <w:spacing w:before="120"/>
        <w:textAlignment w:val="auto"/>
      </w:pPr>
      <w:r>
        <w:t xml:space="preserve">Hyperkub metoden </w:t>
      </w:r>
      <w:r w:rsidR="00E10DFE">
        <w:t>tillsammans med NET-metoden, är de</w:t>
      </w:r>
      <w:r>
        <w:t xml:space="preserve"> enda som finns att tillgå som sekundärundertryck</w:t>
      </w:r>
      <w:r>
        <w:softHyphen/>
        <w:t>ningsmetod</w:t>
      </w:r>
      <w:r w:rsidR="00E10DFE">
        <w:t>er</w:t>
      </w:r>
      <w:r w:rsidR="00B57B68">
        <w:t>,</w:t>
      </w:r>
      <w:r>
        <w:t xml:space="preserve"> </w:t>
      </w:r>
      <w:r w:rsidR="00B57B68">
        <w:t xml:space="preserve">om man inte har </w:t>
      </w:r>
      <w:r>
        <w:t>tillgång till en optimerare. SCB har införskaffat en optimerare som ger fler alternativ. Hy</w:t>
      </w:r>
      <w:r w:rsidR="00A35AE1">
        <w:softHyphen/>
      </w:r>
      <w:r>
        <w:t>perkub metoden ”släcker” mycket av tabellens celler i sekundärunder</w:t>
      </w:r>
      <w:r w:rsidR="00E10DFE">
        <w:softHyphen/>
      </w:r>
      <w:r>
        <w:t>tryck</w:t>
      </w:r>
      <w:r w:rsidR="00A35AE1">
        <w:softHyphen/>
      </w:r>
      <w:r>
        <w:t>ningsfasen</w:t>
      </w:r>
      <w:r w:rsidR="00A35AE1">
        <w:t xml:space="preserve">, då den arbetar ”mekaniskt”, </w:t>
      </w:r>
      <w:r>
        <w:t xml:space="preserve"> och är inte en rekommen</w:t>
      </w:r>
      <w:r>
        <w:softHyphen/>
        <w:t xml:space="preserve">derad </w:t>
      </w:r>
      <w:r w:rsidR="00E10DFE">
        <w:t>som försthands</w:t>
      </w:r>
      <w:r w:rsidR="00A35AE1">
        <w:t>val av</w:t>
      </w:r>
      <w:r w:rsidR="00E10DFE">
        <w:t xml:space="preserve"> </w:t>
      </w:r>
      <w:r>
        <w:t xml:space="preserve">metod. Modular-metoden är </w:t>
      </w:r>
      <w:r w:rsidR="00E10DFE">
        <w:t xml:space="preserve">då bättre och </w:t>
      </w:r>
      <w:r>
        <w:t xml:space="preserve">att </w:t>
      </w:r>
      <w:r w:rsidR="00A35AE1">
        <w:t>förorda</w:t>
      </w:r>
      <w:r w:rsidR="00B57B68">
        <w:t>,</w:t>
      </w:r>
      <w:r>
        <w:t xml:space="preserve"> då den försöker hitta den lösning som använder färst sekundära celler i sekun</w:t>
      </w:r>
      <w:r w:rsidR="00A35AE1">
        <w:softHyphen/>
      </w:r>
      <w:r>
        <w:t>därundertryckningen.</w:t>
      </w:r>
    </w:p>
    <w:p w:rsidR="006568CE" w:rsidRDefault="006568CE" w:rsidP="006568CE">
      <w:pPr>
        <w:overflowPunct/>
        <w:textAlignment w:val="auto"/>
      </w:pPr>
    </w:p>
    <w:p w:rsidR="00CD1C3D" w:rsidRDefault="00CD1C3D">
      <w:pPr>
        <w:overflowPunct/>
        <w:autoSpaceDE/>
        <w:autoSpaceDN/>
        <w:adjustRightInd/>
        <w:textAlignment w:val="auto"/>
        <w:rPr>
          <w:b/>
        </w:rPr>
      </w:pPr>
      <w:r>
        <w:br w:type="page"/>
      </w:r>
    </w:p>
    <w:p w:rsidR="00FA25BB" w:rsidRDefault="00FA25BB" w:rsidP="00FA25BB">
      <w:pPr>
        <w:pStyle w:val="Rubrik3"/>
      </w:pPr>
      <w:bookmarkStart w:id="27" w:name="_Toc296082939"/>
      <w:r>
        <w:lastRenderedPageBreak/>
        <w:t>Mikrodatatabell – magnitudtabell</w:t>
      </w:r>
      <w:bookmarkEnd w:id="27"/>
    </w:p>
    <w:p w:rsidR="00CD1C3D" w:rsidRDefault="00CD1C3D" w:rsidP="00CD1C3D">
      <w:r>
        <w:t>Ett sista exempel visar en mikrodatatabell som innehåller befolkning och där län, kommun, församling</w:t>
      </w:r>
      <w:r w:rsidR="007E6C61">
        <w:t>,</w:t>
      </w:r>
      <w:r>
        <w:t xml:space="preserve"> </w:t>
      </w:r>
      <w:r w:rsidRPr="007E6C61">
        <w:rPr>
          <w:rFonts w:ascii="Courier New" w:hAnsi="Courier New" w:cs="Courier New"/>
          <w:b/>
          <w:sz w:val="20"/>
        </w:rPr>
        <w:t>Region(2 2 2)</w:t>
      </w:r>
      <w:r w:rsidRPr="007E6C61">
        <w:rPr>
          <w:sz w:val="20"/>
        </w:rPr>
        <w:t xml:space="preserve"> </w:t>
      </w:r>
      <w:r>
        <w:t xml:space="preserve">utgör den ena hierarkin och ålder i klasser,  </w:t>
      </w:r>
      <w:r w:rsidRPr="007E6C61">
        <w:rPr>
          <w:rFonts w:ascii="Courier New" w:hAnsi="Courier New" w:cs="Courier New"/>
          <w:b/>
          <w:color w:val="000000"/>
          <w:sz w:val="20"/>
          <w:szCs w:val="24"/>
          <w:shd w:val="clear" w:color="auto" w:fill="FFFFFF"/>
        </w:rPr>
        <w:t>Age(&amp;PATH_app\APPdat\Age.hrc)</w:t>
      </w:r>
      <w:r>
        <w:t>, utgör den andra hierarkin</w:t>
      </w:r>
      <w:r w:rsidR="00310357">
        <w:t xml:space="preserve"> av åldersklasser</w:t>
      </w:r>
      <w:r>
        <w:t>.</w:t>
      </w:r>
      <w:r w:rsidR="007E6C61">
        <w:t xml:space="preserve"> I det senare fallet finns den upprättad fil som beskriver ålders</w:t>
      </w:r>
      <w:r w:rsidR="00984EF7">
        <w:softHyphen/>
      </w:r>
      <w:r w:rsidR="007E6C61">
        <w:t xml:space="preserve">klasshierarkin vars namn, tillsammans med sökväg anges som argument (inom parentes). Om </w:t>
      </w:r>
      <w:r w:rsidR="007E6C61" w:rsidRPr="00310357">
        <w:rPr>
          <w:rStyle w:val="ParameterChar"/>
        </w:rPr>
        <w:t>HierLeadString</w:t>
      </w:r>
      <w:r w:rsidR="007E6C61">
        <w:t xml:space="preserve"> inte anges (som här) antas ’</w:t>
      </w:r>
      <w:r w:rsidR="007E6C61" w:rsidRPr="00310357">
        <w:rPr>
          <w:rStyle w:val="ParameterChar"/>
        </w:rPr>
        <w:t>@</w:t>
      </w:r>
      <w:r w:rsidR="007E6C61">
        <w:t>’.  Sen återfinns en 3:e förklarande variabel kön (</w:t>
      </w:r>
      <w:r w:rsidR="007E6C61" w:rsidRPr="00310357">
        <w:rPr>
          <w:rStyle w:val="ParameterChar"/>
        </w:rPr>
        <w:t>Sex</w:t>
      </w:r>
      <w:r w:rsidR="007E6C61">
        <w:t xml:space="preserve">). </w:t>
      </w:r>
      <w:r w:rsidR="007E6C61" w:rsidRPr="00310357">
        <w:rPr>
          <w:rStyle w:val="ParameterChar"/>
        </w:rPr>
        <w:t>Response</w:t>
      </w:r>
      <w:r w:rsidR="007E6C61">
        <w:t>-variabeln (</w:t>
      </w:r>
      <w:r w:rsidR="007E6C61" w:rsidRPr="00310357">
        <w:rPr>
          <w:rStyle w:val="ParameterChar"/>
        </w:rPr>
        <w:t>Count</w:t>
      </w:r>
      <w:r w:rsidR="007E6C61">
        <w:t>) är i detta fallet en kolumn med ettor.</w:t>
      </w:r>
    </w:p>
    <w:p w:rsidR="00CD1C3D" w:rsidRPr="00CD1C3D" w:rsidRDefault="00CD1C3D" w:rsidP="00CD1C3D"/>
    <w:p w:rsidR="00CD1C3D" w:rsidRPr="00A31ED1" w:rsidRDefault="00CD1C3D" w:rsidP="00CD1C3D">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w:t>
      </w:r>
    </w:p>
    <w:p w:rsidR="00CD1C3D" w:rsidRPr="00A31ED1" w:rsidRDefault="00CD1C3D" w:rsidP="00CD1C3D">
      <w:pPr>
        <w:overflowPunct/>
        <w:ind w:left="-2268"/>
        <w:textAlignment w:val="auto"/>
        <w:rPr>
          <w:rFonts w:ascii="Courier New" w:hAnsi="Courier New" w:cs="Courier New"/>
          <w:color w:val="008000"/>
          <w:sz w:val="20"/>
          <w:szCs w:val="24"/>
          <w:shd w:val="clear" w:color="auto" w:fill="FFFBEA"/>
          <w:lang w:val="en-US"/>
        </w:rPr>
      </w:pPr>
      <w:r w:rsidRPr="00A31ED1">
        <w:rPr>
          <w:rFonts w:ascii="Courier New" w:hAnsi="Courier New" w:cs="Courier New"/>
          <w:color w:val="008000"/>
          <w:sz w:val="20"/>
          <w:szCs w:val="24"/>
          <w:shd w:val="clear" w:color="auto" w:fill="FFFBEA"/>
          <w:lang w:val="en-US"/>
        </w:rPr>
        <w:t xml:space="preserve"> EXAMPLE 3 - HIERARCHY</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8000"/>
          <w:sz w:val="20"/>
          <w:szCs w:val="24"/>
          <w:shd w:val="clear" w:color="auto" w:fill="FFFBEA"/>
          <w:lang w:val="en-US"/>
        </w:rPr>
        <w:t>--------------------------------------------------------------------------*/</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FF"/>
          <w:sz w:val="20"/>
          <w:szCs w:val="24"/>
          <w:shd w:val="clear" w:color="auto" w:fill="FFFFFF"/>
          <w:lang w:val="en-US"/>
        </w:rPr>
        <w:t>options</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nomprint</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color w:val="0000FF"/>
          <w:sz w:val="20"/>
          <w:szCs w:val="24"/>
          <w:shd w:val="clear" w:color="auto" w:fill="FFFFFF"/>
          <w:lang w:val="en-US"/>
        </w:rPr>
        <w:t>nosource</w:t>
      </w:r>
      <w:r w:rsidRPr="00A31ED1">
        <w:rPr>
          <w:rFonts w:ascii="Courier New" w:hAnsi="Courier New" w:cs="Courier New"/>
          <w:color w:val="000000"/>
          <w:sz w:val="20"/>
          <w:szCs w:val="24"/>
          <w:shd w:val="clear" w:color="auto" w:fill="FFFFFF"/>
          <w:lang w:val="en-US"/>
        </w:rPr>
        <w:t>;</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i/>
          <w:iCs/>
          <w:color w:val="000000"/>
          <w:sz w:val="20"/>
          <w:szCs w:val="24"/>
          <w:shd w:val="clear" w:color="auto" w:fill="FFFFFF"/>
          <w:lang w:val="en-US"/>
        </w:rPr>
        <w:t>sas2argus</w:t>
      </w:r>
      <w:r w:rsidRPr="00A31ED1">
        <w:rPr>
          <w:rFonts w:ascii="Courier New" w:hAnsi="Courier New" w:cs="Courier New"/>
          <w:color w:val="000000"/>
          <w:sz w:val="20"/>
          <w:szCs w:val="24"/>
          <w:shd w:val="clear" w:color="auto" w:fill="FFFFFF"/>
          <w:lang w:val="en-US"/>
        </w:rPr>
        <w:t>(InData      = APPdat.Population,</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Jobname     = Example3, </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Explanatory = Region(</w:t>
      </w:r>
      <w:r w:rsidRPr="00A31ED1">
        <w:rPr>
          <w:rFonts w:ascii="Courier New" w:hAnsi="Courier New" w:cs="Courier New"/>
          <w:b/>
          <w:bCs/>
          <w:color w:val="008080"/>
          <w:sz w:val="20"/>
          <w:szCs w:val="24"/>
          <w:shd w:val="clear" w:color="auto" w:fill="FFFFFF"/>
          <w:lang w:val="en-US"/>
        </w:rPr>
        <w:t>2</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b/>
          <w:bCs/>
          <w:color w:val="008080"/>
          <w:sz w:val="20"/>
          <w:szCs w:val="24"/>
          <w:shd w:val="clear" w:color="auto" w:fill="FFFFFF"/>
          <w:lang w:val="en-US"/>
        </w:rPr>
        <w:t>2</w:t>
      </w:r>
      <w:r w:rsidRPr="00A31ED1">
        <w:rPr>
          <w:rFonts w:ascii="Courier New" w:hAnsi="Courier New" w:cs="Courier New"/>
          <w:color w:val="000000"/>
          <w:sz w:val="20"/>
          <w:szCs w:val="24"/>
          <w:shd w:val="clear" w:color="auto" w:fill="FFFFFF"/>
          <w:lang w:val="en-US"/>
        </w:rPr>
        <w:t xml:space="preserve"> </w:t>
      </w:r>
      <w:r w:rsidRPr="00A31ED1">
        <w:rPr>
          <w:rFonts w:ascii="Courier New" w:hAnsi="Courier New" w:cs="Courier New"/>
          <w:b/>
          <w:bCs/>
          <w:color w:val="008080"/>
          <w:sz w:val="20"/>
          <w:szCs w:val="24"/>
          <w:shd w:val="clear" w:color="auto" w:fill="FFFFFF"/>
          <w:lang w:val="en-US"/>
        </w:rPr>
        <w:t>2</w:t>
      </w:r>
      <w:r w:rsidRPr="00A31ED1">
        <w:rPr>
          <w:rFonts w:ascii="Courier New" w:hAnsi="Courier New" w:cs="Courier New"/>
          <w:color w:val="000000"/>
          <w:sz w:val="20"/>
          <w:szCs w:val="24"/>
          <w:shd w:val="clear" w:color="auto" w:fill="FFFFFF"/>
          <w:lang w:val="en-US"/>
        </w:rPr>
        <w:t>) Age(&amp;PATH_app\APPdat\Age.hrc) Sex,</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Response    = Count, </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SafetyRule  = NK(</w:t>
      </w:r>
      <w:r w:rsidRPr="00A31ED1">
        <w:rPr>
          <w:rFonts w:ascii="Courier New" w:hAnsi="Courier New" w:cs="Courier New"/>
          <w:b/>
          <w:bCs/>
          <w:color w:val="008080"/>
          <w:sz w:val="20"/>
          <w:szCs w:val="24"/>
          <w:shd w:val="clear" w:color="auto" w:fill="FFFFFF"/>
          <w:lang w:val="en-US"/>
        </w:rPr>
        <w:t>3</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75</w:t>
      </w:r>
      <w:r w:rsidRPr="00A31ED1">
        <w:rPr>
          <w:rFonts w:ascii="Courier New" w:hAnsi="Courier New" w:cs="Courier New"/>
          <w:color w:val="000000"/>
          <w:sz w:val="20"/>
          <w:szCs w:val="24"/>
          <w:shd w:val="clear" w:color="auto" w:fill="FFFFFF"/>
          <w:lang w:val="en-US"/>
        </w:rPr>
        <w:t>)|P(</w:t>
      </w:r>
      <w:r w:rsidRPr="00A31ED1">
        <w:rPr>
          <w:rFonts w:ascii="Courier New" w:hAnsi="Courier New" w:cs="Courier New"/>
          <w:b/>
          <w:bCs/>
          <w:color w:val="008080"/>
          <w:sz w:val="20"/>
          <w:szCs w:val="24"/>
          <w:shd w:val="clear" w:color="auto" w:fill="FFFFFF"/>
          <w:lang w:val="en-US"/>
        </w:rPr>
        <w:t>25</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100</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)|FREQ(</w:t>
      </w:r>
      <w:r w:rsidRPr="00A31ED1">
        <w:rPr>
          <w:rFonts w:ascii="Courier New" w:hAnsi="Courier New" w:cs="Courier New"/>
          <w:b/>
          <w:bCs/>
          <w:color w:val="008080"/>
          <w:sz w:val="20"/>
          <w:szCs w:val="24"/>
          <w:shd w:val="clear" w:color="auto" w:fill="FFFFFF"/>
          <w:lang w:val="en-US"/>
        </w:rPr>
        <w:t>5</w:t>
      </w:r>
      <w:r w:rsidRPr="00A31ED1">
        <w:rPr>
          <w:rFonts w:ascii="Courier New" w:hAnsi="Courier New" w:cs="Courier New"/>
          <w:color w:val="000000"/>
          <w:sz w:val="20"/>
          <w:szCs w:val="24"/>
          <w:shd w:val="clear" w:color="auto" w:fill="FFFFFF"/>
          <w:lang w:val="en-US"/>
        </w:rPr>
        <w:t>,</w:t>
      </w:r>
      <w:r w:rsidRPr="00A31ED1">
        <w:rPr>
          <w:rFonts w:ascii="Courier New" w:hAnsi="Courier New" w:cs="Courier New"/>
          <w:b/>
          <w:bCs/>
          <w:color w:val="008080"/>
          <w:sz w:val="20"/>
          <w:szCs w:val="24"/>
          <w:shd w:val="clear" w:color="auto" w:fill="FFFFFF"/>
          <w:lang w:val="en-US"/>
        </w:rPr>
        <w:t>30</w:t>
      </w:r>
      <w:r w:rsidRPr="00A31ED1">
        <w:rPr>
          <w:rFonts w:ascii="Courier New" w:hAnsi="Courier New" w:cs="Courier New"/>
          <w:color w:val="000000"/>
          <w:sz w:val="20"/>
          <w:szCs w:val="24"/>
          <w:shd w:val="clear" w:color="auto" w:fill="FFFFFF"/>
          <w:lang w:val="en-US"/>
        </w:rPr>
        <w:t>),</w:t>
      </w:r>
    </w:p>
    <w:p w:rsidR="00310357" w:rsidRPr="00A31ED1" w:rsidRDefault="00310357"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Suppress    = GH(1,30,0),</w:t>
      </w:r>
    </w:p>
    <w:p w:rsidR="00CD1C3D" w:rsidRPr="00A31ED1" w:rsidRDefault="00CD1C3D" w:rsidP="00CD1C3D">
      <w:pPr>
        <w:overflowPunct/>
        <w:ind w:left="-2268"/>
        <w:textAlignment w:val="auto"/>
        <w:rPr>
          <w:rFonts w:ascii="Courier New" w:hAnsi="Courier New" w:cs="Courier New"/>
          <w:color w:val="000000"/>
          <w:sz w:val="20"/>
          <w:szCs w:val="24"/>
          <w:shd w:val="clear" w:color="auto" w:fill="FFFFFF"/>
          <w:lang w:val="en-US"/>
        </w:rPr>
      </w:pPr>
      <w:r w:rsidRPr="00A31ED1">
        <w:rPr>
          <w:rFonts w:ascii="Courier New" w:hAnsi="Courier New" w:cs="Courier New"/>
          <w:color w:val="000000"/>
          <w:sz w:val="20"/>
          <w:szCs w:val="24"/>
          <w:shd w:val="clear" w:color="auto" w:fill="FFFFFF"/>
          <w:lang w:val="en-US"/>
        </w:rPr>
        <w:t xml:space="preserve">           Out         = table() inter(</w:t>
      </w:r>
      <w:r w:rsidRPr="00A31ED1">
        <w:rPr>
          <w:rFonts w:ascii="Courier New" w:hAnsi="Courier New" w:cs="Courier New"/>
          <w:b/>
          <w:bCs/>
          <w:color w:val="008080"/>
          <w:sz w:val="20"/>
          <w:szCs w:val="24"/>
          <w:shd w:val="clear" w:color="auto" w:fill="FFFFFF"/>
          <w:lang w:val="en-US"/>
        </w:rPr>
        <w:t>1</w:t>
      </w:r>
      <w:r w:rsidRPr="00A31ED1">
        <w:rPr>
          <w:rFonts w:ascii="Courier New" w:hAnsi="Courier New" w:cs="Courier New"/>
          <w:color w:val="000000"/>
          <w:sz w:val="20"/>
          <w:szCs w:val="24"/>
          <w:shd w:val="clear" w:color="auto" w:fill="FFFFFF"/>
          <w:lang w:val="en-US"/>
        </w:rPr>
        <w:t xml:space="preserve">), </w:t>
      </w:r>
    </w:p>
    <w:p w:rsidR="00CD1C3D" w:rsidRPr="00CD1C3D" w:rsidRDefault="00CD1C3D" w:rsidP="00CD1C3D">
      <w:pPr>
        <w:overflowPunct/>
        <w:ind w:left="-2268"/>
        <w:textAlignment w:val="auto"/>
        <w:rPr>
          <w:rFonts w:ascii="Courier New" w:hAnsi="Courier New" w:cs="Courier New"/>
          <w:color w:val="000000"/>
          <w:sz w:val="20"/>
          <w:szCs w:val="24"/>
          <w:shd w:val="clear" w:color="auto" w:fill="FFFFFF"/>
        </w:rPr>
      </w:pPr>
      <w:r w:rsidRPr="00A31ED1">
        <w:rPr>
          <w:rFonts w:ascii="Courier New" w:hAnsi="Courier New" w:cs="Courier New"/>
          <w:color w:val="000000"/>
          <w:sz w:val="20"/>
          <w:szCs w:val="24"/>
          <w:shd w:val="clear" w:color="auto" w:fill="FFFFFF"/>
          <w:lang w:val="en-US"/>
        </w:rPr>
        <w:t xml:space="preserve">           </w:t>
      </w:r>
      <w:r w:rsidRPr="00CD1C3D">
        <w:rPr>
          <w:rFonts w:ascii="Courier New" w:hAnsi="Courier New" w:cs="Courier New"/>
          <w:color w:val="000000"/>
          <w:sz w:val="20"/>
          <w:szCs w:val="24"/>
          <w:shd w:val="clear" w:color="auto" w:fill="FFFFFF"/>
        </w:rPr>
        <w:t xml:space="preserve">RunArgus    = </w:t>
      </w:r>
      <w:r w:rsidRPr="00CD1C3D">
        <w:rPr>
          <w:rFonts w:ascii="Courier New" w:hAnsi="Courier New" w:cs="Courier New"/>
          <w:b/>
          <w:bCs/>
          <w:color w:val="008080"/>
          <w:sz w:val="20"/>
          <w:szCs w:val="24"/>
          <w:shd w:val="clear" w:color="auto" w:fill="FFFFFF"/>
        </w:rPr>
        <w:t>0</w:t>
      </w:r>
      <w:r w:rsidRPr="00CD1C3D">
        <w:rPr>
          <w:rFonts w:ascii="Courier New" w:hAnsi="Courier New" w:cs="Courier New"/>
          <w:color w:val="000000"/>
          <w:sz w:val="20"/>
          <w:szCs w:val="24"/>
          <w:shd w:val="clear" w:color="auto" w:fill="FFFFFF"/>
        </w:rPr>
        <w:t>,</w:t>
      </w:r>
    </w:p>
    <w:p w:rsidR="00CD1C3D" w:rsidRPr="00CD1C3D" w:rsidRDefault="00CD1C3D" w:rsidP="00CD1C3D">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 xml:space="preserve">           SAS         = </w:t>
      </w:r>
      <w:r w:rsidRPr="00CD1C3D">
        <w:rPr>
          <w:rFonts w:ascii="Courier New" w:hAnsi="Courier New" w:cs="Courier New"/>
          <w:b/>
          <w:bCs/>
          <w:color w:val="008080"/>
          <w:sz w:val="20"/>
          <w:szCs w:val="24"/>
          <w:shd w:val="clear" w:color="auto" w:fill="FFFFFF"/>
        </w:rPr>
        <w:t>1</w:t>
      </w:r>
      <w:r w:rsidRPr="00CD1C3D">
        <w:rPr>
          <w:rFonts w:ascii="Courier New" w:hAnsi="Courier New" w:cs="Courier New"/>
          <w:color w:val="000000"/>
          <w:sz w:val="20"/>
          <w:szCs w:val="24"/>
          <w:shd w:val="clear" w:color="auto" w:fill="FFFFFF"/>
        </w:rPr>
        <w:t>,</w:t>
      </w:r>
    </w:p>
    <w:p w:rsidR="00CD1C3D" w:rsidRPr="00CD1C3D" w:rsidRDefault="00CD1C3D" w:rsidP="00CD1C3D">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 xml:space="preserve">           Debug       = </w:t>
      </w:r>
      <w:r w:rsidRPr="00CD1C3D">
        <w:rPr>
          <w:rFonts w:ascii="Courier New" w:hAnsi="Courier New" w:cs="Courier New"/>
          <w:b/>
          <w:bCs/>
          <w:color w:val="008080"/>
          <w:sz w:val="20"/>
          <w:szCs w:val="24"/>
          <w:shd w:val="clear" w:color="auto" w:fill="FFFFFF"/>
        </w:rPr>
        <w:t>1</w:t>
      </w:r>
    </w:p>
    <w:p w:rsidR="00CD1C3D" w:rsidRPr="00CD1C3D" w:rsidRDefault="00CD1C3D" w:rsidP="00CD1C3D">
      <w:pPr>
        <w:overflowPunct/>
        <w:ind w:left="-2268"/>
        <w:textAlignment w:val="auto"/>
        <w:rPr>
          <w:rFonts w:ascii="Courier New" w:hAnsi="Courier New" w:cs="Courier New"/>
          <w:color w:val="000000"/>
          <w:sz w:val="20"/>
          <w:szCs w:val="24"/>
          <w:shd w:val="clear" w:color="auto" w:fill="FFFFFF"/>
        </w:rPr>
      </w:pPr>
      <w:r w:rsidRPr="00CD1C3D">
        <w:rPr>
          <w:rFonts w:ascii="Courier New" w:hAnsi="Courier New" w:cs="Courier New"/>
          <w:color w:val="000000"/>
          <w:sz w:val="20"/>
          <w:szCs w:val="24"/>
          <w:shd w:val="clear" w:color="auto" w:fill="FFFFFF"/>
        </w:rPr>
        <w:t>)</w:t>
      </w:r>
    </w:p>
    <w:p w:rsidR="007E6C61" w:rsidRDefault="007E6C61" w:rsidP="007E6C61">
      <w:r>
        <w:t xml:space="preserve">Flera </w:t>
      </w:r>
      <w:r w:rsidRPr="00310357">
        <w:rPr>
          <w:rStyle w:val="ParameterChar"/>
        </w:rPr>
        <w:t>SafetyRules</w:t>
      </w:r>
      <w:r>
        <w:t xml:space="preserve"> kan anges samtidigt som synes. Se τ-Argus-manualen för en detaljerad beskrivning av vilka argument som är möjliga.</w:t>
      </w:r>
    </w:p>
    <w:p w:rsidR="007E6C61" w:rsidRDefault="007E6C61" w:rsidP="007E6C61"/>
    <w:p w:rsidR="007E6C61" w:rsidRDefault="007E6C61" w:rsidP="007E6C61">
      <w:r w:rsidRPr="00310357">
        <w:rPr>
          <w:rStyle w:val="ParameterChar"/>
        </w:rPr>
        <w:t>RunArgus=0</w:t>
      </w:r>
      <w:r>
        <w:t xml:space="preserve"> innebär att endast de textfiler som τ-Argus behöver produ</w:t>
      </w:r>
      <w:r>
        <w:softHyphen/>
        <w:t xml:space="preserve">ceras. </w:t>
      </w:r>
      <w:r w:rsidR="00164197">
        <w:t xml:space="preserve">τ-Argus </w:t>
      </w:r>
      <w:r>
        <w:t>exekveras inte. Dessa textfiler går att återanvända i det interaktiva gränssnittet.</w:t>
      </w:r>
    </w:p>
    <w:p w:rsidR="00164197" w:rsidRDefault="00164197" w:rsidP="007E6C61"/>
    <w:p w:rsidR="00164197" w:rsidRPr="00164197" w:rsidRDefault="00164197" w:rsidP="007E6C61">
      <w:r w:rsidRPr="00310357">
        <w:rPr>
          <w:rStyle w:val="ParameterChar"/>
        </w:rPr>
        <w:t>SAS=1</w:t>
      </w:r>
      <w:r>
        <w:t xml:space="preserve"> har här ingen effekt då τ-Argus inte kommer att exekveras på grund av föregående argument. Skulle annars inneburit att resultatrapporten och loggen ”importerats” och presenterats inom SAS-sessionen.</w:t>
      </w:r>
    </w:p>
    <w:p w:rsidR="002C39EA" w:rsidRDefault="002C39EA">
      <w:pPr>
        <w:overflowPunct/>
        <w:autoSpaceDE/>
        <w:autoSpaceDN/>
        <w:adjustRightInd/>
        <w:textAlignment w:val="auto"/>
        <w:rPr>
          <w:rFonts w:ascii="Arial" w:hAnsi="Arial"/>
          <w:b/>
        </w:rPr>
      </w:pPr>
    </w:p>
    <w:p w:rsidR="007E6C61" w:rsidRDefault="007E6C61">
      <w:pPr>
        <w:overflowPunct/>
        <w:autoSpaceDE/>
        <w:autoSpaceDN/>
        <w:adjustRightInd/>
        <w:textAlignment w:val="auto"/>
        <w:rPr>
          <w:rFonts w:ascii="Arial" w:hAnsi="Arial"/>
          <w:b/>
        </w:rPr>
      </w:pPr>
    </w:p>
    <w:p w:rsidR="00CD1C3D" w:rsidRDefault="00CD1C3D">
      <w:pPr>
        <w:overflowPunct/>
        <w:autoSpaceDE/>
        <w:autoSpaceDN/>
        <w:adjustRightInd/>
        <w:textAlignment w:val="auto"/>
        <w:rPr>
          <w:rFonts w:ascii="Arial" w:hAnsi="Arial"/>
          <w:b/>
        </w:rPr>
      </w:pPr>
      <w:r>
        <w:br w:type="page"/>
      </w:r>
    </w:p>
    <w:p w:rsidR="007D4845" w:rsidRDefault="00CA7CCE" w:rsidP="000B5132">
      <w:pPr>
        <w:pStyle w:val="Rubrik1"/>
      </w:pPr>
      <w:bookmarkStart w:id="28" w:name="_Toc296082940"/>
      <w:r>
        <w:lastRenderedPageBreak/>
        <w:t>SAS2Argus - Struktur</w:t>
      </w:r>
      <w:bookmarkEnd w:id="28"/>
    </w:p>
    <w:p w:rsidR="00CA7CCE" w:rsidRDefault="00CA7CCE" w:rsidP="007D4845"/>
    <w:p w:rsidR="0055689C" w:rsidRDefault="0055689C" w:rsidP="007D4845">
      <w:r w:rsidRPr="00266C93">
        <w:rPr>
          <w:color w:val="0000FF"/>
        </w:rPr>
        <w:t>SAS2Argus</w:t>
      </w:r>
      <w:r>
        <w:t xml:space="preserve"> byggs upp av ett huvudmakro som använder sig av en uppsättning ”utility-makron”.</w:t>
      </w:r>
    </w:p>
    <w:p w:rsidR="0055689C" w:rsidRDefault="0055689C" w:rsidP="0055689C">
      <w:pPr>
        <w:overflowPunct/>
        <w:autoSpaceDE/>
        <w:autoSpaceDN/>
        <w:adjustRightInd/>
        <w:textAlignment w:val="auto"/>
      </w:pPr>
    </w:p>
    <w:tbl>
      <w:tblPr>
        <w:tblStyle w:val="Tabellrutnt"/>
        <w:tblW w:w="0" w:type="auto"/>
        <w:tblInd w:w="100" w:type="dxa"/>
        <w:tblLook w:val="04A0" w:firstRow="1" w:lastRow="0" w:firstColumn="1" w:lastColumn="0" w:noHBand="0" w:noVBand="1"/>
      </w:tblPr>
      <w:tblGrid>
        <w:gridCol w:w="2806"/>
        <w:gridCol w:w="4755"/>
      </w:tblGrid>
      <w:tr w:rsidR="0055689C" w:rsidRPr="00DD47EC" w:rsidTr="00B81C93">
        <w:tc>
          <w:tcPr>
            <w:tcW w:w="2806" w:type="dxa"/>
            <w:shd w:val="clear" w:color="auto" w:fill="DDD9C3" w:themeFill="background2" w:themeFillShade="E6"/>
          </w:tcPr>
          <w:p w:rsidR="0055689C" w:rsidRPr="00DD47EC" w:rsidRDefault="0055689C" w:rsidP="0055689C">
            <w:pPr>
              <w:rPr>
                <w:rFonts w:asciiTheme="minorHAnsi" w:hAnsiTheme="minorHAnsi"/>
                <w:b/>
              </w:rPr>
            </w:pPr>
            <w:r w:rsidRPr="00DD47EC">
              <w:rPr>
                <w:rFonts w:asciiTheme="minorHAnsi" w:hAnsiTheme="minorHAnsi"/>
                <w:b/>
              </w:rPr>
              <w:t>Makro</w:t>
            </w:r>
          </w:p>
        </w:tc>
        <w:tc>
          <w:tcPr>
            <w:tcW w:w="4755" w:type="dxa"/>
            <w:shd w:val="clear" w:color="auto" w:fill="EAF1DD" w:themeFill="accent3" w:themeFillTint="33"/>
          </w:tcPr>
          <w:p w:rsidR="0055689C" w:rsidRPr="00DD47EC" w:rsidRDefault="0055689C" w:rsidP="0055689C">
            <w:pPr>
              <w:rPr>
                <w:rFonts w:asciiTheme="minorHAnsi" w:hAnsiTheme="minorHAnsi"/>
                <w:b/>
              </w:rPr>
            </w:pPr>
            <w:r w:rsidRPr="00DD47EC">
              <w:rPr>
                <w:rFonts w:asciiTheme="minorHAnsi" w:hAnsiTheme="minorHAnsi"/>
                <w:b/>
              </w:rPr>
              <w:t>Beskrivning</w:t>
            </w:r>
          </w:p>
        </w:tc>
      </w:tr>
      <w:tr w:rsidR="0055689C" w:rsidRPr="00CA78B1" w:rsidTr="00B81C93">
        <w:tc>
          <w:tcPr>
            <w:tcW w:w="2806" w:type="dxa"/>
            <w:shd w:val="clear" w:color="auto" w:fill="F2F2F2" w:themeFill="background1" w:themeFillShade="F2"/>
          </w:tcPr>
          <w:p w:rsidR="0055689C" w:rsidRPr="00DD47EC" w:rsidRDefault="0055689C" w:rsidP="0055689C">
            <w:pPr>
              <w:rPr>
                <w:rFonts w:asciiTheme="minorHAnsi" w:hAnsiTheme="minorHAnsi"/>
                <w:b/>
                <w:sz w:val="20"/>
              </w:rPr>
            </w:pPr>
            <w:r w:rsidRPr="00DD47EC">
              <w:rPr>
                <w:rFonts w:asciiTheme="minorHAnsi" w:hAnsiTheme="minorHAnsi"/>
                <w:b/>
                <w:sz w:val="20"/>
              </w:rPr>
              <w:t xml:space="preserve">Sas2Argus.sas            </w:t>
            </w:r>
          </w:p>
        </w:tc>
        <w:tc>
          <w:tcPr>
            <w:tcW w:w="4755" w:type="dxa"/>
            <w:shd w:val="clear" w:color="auto" w:fill="F2F2F2" w:themeFill="background1" w:themeFillShade="F2"/>
          </w:tcPr>
          <w:p w:rsidR="0055689C" w:rsidRPr="00DD47EC" w:rsidRDefault="0055689C" w:rsidP="0055689C">
            <w:pPr>
              <w:rPr>
                <w:rFonts w:asciiTheme="minorHAnsi" w:hAnsiTheme="minorHAnsi"/>
                <w:sz w:val="20"/>
              </w:rPr>
            </w:pPr>
            <w:r w:rsidRPr="00DD47EC">
              <w:rPr>
                <w:rFonts w:asciiTheme="minorHAnsi" w:hAnsiTheme="minorHAnsi"/>
                <w:sz w:val="20"/>
              </w:rPr>
              <w:t>Huvudmakrot som användaren parametersätter och exekverar</w:t>
            </w:r>
          </w:p>
        </w:tc>
      </w:tr>
      <w:tr w:rsidR="0055689C" w:rsidRPr="00CA78B1" w:rsidTr="00B81C93">
        <w:tc>
          <w:tcPr>
            <w:tcW w:w="7561" w:type="dxa"/>
            <w:gridSpan w:val="2"/>
          </w:tcPr>
          <w:p w:rsidR="0055689C" w:rsidRPr="00DD47EC" w:rsidRDefault="0055689C" w:rsidP="0055689C">
            <w:pPr>
              <w:rPr>
                <w:rFonts w:asciiTheme="minorHAnsi" w:hAnsiTheme="minorHAnsi"/>
                <w:b/>
                <w:i/>
                <w:sz w:val="20"/>
              </w:rPr>
            </w:pPr>
          </w:p>
          <w:p w:rsidR="0055689C" w:rsidRPr="00DD47EC" w:rsidRDefault="0055689C" w:rsidP="0055689C">
            <w:pPr>
              <w:rPr>
                <w:rFonts w:asciiTheme="minorHAnsi" w:hAnsiTheme="minorHAnsi"/>
                <w:b/>
                <w:i/>
                <w:sz w:val="20"/>
              </w:rPr>
            </w:pPr>
            <w:r w:rsidRPr="00DD47EC">
              <w:rPr>
                <w:rFonts w:asciiTheme="minorHAnsi" w:hAnsiTheme="minorHAnsi"/>
                <w:b/>
                <w:i/>
                <w:sz w:val="20"/>
              </w:rPr>
              <w:t>Makron som anropas av makrot SAS2Argus:</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SAS2Argus_Help.sas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Skriver hjälp till loggen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Clean_Parameters.sas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Städar parametervärden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Check_Parameters.sas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Kontrollerar parametervärden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Variable_Roles.sas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Fastställer variablers roller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Variable_Properties.sas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Fastställer variablers egenskaper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Variable_Meta.sas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Kontrollerar att angivna variabler existerar i angiven datatabell (SAS, SQL, Excel…)</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Write_Datafile.sas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Skapar textfil från tabelldata</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Write_Jobfile.sas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Skapar kommandofil</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Fetch_</w:t>
            </w:r>
            <w:r>
              <w:rPr>
                <w:rFonts w:asciiTheme="minorHAnsi" w:hAnsiTheme="minorHAnsi"/>
                <w:sz w:val="20"/>
              </w:rPr>
              <w:t>A</w:t>
            </w:r>
            <w:r w:rsidRPr="00DD47EC">
              <w:rPr>
                <w:rFonts w:asciiTheme="minorHAnsi" w:hAnsiTheme="minorHAnsi"/>
                <w:sz w:val="20"/>
              </w:rPr>
              <w:t xml:space="preserve">rb.sas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Inkluderar kommandofilen i SAS-loggen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Remove_</w:t>
            </w:r>
            <w:r>
              <w:rPr>
                <w:rFonts w:asciiTheme="minorHAnsi" w:hAnsiTheme="minorHAnsi"/>
                <w:sz w:val="20"/>
              </w:rPr>
              <w:t>F</w:t>
            </w:r>
            <w:r w:rsidRPr="00DD47EC">
              <w:rPr>
                <w:rFonts w:asciiTheme="minorHAnsi" w:hAnsiTheme="minorHAnsi"/>
                <w:sz w:val="20"/>
              </w:rPr>
              <w:t xml:space="preserve">ile.sas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Tar bort eventuell logg-fil från tidigare körningar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Read_Datafile.sas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Importerar textfil från τ-Argus till SAS</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Present_HTML.sas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Presenterar resultatrapporten i SAS interna browser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Argus2SAS.sas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Importerar outputen från τ-Argus till SAS genom att exekvera Read_Datafile.sas och Present_HTML.sas</w:t>
            </w:r>
          </w:p>
        </w:tc>
      </w:tr>
      <w:tr w:rsidR="0055689C" w:rsidRPr="00CA78B1" w:rsidTr="00B81C93">
        <w:tc>
          <w:tcPr>
            <w:tcW w:w="2806" w:type="dxa"/>
          </w:tcPr>
          <w:p w:rsidR="0055689C" w:rsidRPr="00DD47EC" w:rsidRDefault="0055689C" w:rsidP="0055689C">
            <w:pPr>
              <w:rPr>
                <w:rFonts w:asciiTheme="minorHAnsi" w:hAnsiTheme="minorHAnsi"/>
                <w:sz w:val="20"/>
              </w:rPr>
            </w:pPr>
            <w:r>
              <w:rPr>
                <w:rFonts w:asciiTheme="minorHAnsi" w:hAnsiTheme="minorHAnsi"/>
                <w:sz w:val="20"/>
              </w:rPr>
              <w:t>Fetch_L</w:t>
            </w:r>
            <w:r w:rsidRPr="00DD47EC">
              <w:rPr>
                <w:rFonts w:asciiTheme="minorHAnsi" w:hAnsiTheme="minorHAnsi"/>
                <w:sz w:val="20"/>
              </w:rPr>
              <w:t xml:space="preserve">og.sas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Presenterar τ-Argus loggen i SAS-loggen</w:t>
            </w:r>
          </w:p>
        </w:tc>
      </w:tr>
      <w:tr w:rsidR="0055689C" w:rsidRPr="00CA78B1" w:rsidTr="00B81C93">
        <w:tc>
          <w:tcPr>
            <w:tcW w:w="7561" w:type="dxa"/>
            <w:gridSpan w:val="2"/>
            <w:shd w:val="clear" w:color="auto" w:fill="F2F2F2" w:themeFill="background1" w:themeFillShade="F2"/>
          </w:tcPr>
          <w:p w:rsidR="0055689C" w:rsidRPr="00DD47EC" w:rsidRDefault="0055689C" w:rsidP="0055689C">
            <w:pPr>
              <w:rPr>
                <w:rFonts w:asciiTheme="minorHAnsi" w:hAnsiTheme="minorHAnsi"/>
                <w:b/>
                <w:i/>
                <w:sz w:val="20"/>
              </w:rPr>
            </w:pPr>
          </w:p>
          <w:p w:rsidR="0055689C" w:rsidRPr="00DD47EC" w:rsidRDefault="0055689C" w:rsidP="0055689C">
            <w:pPr>
              <w:rPr>
                <w:rFonts w:asciiTheme="minorHAnsi" w:hAnsiTheme="minorHAnsi"/>
                <w:b/>
                <w:i/>
                <w:sz w:val="20"/>
              </w:rPr>
            </w:pPr>
            <w:r w:rsidRPr="00DD47EC">
              <w:rPr>
                <w:rFonts w:asciiTheme="minorHAnsi" w:hAnsiTheme="minorHAnsi"/>
                <w:b/>
                <w:i/>
                <w:sz w:val="20"/>
              </w:rPr>
              <w:t>Makro som kontrollerar uppsättningen av sessionen: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System_Parameters.sas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Initialt makro som kontrollerar de initialt nödvändiga parametrar som behövs för att sätta upp funktionaliteten i SAS</w:t>
            </w:r>
          </w:p>
        </w:tc>
      </w:tr>
      <w:tr w:rsidR="0055689C" w:rsidRPr="00CA78B1" w:rsidTr="00B81C93">
        <w:tc>
          <w:tcPr>
            <w:tcW w:w="7561" w:type="dxa"/>
            <w:gridSpan w:val="2"/>
            <w:shd w:val="clear" w:color="auto" w:fill="F2F2F2" w:themeFill="background1" w:themeFillShade="F2"/>
          </w:tcPr>
          <w:p w:rsidR="0055689C" w:rsidRPr="00DD47EC" w:rsidRDefault="0055689C" w:rsidP="0055689C">
            <w:pPr>
              <w:rPr>
                <w:rFonts w:asciiTheme="minorHAnsi" w:hAnsiTheme="minorHAnsi"/>
                <w:b/>
                <w:i/>
                <w:sz w:val="20"/>
              </w:rPr>
            </w:pPr>
          </w:p>
          <w:p w:rsidR="0055689C" w:rsidRPr="00DD47EC" w:rsidRDefault="0055689C" w:rsidP="0055689C">
            <w:pPr>
              <w:rPr>
                <w:rFonts w:asciiTheme="minorHAnsi" w:hAnsiTheme="minorHAnsi"/>
                <w:b/>
                <w:i/>
                <w:sz w:val="20"/>
              </w:rPr>
            </w:pPr>
            <w:r w:rsidRPr="00DD47EC">
              <w:rPr>
                <w:rFonts w:asciiTheme="minorHAnsi" w:hAnsiTheme="minorHAnsi"/>
                <w:b/>
                <w:i/>
                <w:sz w:val="20"/>
              </w:rPr>
              <w:t>Andra användbara hjälpmakron (utility-makron):</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Calculate_TopN.sas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Ett utilitymakro som aggregerar (PROC MEANS) och som redovisar de största bidragsgivarna i respektive cell</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Check_Dataset.sas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Ett utilitymakro som kan kontrollera existensen av ett dataset, vy, tabell på SQL-server…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Check_Outstring.sas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Ett utilitymakro som kontrollerar att rätt argument angetts för output från τ-Argus</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Open_Editor.sas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Ett utilitymakro som öppnar valfri textfil i SAS programeditor</w:t>
            </w:r>
          </w:p>
        </w:tc>
      </w:tr>
      <w:tr w:rsidR="0055689C" w:rsidRPr="00CA78B1" w:rsidTr="00B81C93">
        <w:tc>
          <w:tcPr>
            <w:tcW w:w="2806" w:type="dxa"/>
          </w:tcPr>
          <w:p w:rsidR="0055689C" w:rsidRPr="00DD47EC" w:rsidRDefault="0055689C" w:rsidP="0055689C">
            <w:pPr>
              <w:rPr>
                <w:rFonts w:asciiTheme="minorHAnsi" w:hAnsiTheme="minorHAnsi"/>
                <w:sz w:val="20"/>
              </w:rPr>
            </w:pPr>
            <w:r w:rsidRPr="00DD47EC">
              <w:rPr>
                <w:rFonts w:asciiTheme="minorHAnsi" w:hAnsiTheme="minorHAnsi"/>
                <w:sz w:val="20"/>
              </w:rPr>
              <w:t xml:space="preserve">Open_Excel.sas           </w:t>
            </w:r>
          </w:p>
        </w:tc>
        <w:tc>
          <w:tcPr>
            <w:tcW w:w="4755" w:type="dxa"/>
          </w:tcPr>
          <w:p w:rsidR="0055689C" w:rsidRPr="00DD47EC" w:rsidRDefault="0055689C" w:rsidP="0055689C">
            <w:pPr>
              <w:rPr>
                <w:rFonts w:asciiTheme="minorHAnsi" w:hAnsiTheme="minorHAnsi"/>
                <w:sz w:val="20"/>
              </w:rPr>
            </w:pPr>
            <w:r w:rsidRPr="00DD47EC">
              <w:rPr>
                <w:rFonts w:asciiTheme="minorHAnsi" w:hAnsiTheme="minorHAnsi"/>
                <w:sz w:val="20"/>
              </w:rPr>
              <w:t>Ett utilitymakro som öppnar valfri CSV-fil i Excel</w:t>
            </w:r>
          </w:p>
        </w:tc>
      </w:tr>
    </w:tbl>
    <w:p w:rsidR="0055689C" w:rsidRDefault="0055689C" w:rsidP="0055689C"/>
    <w:p w:rsidR="0055689C" w:rsidRDefault="0055689C" w:rsidP="007D4845"/>
    <w:p w:rsidR="0055689C" w:rsidRDefault="0055689C" w:rsidP="0055689C">
      <w:pPr>
        <w:pStyle w:val="Rubrik2"/>
      </w:pPr>
      <w:bookmarkStart w:id="29" w:name="_Toc296082941"/>
      <w:r>
        <w:t>Kontext</w:t>
      </w:r>
      <w:bookmarkEnd w:id="29"/>
    </w:p>
    <w:p w:rsidR="007D4845" w:rsidRDefault="007D4845" w:rsidP="007D4845">
      <w:r>
        <w:t xml:space="preserve">För att beskriva kontexten är det enklast att – i kondenserad form – redovisa själva huvudmakrot </w:t>
      </w:r>
      <w:r w:rsidRPr="00266C93">
        <w:rPr>
          <w:color w:val="0000FF"/>
        </w:rPr>
        <w:t>SAS2Argus</w:t>
      </w:r>
      <w:r>
        <w:t xml:space="preserve"> och hur det i sin tur exekverar </w:t>
      </w:r>
      <w:r w:rsidR="00CC49F4">
        <w:t>”under</w:t>
      </w:r>
      <w:r w:rsidR="00E77C14">
        <w:softHyphen/>
      </w:r>
      <w:r w:rsidR="00CC49F4">
        <w:t xml:space="preserve">liggande” </w:t>
      </w:r>
      <w:r>
        <w:t>utility-makron</w:t>
      </w:r>
      <w:r w:rsidR="00E77C14">
        <w:t xml:space="preserve"> för den som vill förstå ur ett systemperspektiv</w:t>
      </w:r>
      <w:r>
        <w:t>.</w:t>
      </w:r>
    </w:p>
    <w:p w:rsidR="007D4845" w:rsidRPr="007D4845" w:rsidRDefault="007D4845" w:rsidP="007D4845"/>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b/>
          <w:color w:val="C00000"/>
          <w:sz w:val="20"/>
          <w:lang w:val="en-US"/>
        </w:rPr>
        <w:t>%macro SAS2Argus</w:t>
      </w:r>
      <w:r w:rsidRPr="00A31ED1">
        <w:rPr>
          <w:rFonts w:ascii="Calibri" w:hAnsi="Calibri"/>
          <w:sz w:val="20"/>
          <w:lang w:val="en-US"/>
        </w:rPr>
        <w:t>(</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Need for help?</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A31ED1">
        <w:rPr>
          <w:rFonts w:ascii="Calibri" w:hAnsi="Calibri"/>
          <w:b/>
          <w:sz w:val="20"/>
          <w:lang w:val="en-US"/>
        </w:rPr>
        <w:t>&amp;help.</w:t>
      </w:r>
      <w:r w:rsidRPr="00A31ED1">
        <w:rPr>
          <w:rFonts w:ascii="Calibri" w:hAnsi="Calibri"/>
          <w:sz w:val="20"/>
          <w:lang w:val="en-US"/>
        </w:rPr>
        <w:t xml:space="preserve"> %then %do;</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%SAS2Argus_help</w:t>
      </w:r>
      <w:r w:rsidRPr="00A31ED1">
        <w:rPr>
          <w:rFonts w:ascii="Calibri" w:hAnsi="Calibri"/>
          <w:sz w:val="20"/>
          <w:lang w:val="en-US"/>
        </w:rPr>
        <w:t>;</w:t>
      </w:r>
    </w:p>
    <w:p w:rsidR="00F02ACE" w:rsidRPr="003B4A36" w:rsidRDefault="00F02ACE" w:rsidP="00F02ACE">
      <w:pPr>
        <w:overflowPunct/>
        <w:autoSpaceDE/>
        <w:autoSpaceDN/>
        <w:adjustRightInd/>
        <w:textAlignment w:val="auto"/>
        <w:rPr>
          <w:rFonts w:ascii="Calibri" w:hAnsi="Calibri"/>
          <w:sz w:val="20"/>
        </w:rPr>
      </w:pPr>
      <w:r w:rsidRPr="00A31ED1">
        <w:rPr>
          <w:rFonts w:ascii="Calibri" w:hAnsi="Calibri"/>
          <w:sz w:val="20"/>
          <w:lang w:val="en-US"/>
        </w:rPr>
        <w:t xml:space="preserve">   </w:t>
      </w:r>
      <w:r w:rsidRPr="003B4A36">
        <w:rPr>
          <w:rFonts w:ascii="Calibri" w:hAnsi="Calibri"/>
          <w:sz w:val="20"/>
        </w:rPr>
        <w:t>%end;</w:t>
      </w:r>
    </w:p>
    <w:p w:rsidR="00F02ACE" w:rsidRPr="003B4A36" w:rsidRDefault="00F02ACE" w:rsidP="00F02ACE">
      <w:pPr>
        <w:overflowPunct/>
        <w:autoSpaceDE/>
        <w:autoSpaceDN/>
        <w:adjustRightInd/>
        <w:textAlignment w:val="auto"/>
        <w:rPr>
          <w:rFonts w:ascii="Calibri" w:hAnsi="Calibri"/>
          <w:sz w:val="20"/>
        </w:rPr>
      </w:pPr>
      <w:r w:rsidRPr="003B4A36">
        <w:rPr>
          <w:rFonts w:ascii="Calibri" w:hAnsi="Calibri"/>
          <w:sz w:val="20"/>
        </w:rPr>
        <w:t xml:space="preserve">   </w:t>
      </w:r>
    </w:p>
    <w:p w:rsidR="00EA7327" w:rsidRPr="003B4A36" w:rsidRDefault="00EA7327" w:rsidP="00EA7327">
      <w:pPr>
        <w:shd w:val="clear" w:color="auto" w:fill="F2F2F2" w:themeFill="background1" w:themeFillShade="F2"/>
        <w:overflowPunct/>
        <w:autoSpaceDE/>
        <w:autoSpaceDN/>
        <w:adjustRightInd/>
        <w:textAlignment w:val="auto"/>
        <w:rPr>
          <w:rFonts w:ascii="Calibri" w:hAnsi="Calibri"/>
          <w:sz w:val="20"/>
        </w:rPr>
      </w:pPr>
      <w:r w:rsidRPr="003B4A36">
        <w:rPr>
          <w:rFonts w:ascii="Calibri" w:hAnsi="Calibri"/>
          <w:sz w:val="20"/>
        </w:rPr>
        <w:t xml:space="preserve">   /*------------------------------------------------------</w:t>
      </w:r>
      <w:r w:rsidR="007D4845">
        <w:rPr>
          <w:rFonts w:ascii="Calibri" w:hAnsi="Calibri"/>
          <w:sz w:val="20"/>
        </w:rPr>
        <w:t>--</w:t>
      </w:r>
      <w:r w:rsidRPr="003B4A36">
        <w:rPr>
          <w:rFonts w:ascii="Calibri" w:hAnsi="Calibri"/>
          <w:sz w:val="20"/>
        </w:rPr>
        <w:t>--------------</w:t>
      </w:r>
    </w:p>
    <w:p w:rsidR="00F02ACE" w:rsidRPr="00EA7327" w:rsidRDefault="00F02ACE" w:rsidP="00EA7327">
      <w:pPr>
        <w:shd w:val="clear" w:color="auto" w:fill="F2F2F2" w:themeFill="background1" w:themeFillShade="F2"/>
        <w:overflowPunct/>
        <w:autoSpaceDE/>
        <w:autoSpaceDN/>
        <w:adjustRightInd/>
        <w:textAlignment w:val="auto"/>
        <w:rPr>
          <w:rFonts w:ascii="Calibri" w:hAnsi="Calibri"/>
          <w:i/>
          <w:sz w:val="20"/>
        </w:rPr>
      </w:pPr>
      <w:r w:rsidRPr="00EA7327">
        <w:rPr>
          <w:rFonts w:ascii="Calibri" w:hAnsi="Calibri"/>
          <w:i/>
          <w:sz w:val="20"/>
        </w:rPr>
        <w:t xml:space="preserve">    "Clean" the parameters</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3B4A36">
        <w:rPr>
          <w:rFonts w:ascii="Calibri" w:hAnsi="Calibri"/>
          <w:sz w:val="20"/>
        </w:rPr>
        <w:t xml:space="preserve">    </w:t>
      </w:r>
      <w:r w:rsidRPr="00A31ED1">
        <w:rPr>
          <w:rFonts w:ascii="Calibri" w:hAnsi="Calibri"/>
          <w:sz w:val="20"/>
          <w:lang w:val="en-US"/>
        </w:rPr>
        <w:t>-----------------------------------------------------------------------*/</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%let Explanatory = </w:t>
      </w:r>
      <w:r w:rsidRPr="00A31ED1">
        <w:rPr>
          <w:rFonts w:ascii="Calibri" w:hAnsi="Calibri"/>
          <w:b/>
          <w:color w:val="C00000"/>
          <w:sz w:val="20"/>
          <w:lang w:val="en-US"/>
        </w:rPr>
        <w:t>%Clean_Parameters</w:t>
      </w:r>
      <w:r w:rsidRPr="00A31ED1">
        <w:rPr>
          <w:rFonts w:ascii="Calibri" w:hAnsi="Calibri"/>
          <w:sz w:val="20"/>
          <w:lang w:val="en-US"/>
        </w:rPr>
        <w:t>(&amp;Explanatory.,p);</w:t>
      </w:r>
    </w:p>
    <w:p w:rsidR="007D4845" w:rsidRPr="00A31ED1" w:rsidRDefault="007D4845"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7D4845" w:rsidRPr="00A31ED1" w:rsidRDefault="007D4845"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Check parameters for data and that the dataset exists</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%Check_parameters</w:t>
      </w:r>
      <w:r w:rsidRPr="00A31ED1">
        <w:rPr>
          <w:rFonts w:ascii="Calibri" w:hAnsi="Calibri"/>
          <w:sz w:val="20"/>
          <w:lang w:val="en-US"/>
        </w:rPr>
        <w:t>;</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If parameter RUNARGUS is set to 2 =&gt; Rerun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with already created</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files meaning that there is no need to establish any CSV or RDA or ARB-</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files. This is the scenario when the user could changed the status on</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certain domains (cells) from SAFE to UNSAFE or from UNSAFE to SAFE and</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with a new request to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to handle secondary cell suppression.</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A31ED1">
        <w:rPr>
          <w:rFonts w:ascii="Calibri" w:hAnsi="Calibri"/>
          <w:b/>
          <w:sz w:val="20"/>
          <w:lang w:val="en-US"/>
        </w:rPr>
        <w:t>&amp;runargus.</w:t>
      </w:r>
      <w:r w:rsidRPr="00A31ED1">
        <w:rPr>
          <w:rFonts w:ascii="Calibri" w:hAnsi="Calibri"/>
          <w:sz w:val="20"/>
          <w:lang w:val="en-US"/>
        </w:rPr>
        <w:t xml:space="preserve"> ne 2 %then %do;</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Establish the Metadata for the ROLES OF VARIABLES at macro invocation.</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b/>
          <w:color w:val="C00000"/>
          <w:sz w:val="20"/>
          <w:lang w:val="en-US"/>
        </w:rPr>
      </w:pPr>
      <w:r w:rsidRPr="00A31ED1">
        <w:rPr>
          <w:rFonts w:ascii="Calibri" w:hAnsi="Calibri"/>
          <w:sz w:val="20"/>
          <w:lang w:val="en-US"/>
        </w:rPr>
        <w:t xml:space="preserve">      </w:t>
      </w:r>
      <w:r w:rsidRPr="00A31ED1">
        <w:rPr>
          <w:rFonts w:ascii="Calibri" w:hAnsi="Calibri"/>
          <w:b/>
          <w:color w:val="C00000"/>
          <w:sz w:val="20"/>
          <w:lang w:val="en-US"/>
        </w:rPr>
        <w:t>%Variable_Roles</w:t>
      </w:r>
    </w:p>
    <w:p w:rsidR="00F02ACE" w:rsidRPr="00A31ED1" w:rsidRDefault="00F02ACE" w:rsidP="00F02ACE">
      <w:pPr>
        <w:overflowPunct/>
        <w:autoSpaceDE/>
        <w:autoSpaceDN/>
        <w:adjustRightInd/>
        <w:textAlignment w:val="auto"/>
        <w:rPr>
          <w:rFonts w:ascii="Calibri" w:hAnsi="Calibri"/>
          <w:sz w:val="20"/>
          <w:lang w:val="en-US"/>
        </w:rPr>
      </w:pPr>
    </w:p>
    <w:p w:rsidR="00B81C93"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B81C93" w:rsidRPr="00A31ED1" w:rsidRDefault="00B81C93">
      <w:pPr>
        <w:overflowPunct/>
        <w:autoSpaceDE/>
        <w:autoSpaceDN/>
        <w:adjustRightInd/>
        <w:textAlignment w:val="auto"/>
        <w:rPr>
          <w:rFonts w:ascii="Calibri" w:hAnsi="Calibri"/>
          <w:sz w:val="20"/>
          <w:lang w:val="en-US"/>
        </w:rPr>
      </w:pPr>
      <w:r w:rsidRPr="00A31ED1">
        <w:rPr>
          <w:rFonts w:ascii="Calibri" w:hAnsi="Calibri"/>
          <w:sz w:val="20"/>
          <w:lang w:val="en-US"/>
        </w:rPr>
        <w:br w:type="page"/>
      </w: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lastRenderedPageBreak/>
        <w:t>/*-------------------------------------------------------------</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Establish the Metadata for the ACTUAL VARIABLES in the dataset given at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macro invocation.</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%Variable_Properties</w:t>
      </w:r>
      <w:r w:rsidRPr="00A31ED1">
        <w:rPr>
          <w:rFonts w:ascii="Calibri" w:hAnsi="Calibri"/>
          <w:sz w:val="20"/>
          <w:lang w:val="en-US"/>
        </w:rPr>
        <w:t>(&amp;_dataset.)</w:t>
      </w: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Check conformity between designated variable roles and actual variables </w:t>
      </w:r>
    </w:p>
    <w:p w:rsidR="00F02ACE" w:rsidRPr="00EA7327" w:rsidRDefault="00F02ACE" w:rsidP="00EA7327">
      <w:pPr>
        <w:shd w:val="clear" w:color="auto" w:fill="F2F2F2" w:themeFill="background1" w:themeFillShade="F2"/>
        <w:overflowPunct/>
        <w:autoSpaceDE/>
        <w:autoSpaceDN/>
        <w:adjustRightInd/>
        <w:textAlignment w:val="auto"/>
        <w:rPr>
          <w:rFonts w:ascii="Calibri" w:hAnsi="Calibri"/>
          <w:i/>
          <w:sz w:val="20"/>
        </w:rPr>
      </w:pPr>
      <w:r w:rsidRPr="00A31ED1">
        <w:rPr>
          <w:rFonts w:ascii="Calibri" w:hAnsi="Calibri"/>
          <w:i/>
          <w:sz w:val="20"/>
          <w:lang w:val="en-US"/>
        </w:rPr>
        <w:t xml:space="preserve">       </w:t>
      </w:r>
      <w:r w:rsidRPr="00EA7327">
        <w:rPr>
          <w:rFonts w:ascii="Calibri" w:hAnsi="Calibri"/>
          <w:i/>
          <w:sz w:val="20"/>
        </w:rPr>
        <w:t>in the dataset.</w:t>
      </w:r>
    </w:p>
    <w:p w:rsidR="00F02ACE" w:rsidRPr="003B4A36" w:rsidRDefault="00F02ACE" w:rsidP="00EA7327">
      <w:pPr>
        <w:shd w:val="clear" w:color="auto" w:fill="F2F2F2" w:themeFill="background1" w:themeFillShade="F2"/>
        <w:overflowPunct/>
        <w:autoSpaceDE/>
        <w:autoSpaceDN/>
        <w:adjustRightInd/>
        <w:textAlignment w:val="auto"/>
        <w:rPr>
          <w:rFonts w:ascii="Calibri" w:hAnsi="Calibri"/>
          <w:sz w:val="20"/>
        </w:rPr>
      </w:pPr>
      <w:r w:rsidRPr="003B4A36">
        <w:rPr>
          <w:rFonts w:ascii="Calibri" w:hAnsi="Calibri"/>
          <w:sz w:val="20"/>
        </w:rPr>
        <w:t xml:space="preserve">       --------------------------------------------------------------------*/</w:t>
      </w:r>
    </w:p>
    <w:p w:rsidR="00F02ACE" w:rsidRPr="003B4A36" w:rsidRDefault="00F02ACE" w:rsidP="00F02ACE">
      <w:pPr>
        <w:overflowPunct/>
        <w:autoSpaceDE/>
        <w:autoSpaceDN/>
        <w:adjustRightInd/>
        <w:textAlignment w:val="auto"/>
        <w:rPr>
          <w:rFonts w:ascii="Calibri" w:hAnsi="Calibri"/>
          <w:sz w:val="20"/>
        </w:rPr>
      </w:pPr>
      <w:r w:rsidRPr="003B4A36">
        <w:rPr>
          <w:rFonts w:ascii="Calibri" w:hAnsi="Calibri"/>
          <w:sz w:val="20"/>
        </w:rPr>
        <w:t xml:space="preserve">      </w:t>
      </w:r>
      <w:r w:rsidRPr="00EA7327">
        <w:rPr>
          <w:rFonts w:ascii="Calibri" w:hAnsi="Calibri"/>
          <w:b/>
          <w:color w:val="C00000"/>
          <w:sz w:val="20"/>
        </w:rPr>
        <w:t>%Variable_Meta</w:t>
      </w:r>
      <w:r w:rsidRPr="003B4A36">
        <w:rPr>
          <w:rFonts w:ascii="Calibri" w:hAnsi="Calibri"/>
          <w:sz w:val="20"/>
        </w:rPr>
        <w:t>(&amp;_dataset.)</w:t>
      </w:r>
    </w:p>
    <w:p w:rsidR="00F02ACE" w:rsidRPr="003B4A36" w:rsidRDefault="00F02ACE" w:rsidP="00F02ACE">
      <w:pPr>
        <w:overflowPunct/>
        <w:autoSpaceDE/>
        <w:autoSpaceDN/>
        <w:adjustRightInd/>
        <w:textAlignment w:val="auto"/>
        <w:rPr>
          <w:rFonts w:ascii="Calibri" w:hAnsi="Calibri"/>
          <w:sz w:val="20"/>
        </w:rPr>
      </w:pPr>
    </w:p>
    <w:p w:rsidR="00EA7327" w:rsidRPr="003B4A36" w:rsidRDefault="00EA7327" w:rsidP="00EA7327">
      <w:pPr>
        <w:shd w:val="clear" w:color="auto" w:fill="F2F2F2" w:themeFill="background1" w:themeFillShade="F2"/>
        <w:overflowPunct/>
        <w:autoSpaceDE/>
        <w:autoSpaceDN/>
        <w:adjustRightInd/>
        <w:textAlignment w:val="auto"/>
        <w:rPr>
          <w:rFonts w:ascii="Calibri" w:hAnsi="Calibri"/>
          <w:sz w:val="20"/>
        </w:rPr>
      </w:pPr>
      <w:r>
        <w:rPr>
          <w:rFonts w:ascii="Calibri" w:hAnsi="Calibri"/>
          <w:sz w:val="20"/>
        </w:rPr>
        <w:t xml:space="preserve">   </w:t>
      </w:r>
      <w:r w:rsidRPr="003B4A36">
        <w:rPr>
          <w:rFonts w:ascii="Calibri" w:hAnsi="Calibri"/>
          <w:sz w:val="20"/>
        </w:rPr>
        <w:t xml:space="preserve">   /*------</w:t>
      </w:r>
      <w:r>
        <w:rPr>
          <w:rFonts w:ascii="Calibri" w:hAnsi="Calibri"/>
          <w:sz w:val="20"/>
        </w:rPr>
        <w:t>--</w:t>
      </w:r>
      <w:r w:rsidRPr="003B4A36">
        <w:rPr>
          <w:rFonts w:ascii="Calibri" w:hAnsi="Calibri"/>
          <w:sz w:val="20"/>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EA7327">
        <w:rPr>
          <w:rFonts w:ascii="Calibri" w:hAnsi="Calibri"/>
          <w:i/>
          <w:sz w:val="20"/>
        </w:rPr>
        <w:t xml:space="preserve">       </w:t>
      </w:r>
      <w:r w:rsidRPr="00A31ED1">
        <w:rPr>
          <w:rFonts w:ascii="Calibri" w:hAnsi="Calibri"/>
          <w:i/>
          <w:sz w:val="20"/>
          <w:lang w:val="en-US"/>
        </w:rPr>
        <w:t xml:space="preserve">Create the textfiles .RDA (meta) and .CSV (data ) according to the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information established so far and found in _Variable_Meta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%Write_Datafile</w:t>
      </w:r>
      <w:r w:rsidRPr="00A31ED1">
        <w:rPr>
          <w:rFonts w:ascii="Calibri" w:hAnsi="Calibri"/>
          <w:sz w:val="20"/>
          <w:lang w:val="en-US"/>
        </w:rPr>
        <w:t>(Dataset=%bquote(&amp;_dataset.),Datafile=&amp;PATH_tmp.\&amp;jobname.)</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Create the Command file (BAT) for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as a manifest of what we</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want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to do (suffix .ARB)</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%Write_Jobfile</w:t>
      </w:r>
      <w:r w:rsidRPr="00A31ED1">
        <w:rPr>
          <w:rFonts w:ascii="Calibri" w:hAnsi="Calibri"/>
          <w:sz w:val="20"/>
          <w:lang w:val="en-US"/>
        </w:rPr>
        <w:t>(Jobfile=&amp;PATH_tmp.\&amp;jobname..ARB)</w:t>
      </w: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%end;</w:t>
      </w: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If debug=1 then include the ARB-file in the SAS log</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A31ED1">
        <w:rPr>
          <w:rFonts w:ascii="Calibri" w:hAnsi="Calibri"/>
          <w:b/>
          <w:sz w:val="20"/>
          <w:lang w:val="en-US"/>
        </w:rPr>
        <w:t>&amp;debug.</w:t>
      </w:r>
      <w:r w:rsidRPr="00A31ED1">
        <w:rPr>
          <w:rFonts w:ascii="Calibri" w:hAnsi="Calibri"/>
          <w:sz w:val="20"/>
          <w:lang w:val="en-US"/>
        </w:rPr>
        <w:t xml:space="preserve"> %then %do;</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%Fetch_Arb</w:t>
      </w:r>
      <w:r w:rsidRPr="00A31ED1">
        <w:rPr>
          <w:rFonts w:ascii="Calibri" w:hAnsi="Calibri"/>
          <w:sz w:val="20"/>
          <w:lang w:val="en-US"/>
        </w:rPr>
        <w:t>(Arbfile=&amp;PATH_tmp.\&amp;jobname..ARB)</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%end;</w:t>
      </w:r>
    </w:p>
    <w:p w:rsidR="00F02ACE" w:rsidRPr="00A31ED1" w:rsidRDefault="00F02ACE" w:rsidP="00F02ACE">
      <w:pPr>
        <w:overflowPunct/>
        <w:autoSpaceDE/>
        <w:autoSpaceDN/>
        <w:adjustRightInd/>
        <w:textAlignment w:val="auto"/>
        <w:rPr>
          <w:rFonts w:ascii="Calibri" w:hAnsi="Calibri"/>
          <w:sz w:val="20"/>
          <w:lang w:val="en-US"/>
        </w:rPr>
      </w:pPr>
    </w:p>
    <w:p w:rsidR="00EA7327" w:rsidRPr="00A31ED1" w:rsidRDefault="00EA7327"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Execute </w:t>
      </w:r>
      <w:r w:rsidR="007E6C61">
        <w:rPr>
          <w:rFonts w:ascii="Calibri" w:hAnsi="Calibri"/>
          <w:i/>
          <w:sz w:val="20"/>
        </w:rPr>
        <w:t>τ</w:t>
      </w:r>
      <w:r w:rsidR="007E6C61" w:rsidRPr="00A31ED1">
        <w:rPr>
          <w:rFonts w:ascii="Calibri" w:hAnsi="Calibri"/>
          <w:i/>
          <w:sz w:val="20"/>
          <w:lang w:val="en-US"/>
        </w:rPr>
        <w:t>-Argus</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A31ED1">
        <w:rPr>
          <w:rFonts w:ascii="Calibri" w:hAnsi="Calibri"/>
          <w:b/>
          <w:sz w:val="20"/>
          <w:lang w:val="en-US"/>
        </w:rPr>
        <w:t>&amp;RunArgus.</w:t>
      </w:r>
      <w:r w:rsidRPr="00A31ED1">
        <w:rPr>
          <w:rFonts w:ascii="Calibri" w:hAnsi="Calibri"/>
          <w:sz w:val="20"/>
          <w:lang w:val="en-US"/>
        </w:rPr>
        <w:t xml:space="preserve"> %then %do;</w:t>
      </w: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Remove the LOG for this "job"</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%Remove_File</w:t>
      </w:r>
    </w:p>
    <w:p w:rsidR="00F02ACE" w:rsidRPr="00A31ED1" w:rsidRDefault="00F02ACE" w:rsidP="00F02ACE">
      <w:pPr>
        <w:overflowPunct/>
        <w:autoSpaceDE/>
        <w:autoSpaceDN/>
        <w:adjustRightInd/>
        <w:textAlignment w:val="auto"/>
        <w:rPr>
          <w:rFonts w:ascii="Calibri" w:hAnsi="Calibri"/>
          <w:sz w:val="20"/>
          <w:lang w:val="en-US"/>
        </w:rPr>
      </w:pPr>
    </w:p>
    <w:p w:rsidR="00E77C14"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E77C14" w:rsidRPr="00A31ED1" w:rsidRDefault="00E77C14">
      <w:pPr>
        <w:overflowPunct/>
        <w:autoSpaceDE/>
        <w:autoSpaceDN/>
        <w:adjustRightInd/>
        <w:textAlignment w:val="auto"/>
        <w:rPr>
          <w:rFonts w:ascii="Calibri" w:hAnsi="Calibri"/>
          <w:sz w:val="20"/>
          <w:lang w:val="en-US"/>
        </w:rPr>
      </w:pPr>
      <w:r w:rsidRPr="00A31ED1">
        <w:rPr>
          <w:rFonts w:ascii="Calibri" w:hAnsi="Calibri"/>
          <w:sz w:val="20"/>
          <w:lang w:val="en-US"/>
        </w:rPr>
        <w:br w:type="page"/>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lastRenderedPageBreak/>
        <w:t>/*------------------------</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Execute </w:t>
      </w:r>
      <w:r w:rsidR="007E6C61">
        <w:rPr>
          <w:rFonts w:ascii="Calibri" w:hAnsi="Calibri"/>
          <w:i/>
          <w:sz w:val="20"/>
        </w:rPr>
        <w:t>τ</w:t>
      </w:r>
      <w:r w:rsidR="007E6C61" w:rsidRPr="00A31ED1">
        <w:rPr>
          <w:rFonts w:ascii="Calibri" w:hAnsi="Calibri"/>
          <w:i/>
          <w:sz w:val="20"/>
          <w:lang w:val="en-US"/>
        </w:rPr>
        <w:t>-Argus</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data _null_;</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_cmd = """&amp;PATH_exe"" ""&amp;PATH_tmp.\&amp;jobname..ARB""";</w:t>
      </w:r>
    </w:p>
    <w:p w:rsidR="00F02ACE" w:rsidRPr="00A31ED1" w:rsidRDefault="00F02ACE" w:rsidP="00F02ACE">
      <w:pPr>
        <w:overflowPunct/>
        <w:autoSpaceDE/>
        <w:autoSpaceDN/>
        <w:adjustRightInd/>
        <w:textAlignment w:val="auto"/>
        <w:rPr>
          <w:rFonts w:ascii="Calibri" w:hAnsi="Calibri"/>
          <w:b/>
          <w:color w:val="548DD4" w:themeColor="text2" w:themeTint="99"/>
          <w:sz w:val="20"/>
          <w:lang w:val="en-US"/>
        </w:rPr>
      </w:pPr>
      <w:r w:rsidRPr="00A31ED1">
        <w:rPr>
          <w:rFonts w:ascii="Calibri" w:hAnsi="Calibri"/>
          <w:b/>
          <w:color w:val="548DD4" w:themeColor="text2" w:themeTint="99"/>
          <w:sz w:val="20"/>
          <w:lang w:val="en-US"/>
        </w:rPr>
        <w:t xml:space="preserve">        call system(_cmd);</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run;</w:t>
      </w:r>
    </w:p>
    <w:p w:rsidR="00F02ACE" w:rsidRPr="00A31ED1" w:rsidRDefault="00F02ACE" w:rsidP="00F02ACE">
      <w:pPr>
        <w:overflowPunct/>
        <w:autoSpaceDE/>
        <w:autoSpaceDN/>
        <w:adjustRightInd/>
        <w:textAlignment w:val="auto"/>
        <w:rPr>
          <w:rFonts w:ascii="Calibri" w:hAnsi="Calibri"/>
          <w:sz w:val="20"/>
          <w:lang w:val="en-US"/>
        </w:rPr>
      </w:pP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007D4845" w:rsidRPr="00A31ED1">
        <w:rPr>
          <w:rFonts w:ascii="Calibri" w:hAnsi="Calibri"/>
          <w:sz w:val="20"/>
          <w:lang w:val="en-US"/>
        </w:rPr>
        <w:t>-------------------------------</w:t>
      </w:r>
      <w:r w:rsidRPr="00A31ED1">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If SAS=1 then "import" both TEXT files and HTML files produced by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to this SAS-session.</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sz w:val="20"/>
          <w:lang w:val="en-US"/>
        </w:rPr>
        <w:t xml:space="preserve">       </w:t>
      </w:r>
      <w:r w:rsidRPr="00A31ED1">
        <w:rPr>
          <w:rFonts w:ascii="Calibri" w:hAnsi="Calibri"/>
          <w:b/>
          <w:color w:val="C00000"/>
          <w:sz w:val="20"/>
          <w:lang w:val="en-US"/>
        </w:rPr>
        <w:t>%A</w:t>
      </w:r>
      <w:r w:rsidR="00EA7327" w:rsidRPr="00A31ED1">
        <w:rPr>
          <w:rFonts w:ascii="Calibri" w:hAnsi="Calibri"/>
          <w:b/>
          <w:color w:val="C00000"/>
          <w:sz w:val="20"/>
          <w:lang w:val="en-US"/>
        </w:rPr>
        <w:t>rgus</w:t>
      </w:r>
      <w:r w:rsidRPr="00A31ED1">
        <w:rPr>
          <w:rFonts w:ascii="Calibri" w:hAnsi="Calibri"/>
          <w:b/>
          <w:color w:val="C00000"/>
          <w:sz w:val="20"/>
          <w:lang w:val="en-US"/>
        </w:rPr>
        <w:t>2SAS</w:t>
      </w:r>
      <w:r w:rsidRPr="00A31ED1">
        <w:rPr>
          <w:rFonts w:ascii="Calibri" w:hAnsi="Calibri"/>
          <w:sz w:val="20"/>
          <w:lang w:val="en-US"/>
        </w:rPr>
        <w:t xml:space="preserve"> </w:t>
      </w:r>
      <w:r w:rsidRPr="00A31ED1">
        <w:rPr>
          <w:rFonts w:ascii="Calibri" w:hAnsi="Calibri"/>
          <w:i/>
          <w:sz w:val="20"/>
          <w:lang w:val="en-US"/>
        </w:rPr>
        <w:t>executes:</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b/>
          <w:color w:val="C00000"/>
          <w:sz w:val="20"/>
          <w:lang w:val="en-US"/>
        </w:rPr>
        <w:t xml:space="preserve">             %R</w:t>
      </w:r>
      <w:r w:rsidR="00EA7327" w:rsidRPr="00A31ED1">
        <w:rPr>
          <w:rFonts w:ascii="Calibri" w:hAnsi="Calibri"/>
          <w:b/>
          <w:color w:val="C00000"/>
          <w:sz w:val="20"/>
          <w:lang w:val="en-US"/>
        </w:rPr>
        <w:t>ead</w:t>
      </w:r>
      <w:r w:rsidRPr="00A31ED1">
        <w:rPr>
          <w:rFonts w:ascii="Calibri" w:hAnsi="Calibri"/>
          <w:b/>
          <w:color w:val="C00000"/>
          <w:sz w:val="20"/>
          <w:lang w:val="en-US"/>
        </w:rPr>
        <w:t>_D</w:t>
      </w:r>
      <w:r w:rsidR="00EA7327" w:rsidRPr="00A31ED1">
        <w:rPr>
          <w:rFonts w:ascii="Calibri" w:hAnsi="Calibri"/>
          <w:b/>
          <w:color w:val="C00000"/>
          <w:sz w:val="20"/>
          <w:lang w:val="en-US"/>
        </w:rPr>
        <w:t>atafile</w:t>
      </w:r>
      <w:r w:rsidRPr="00A31ED1">
        <w:rPr>
          <w:rFonts w:ascii="Calibri" w:hAnsi="Calibri"/>
          <w:sz w:val="20"/>
          <w:lang w:val="en-US"/>
        </w:rPr>
        <w:t xml:space="preserve"> </w:t>
      </w:r>
      <w:r w:rsidRPr="00A31ED1">
        <w:rPr>
          <w:rFonts w:ascii="Calibri" w:hAnsi="Calibri"/>
          <w:i/>
          <w:sz w:val="20"/>
          <w:lang w:val="en-US"/>
        </w:rPr>
        <w:t xml:space="preserve">- A macro that reads delimited (CSV) text files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with use of supplied metadata file (RDA) and</w:t>
      </w:r>
    </w:p>
    <w:p w:rsidR="00F02ACE" w:rsidRPr="00EA7327" w:rsidRDefault="00F02ACE" w:rsidP="00EA7327">
      <w:pPr>
        <w:shd w:val="clear" w:color="auto" w:fill="F2F2F2" w:themeFill="background1" w:themeFillShade="F2"/>
        <w:overflowPunct/>
        <w:autoSpaceDE/>
        <w:autoSpaceDN/>
        <w:adjustRightInd/>
        <w:textAlignment w:val="auto"/>
        <w:rPr>
          <w:rFonts w:ascii="Calibri" w:hAnsi="Calibri"/>
          <w:i/>
          <w:sz w:val="20"/>
        </w:rPr>
      </w:pPr>
      <w:r w:rsidRPr="00A31ED1">
        <w:rPr>
          <w:rFonts w:ascii="Calibri" w:hAnsi="Calibri"/>
          <w:i/>
          <w:sz w:val="20"/>
          <w:lang w:val="en-US"/>
        </w:rPr>
        <w:t xml:space="preserve">                              </w:t>
      </w:r>
      <w:r w:rsidRPr="00EA7327">
        <w:rPr>
          <w:rFonts w:ascii="Calibri" w:hAnsi="Calibri"/>
          <w:i/>
          <w:sz w:val="20"/>
        </w:rPr>
        <w:t xml:space="preserve">establish SAS datasets.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3B4A36">
        <w:rPr>
          <w:rFonts w:ascii="Calibri" w:hAnsi="Calibri"/>
          <w:sz w:val="20"/>
        </w:rPr>
        <w:t xml:space="preserve">             </w:t>
      </w:r>
      <w:r w:rsidRPr="00A31ED1">
        <w:rPr>
          <w:rFonts w:ascii="Calibri" w:hAnsi="Calibri"/>
          <w:b/>
          <w:color w:val="C00000"/>
          <w:sz w:val="20"/>
          <w:lang w:val="en-US"/>
        </w:rPr>
        <w:t>%P</w:t>
      </w:r>
      <w:r w:rsidR="00EA7327" w:rsidRPr="00A31ED1">
        <w:rPr>
          <w:rFonts w:ascii="Calibri" w:hAnsi="Calibri"/>
          <w:b/>
          <w:color w:val="C00000"/>
          <w:sz w:val="20"/>
          <w:lang w:val="en-US"/>
        </w:rPr>
        <w:t>resent</w:t>
      </w:r>
      <w:r w:rsidRPr="00A31ED1">
        <w:rPr>
          <w:rFonts w:ascii="Calibri" w:hAnsi="Calibri"/>
          <w:b/>
          <w:color w:val="C00000"/>
          <w:sz w:val="20"/>
          <w:lang w:val="en-US"/>
        </w:rPr>
        <w:t>_</w:t>
      </w:r>
      <w:r w:rsidRPr="00A31ED1">
        <w:rPr>
          <w:rFonts w:ascii="Calibri" w:hAnsi="Calibri"/>
          <w:b/>
          <w:i/>
          <w:color w:val="C00000"/>
          <w:sz w:val="20"/>
          <w:lang w:val="en-US"/>
        </w:rPr>
        <w:t>HTML</w:t>
      </w:r>
      <w:r w:rsidRPr="00A31ED1">
        <w:rPr>
          <w:rFonts w:ascii="Calibri" w:hAnsi="Calibri"/>
          <w:i/>
          <w:sz w:val="20"/>
          <w:lang w:val="en-US"/>
        </w:rPr>
        <w:t xml:space="preserve">  - A macro that presents the HTML-file produced by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in the SAS internal browser.</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D96A86">
        <w:rPr>
          <w:rFonts w:ascii="Calibri" w:hAnsi="Calibri"/>
          <w:b/>
          <w:sz w:val="20"/>
          <w:lang w:val="en-US"/>
        </w:rPr>
        <w:t>&amp;SAS.</w:t>
      </w:r>
      <w:r w:rsidRPr="00A31ED1">
        <w:rPr>
          <w:rFonts w:ascii="Calibri" w:hAnsi="Calibri"/>
          <w:sz w:val="20"/>
          <w:lang w:val="en-US"/>
        </w:rPr>
        <w:t xml:space="preserve"> %then %do;</w:t>
      </w:r>
    </w:p>
    <w:p w:rsidR="00F02ACE" w:rsidRPr="00A31ED1" w:rsidRDefault="00F02ACE" w:rsidP="00F02ACE">
      <w:pPr>
        <w:overflowPunct/>
        <w:autoSpaceDE/>
        <w:autoSpaceDN/>
        <w:adjustRightInd/>
        <w:textAlignment w:val="auto"/>
        <w:rPr>
          <w:rFonts w:ascii="Calibri" w:hAnsi="Calibri"/>
          <w:b/>
          <w:color w:val="C00000"/>
          <w:sz w:val="20"/>
          <w:lang w:val="en-US"/>
        </w:rPr>
      </w:pPr>
      <w:r w:rsidRPr="00A31ED1">
        <w:rPr>
          <w:rFonts w:ascii="Calibri" w:hAnsi="Calibri"/>
          <w:sz w:val="20"/>
          <w:lang w:val="en-US"/>
        </w:rPr>
        <w:t xml:space="preserve">         </w:t>
      </w:r>
      <w:r w:rsidRPr="00A31ED1">
        <w:rPr>
          <w:rFonts w:ascii="Calibri" w:hAnsi="Calibri"/>
          <w:b/>
          <w:color w:val="C00000"/>
          <w:sz w:val="20"/>
          <w:lang w:val="en-US"/>
        </w:rPr>
        <w:t>%Argus2SAS</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%end;</w:t>
      </w:r>
    </w:p>
    <w:p w:rsidR="00F02ACE" w:rsidRPr="00A31ED1" w:rsidRDefault="00F02ACE" w:rsidP="00F02ACE">
      <w:pPr>
        <w:overflowPunct/>
        <w:autoSpaceDE/>
        <w:autoSpaceDN/>
        <w:adjustRightInd/>
        <w:textAlignment w:val="auto"/>
        <w:rPr>
          <w:rFonts w:ascii="Calibri" w:hAnsi="Calibri"/>
          <w:sz w:val="20"/>
          <w:lang w:val="en-US"/>
        </w:rPr>
      </w:pPr>
    </w:p>
    <w:p w:rsidR="00F02ACE" w:rsidRPr="008543D7"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8543D7">
        <w:rPr>
          <w:rFonts w:ascii="Calibri" w:hAnsi="Calibri"/>
          <w:sz w:val="20"/>
          <w:lang w:val="en-US"/>
        </w:rPr>
        <w:t>/*-----------------------------</w:t>
      </w:r>
      <w:r w:rsidR="007D4845" w:rsidRPr="008543D7">
        <w:rPr>
          <w:rFonts w:ascii="Calibri" w:hAnsi="Calibri"/>
          <w:sz w:val="20"/>
          <w:lang w:val="en-US"/>
        </w:rPr>
        <w:t>-------------------------------</w:t>
      </w:r>
      <w:r w:rsidRPr="008543D7">
        <w:rPr>
          <w:rFonts w:ascii="Calibri" w:hAnsi="Calibri"/>
          <w:sz w:val="20"/>
          <w:lang w:val="en-US"/>
        </w:rPr>
        <w:t>-------</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8543D7">
        <w:rPr>
          <w:rFonts w:ascii="Calibri" w:hAnsi="Calibri"/>
          <w:i/>
          <w:sz w:val="20"/>
          <w:lang w:val="en-US"/>
        </w:rPr>
        <w:t xml:space="preserve">       </w:t>
      </w:r>
      <w:r w:rsidRPr="00A31ED1">
        <w:rPr>
          <w:rFonts w:ascii="Calibri" w:hAnsi="Calibri"/>
          <w:i/>
          <w:sz w:val="20"/>
          <w:lang w:val="en-US"/>
        </w:rPr>
        <w:t xml:space="preserve">If debug=1 then include the HTML-files from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in the SAS </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i/>
          <w:sz w:val="20"/>
          <w:lang w:val="en-US"/>
        </w:rPr>
      </w:pPr>
      <w:r w:rsidRPr="00A31ED1">
        <w:rPr>
          <w:rFonts w:ascii="Calibri" w:hAnsi="Calibri"/>
          <w:i/>
          <w:sz w:val="20"/>
          <w:lang w:val="en-US"/>
        </w:rPr>
        <w:t xml:space="preserve">       internal browser and the LOG-file from </w:t>
      </w:r>
      <w:r w:rsidR="007E6C61">
        <w:rPr>
          <w:rFonts w:ascii="Calibri" w:hAnsi="Calibri"/>
          <w:i/>
          <w:sz w:val="20"/>
        </w:rPr>
        <w:t>τ</w:t>
      </w:r>
      <w:r w:rsidR="007E6C61" w:rsidRPr="00A31ED1">
        <w:rPr>
          <w:rFonts w:ascii="Calibri" w:hAnsi="Calibri"/>
          <w:i/>
          <w:sz w:val="20"/>
          <w:lang w:val="en-US"/>
        </w:rPr>
        <w:t>-Argus</w:t>
      </w:r>
      <w:r w:rsidRPr="00A31ED1">
        <w:rPr>
          <w:rFonts w:ascii="Calibri" w:hAnsi="Calibri"/>
          <w:i/>
          <w:sz w:val="20"/>
          <w:lang w:val="en-US"/>
        </w:rPr>
        <w:t xml:space="preserve"> in the SAS log</w:t>
      </w:r>
    </w:p>
    <w:p w:rsidR="00F02ACE" w:rsidRPr="00A31ED1" w:rsidRDefault="00F02ACE" w:rsidP="00EA7327">
      <w:pPr>
        <w:shd w:val="clear" w:color="auto" w:fill="F2F2F2" w:themeFill="background1" w:themeFillShade="F2"/>
        <w:overflowPunct/>
        <w:autoSpaceDE/>
        <w:autoSpaceDN/>
        <w:adjustRightInd/>
        <w:textAlignment w:val="auto"/>
        <w:rPr>
          <w:rFonts w:ascii="Calibri" w:hAnsi="Calibri"/>
          <w:sz w:val="20"/>
          <w:lang w:val="en-US"/>
        </w:rPr>
      </w:pPr>
      <w:r w:rsidRPr="00A31ED1">
        <w:rPr>
          <w:rFonts w:ascii="Calibri" w:hAnsi="Calibri"/>
          <w:sz w:val="20"/>
          <w:lang w:val="en-US"/>
        </w:rPr>
        <w:t xml:space="preserve">       --------------------------------------------------------------------*/</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%if </w:t>
      </w:r>
      <w:r w:rsidRPr="00A31ED1">
        <w:rPr>
          <w:rFonts w:ascii="Calibri" w:hAnsi="Calibri"/>
          <w:b/>
          <w:sz w:val="20"/>
          <w:lang w:val="en-US"/>
        </w:rPr>
        <w:t>&amp;debug</w:t>
      </w:r>
      <w:r w:rsidRPr="00A31ED1">
        <w:rPr>
          <w:rFonts w:ascii="Calibri" w:hAnsi="Calibri"/>
          <w:sz w:val="20"/>
          <w:lang w:val="en-US"/>
        </w:rPr>
        <w:t>. %then %do;</w:t>
      </w:r>
    </w:p>
    <w:p w:rsidR="00F02ACE" w:rsidRPr="00A31ED1" w:rsidRDefault="00F02ACE" w:rsidP="00F02ACE">
      <w:pPr>
        <w:overflowPunct/>
        <w:autoSpaceDE/>
        <w:autoSpaceDN/>
        <w:adjustRightInd/>
        <w:textAlignment w:val="auto"/>
        <w:rPr>
          <w:rFonts w:ascii="Calibri" w:hAnsi="Calibri"/>
          <w:sz w:val="20"/>
          <w:lang w:val="en-US"/>
        </w:rPr>
      </w:pPr>
      <w:r w:rsidRPr="00A31ED1">
        <w:rPr>
          <w:rFonts w:ascii="Calibri" w:hAnsi="Calibri"/>
          <w:sz w:val="20"/>
          <w:lang w:val="en-US"/>
        </w:rPr>
        <w:t xml:space="preserve">         </w:t>
      </w:r>
      <w:r w:rsidRPr="00A31ED1">
        <w:rPr>
          <w:rFonts w:ascii="Calibri" w:hAnsi="Calibri"/>
          <w:b/>
          <w:color w:val="C00000"/>
          <w:sz w:val="20"/>
          <w:lang w:val="en-US"/>
        </w:rPr>
        <w:t>%Fetch_Log</w:t>
      </w:r>
    </w:p>
    <w:p w:rsidR="00F02ACE" w:rsidRPr="003B4A36" w:rsidRDefault="00F02ACE" w:rsidP="00F02ACE">
      <w:pPr>
        <w:overflowPunct/>
        <w:autoSpaceDE/>
        <w:autoSpaceDN/>
        <w:adjustRightInd/>
        <w:textAlignment w:val="auto"/>
        <w:rPr>
          <w:rFonts w:ascii="Calibri" w:hAnsi="Calibri"/>
          <w:sz w:val="20"/>
        </w:rPr>
      </w:pPr>
      <w:r w:rsidRPr="00A31ED1">
        <w:rPr>
          <w:rFonts w:ascii="Calibri" w:hAnsi="Calibri"/>
          <w:sz w:val="20"/>
          <w:lang w:val="en-US"/>
        </w:rPr>
        <w:t xml:space="preserve">      </w:t>
      </w:r>
      <w:r w:rsidRPr="003B4A36">
        <w:rPr>
          <w:rFonts w:ascii="Calibri" w:hAnsi="Calibri"/>
          <w:sz w:val="20"/>
        </w:rPr>
        <w:t>%end;</w:t>
      </w:r>
    </w:p>
    <w:p w:rsidR="00F02ACE" w:rsidRPr="003B4A36" w:rsidRDefault="00F02ACE" w:rsidP="00F02ACE">
      <w:pPr>
        <w:overflowPunct/>
        <w:autoSpaceDE/>
        <w:autoSpaceDN/>
        <w:adjustRightInd/>
        <w:textAlignment w:val="auto"/>
        <w:rPr>
          <w:rFonts w:ascii="Calibri" w:hAnsi="Calibri"/>
          <w:sz w:val="20"/>
        </w:rPr>
      </w:pPr>
    </w:p>
    <w:p w:rsidR="00F02ACE" w:rsidRPr="003B4A36" w:rsidRDefault="00F02ACE" w:rsidP="00F02ACE">
      <w:pPr>
        <w:overflowPunct/>
        <w:autoSpaceDE/>
        <w:autoSpaceDN/>
        <w:adjustRightInd/>
        <w:textAlignment w:val="auto"/>
        <w:rPr>
          <w:rFonts w:ascii="Calibri" w:hAnsi="Calibri"/>
          <w:sz w:val="20"/>
        </w:rPr>
      </w:pPr>
      <w:r w:rsidRPr="003B4A36">
        <w:rPr>
          <w:rFonts w:ascii="Calibri" w:hAnsi="Calibri"/>
          <w:sz w:val="20"/>
        </w:rPr>
        <w:t xml:space="preserve">   %end;</w:t>
      </w:r>
    </w:p>
    <w:p w:rsidR="00F02ACE" w:rsidRPr="003B4A36" w:rsidRDefault="00F02ACE" w:rsidP="00F02ACE">
      <w:pPr>
        <w:overflowPunct/>
        <w:autoSpaceDE/>
        <w:autoSpaceDN/>
        <w:adjustRightInd/>
        <w:textAlignment w:val="auto"/>
        <w:rPr>
          <w:rFonts w:ascii="Calibri" w:hAnsi="Calibri"/>
          <w:sz w:val="20"/>
        </w:rPr>
      </w:pPr>
    </w:p>
    <w:p w:rsidR="00F02ACE" w:rsidRDefault="00F02ACE" w:rsidP="00F02ACE">
      <w:pPr>
        <w:overflowPunct/>
        <w:autoSpaceDE/>
        <w:autoSpaceDN/>
        <w:adjustRightInd/>
        <w:textAlignment w:val="auto"/>
        <w:rPr>
          <w:rFonts w:ascii="Calibri" w:hAnsi="Calibri"/>
          <w:sz w:val="20"/>
        </w:rPr>
      </w:pPr>
      <w:r w:rsidRPr="003B4A36">
        <w:rPr>
          <w:rFonts w:ascii="Calibri" w:hAnsi="Calibri"/>
          <w:sz w:val="20"/>
        </w:rPr>
        <w:t>%mend SAS2Argus;</w:t>
      </w:r>
    </w:p>
    <w:p w:rsidR="00342B89" w:rsidRDefault="00342B89" w:rsidP="00F02ACE">
      <w:pPr>
        <w:overflowPunct/>
        <w:autoSpaceDE/>
        <w:autoSpaceDN/>
        <w:adjustRightInd/>
        <w:textAlignment w:val="auto"/>
        <w:rPr>
          <w:rFonts w:ascii="Calibri" w:hAnsi="Calibri"/>
          <w:sz w:val="20"/>
        </w:rPr>
      </w:pPr>
    </w:p>
    <w:p w:rsidR="00342B89" w:rsidRPr="003B4A36" w:rsidRDefault="00342B89" w:rsidP="00342B89">
      <w:r>
        <w:t xml:space="preserve">Samtliga ingående makron är väl kommenterade för att öka </w:t>
      </w:r>
      <w:r w:rsidR="00B81C93">
        <w:t>förståelsen</w:t>
      </w:r>
      <w:r>
        <w:t xml:space="preserve"> och underlätta för </w:t>
      </w:r>
      <w:r w:rsidR="00B81C93">
        <w:t xml:space="preserve">framtida </w:t>
      </w:r>
      <w:r>
        <w:t>systemunderhåll.</w:t>
      </w:r>
    </w:p>
    <w:sectPr w:rsidR="00342B89" w:rsidRPr="003B4A36" w:rsidSect="00B145A6">
      <w:headerReference w:type="default" r:id="rId15"/>
      <w:footerReference w:type="default" r:id="rId16"/>
      <w:pgSz w:w="11907" w:h="16840" w:code="9"/>
      <w:pgMar w:top="431" w:right="720" w:bottom="442" w:left="3742" w:header="431" w:footer="4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6A" w:rsidRDefault="0096466A">
      <w:r>
        <w:separator/>
      </w:r>
    </w:p>
  </w:endnote>
  <w:endnote w:type="continuationSeparator" w:id="0">
    <w:p w:rsidR="0096466A" w:rsidRDefault="0096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6A" w:rsidRDefault="0096466A" w:rsidP="00B95AF7">
    <w:pPr>
      <w:tabs>
        <w:tab w:val="left" w:pos="-2835"/>
        <w:tab w:val="left" w:pos="-1296"/>
      </w:tabs>
      <w:ind w:left="-2665"/>
    </w:pPr>
    <w:r>
      <w:t>__________________________________________________________________________________</w:t>
    </w:r>
  </w:p>
  <w:tbl>
    <w:tblPr>
      <w:tblW w:w="0" w:type="auto"/>
      <w:tblInd w:w="-2586" w:type="dxa"/>
      <w:tblLayout w:type="fixed"/>
      <w:tblLook w:val="0000" w:firstRow="0" w:lastRow="0" w:firstColumn="0" w:lastColumn="0" w:noHBand="0" w:noVBand="0"/>
    </w:tblPr>
    <w:tblGrid>
      <w:gridCol w:w="2410"/>
      <w:gridCol w:w="1702"/>
      <w:gridCol w:w="1843"/>
      <w:gridCol w:w="1984"/>
      <w:gridCol w:w="1985"/>
    </w:tblGrid>
    <w:tr w:rsidR="0096466A">
      <w:trPr>
        <w:trHeight w:val="150"/>
      </w:trPr>
      <w:tc>
        <w:tcPr>
          <w:tcW w:w="2410" w:type="dxa"/>
          <w:vAlign w:val="bottom"/>
        </w:tcPr>
        <w:p w:rsidR="0096466A" w:rsidRDefault="0096466A">
          <w:pPr>
            <w:rPr>
              <w:sz w:val="20"/>
            </w:rPr>
          </w:pPr>
          <w:r w:rsidRPr="00F84714">
            <w:rPr>
              <w:sz w:val="20"/>
            </w:rPr>
            <w:fldChar w:fldCharType="begin"/>
          </w:r>
          <w:r w:rsidRPr="00F84714">
            <w:rPr>
              <w:sz w:val="20"/>
            </w:rPr>
            <w:instrText xml:space="preserve"> FILENAME </w:instrText>
          </w:r>
          <w:r w:rsidRPr="00F84714">
            <w:rPr>
              <w:sz w:val="20"/>
            </w:rPr>
            <w:fldChar w:fldCharType="separate"/>
          </w:r>
          <w:r>
            <w:rPr>
              <w:noProof/>
              <w:sz w:val="20"/>
            </w:rPr>
            <w:t>Resultatrapport_Bilaga4_IT-verktyg_röjandekontroll_SAS2ArgusSystembeskrivning.docx</w:t>
          </w:r>
          <w:r w:rsidRPr="00F84714">
            <w:rPr>
              <w:sz w:val="20"/>
            </w:rPr>
            <w:fldChar w:fldCharType="end"/>
          </w:r>
        </w:p>
      </w:tc>
      <w:tc>
        <w:tcPr>
          <w:tcW w:w="1702" w:type="dxa"/>
          <w:vAlign w:val="bottom"/>
        </w:tcPr>
        <w:p w:rsidR="0096466A" w:rsidRDefault="0096466A">
          <w:pPr>
            <w:rPr>
              <w:rFonts w:ascii="Arial" w:hAnsi="Arial"/>
              <w:sz w:val="12"/>
            </w:rPr>
          </w:pPr>
          <w:r>
            <w:rPr>
              <w:rFonts w:ascii="Arial" w:hAnsi="Arial"/>
              <w:sz w:val="12"/>
            </w:rPr>
            <w:t>ProduktId</w:t>
          </w:r>
        </w:p>
      </w:tc>
      <w:tc>
        <w:tcPr>
          <w:tcW w:w="1843" w:type="dxa"/>
          <w:vAlign w:val="bottom"/>
        </w:tcPr>
        <w:p w:rsidR="0096466A" w:rsidRDefault="0096466A">
          <w:pPr>
            <w:rPr>
              <w:rFonts w:ascii="Arial" w:hAnsi="Arial"/>
              <w:sz w:val="12"/>
            </w:rPr>
          </w:pPr>
          <w:r>
            <w:rPr>
              <w:rFonts w:ascii="Arial" w:hAnsi="Arial"/>
              <w:sz w:val="12"/>
            </w:rPr>
            <w:t>ProduktionId</w:t>
          </w:r>
        </w:p>
      </w:tc>
      <w:tc>
        <w:tcPr>
          <w:tcW w:w="1984" w:type="dxa"/>
          <w:vAlign w:val="bottom"/>
        </w:tcPr>
        <w:p w:rsidR="0096466A" w:rsidRDefault="0096466A">
          <w:pPr>
            <w:rPr>
              <w:rFonts w:ascii="Arial" w:hAnsi="Arial"/>
              <w:sz w:val="12"/>
            </w:rPr>
          </w:pPr>
          <w:r>
            <w:rPr>
              <w:rFonts w:ascii="Arial" w:hAnsi="Arial"/>
              <w:sz w:val="12"/>
            </w:rPr>
            <w:t>Produktkod</w:t>
          </w:r>
        </w:p>
      </w:tc>
      <w:tc>
        <w:tcPr>
          <w:tcW w:w="1985" w:type="dxa"/>
          <w:vAlign w:val="bottom"/>
        </w:tcPr>
        <w:p w:rsidR="0096466A" w:rsidRDefault="0096466A">
          <w:pPr>
            <w:rPr>
              <w:rFonts w:ascii="Arial" w:hAnsi="Arial"/>
              <w:sz w:val="12"/>
            </w:rPr>
          </w:pPr>
        </w:p>
      </w:tc>
    </w:tr>
    <w:tr w:rsidR="0096466A">
      <w:trPr>
        <w:trHeight w:val="182"/>
      </w:trPr>
      <w:tc>
        <w:tcPr>
          <w:tcW w:w="2410" w:type="dxa"/>
          <w:vAlign w:val="bottom"/>
        </w:tcPr>
        <w:p w:rsidR="0096466A" w:rsidRDefault="0096466A">
          <w:pPr>
            <w:rPr>
              <w:rFonts w:ascii="Helvetica" w:hAnsi="Helvetica"/>
              <w:b/>
              <w:bCs/>
              <w:sz w:val="20"/>
            </w:rPr>
          </w:pPr>
          <w:r>
            <w:rPr>
              <w:sz w:val="16"/>
            </w:rPr>
            <w:fldChar w:fldCharType="begin"/>
          </w:r>
          <w:r>
            <w:rPr>
              <w:sz w:val="16"/>
            </w:rPr>
            <w:instrText xml:space="preserve"> DATE  \@ "yyyy-MM-dd HH:mm" </w:instrText>
          </w:r>
          <w:r>
            <w:rPr>
              <w:sz w:val="16"/>
            </w:rPr>
            <w:fldChar w:fldCharType="separate"/>
          </w:r>
          <w:r w:rsidR="00720927">
            <w:rPr>
              <w:noProof/>
              <w:sz w:val="16"/>
            </w:rPr>
            <w:t>2016-11-19 08:26</w:t>
          </w:r>
          <w:r>
            <w:rPr>
              <w:sz w:val="16"/>
            </w:rPr>
            <w:fldChar w:fldCharType="end"/>
          </w:r>
        </w:p>
      </w:tc>
      <w:tc>
        <w:tcPr>
          <w:tcW w:w="1702" w:type="dxa"/>
          <w:vAlign w:val="bottom"/>
        </w:tcPr>
        <w:p w:rsidR="0096466A" w:rsidRDefault="0096466A">
          <w:pPr>
            <w:rPr>
              <w:sz w:val="20"/>
            </w:rPr>
          </w:pPr>
          <w:bookmarkStart w:id="35" w:name="produktid"/>
          <w:bookmarkEnd w:id="35"/>
        </w:p>
      </w:tc>
      <w:tc>
        <w:tcPr>
          <w:tcW w:w="1843" w:type="dxa"/>
          <w:vAlign w:val="bottom"/>
        </w:tcPr>
        <w:p w:rsidR="0096466A" w:rsidRDefault="0096466A">
          <w:pPr>
            <w:rPr>
              <w:sz w:val="20"/>
            </w:rPr>
          </w:pPr>
          <w:bookmarkStart w:id="36" w:name="produktionid"/>
          <w:bookmarkEnd w:id="36"/>
        </w:p>
      </w:tc>
      <w:tc>
        <w:tcPr>
          <w:tcW w:w="1984" w:type="dxa"/>
          <w:vAlign w:val="bottom"/>
        </w:tcPr>
        <w:p w:rsidR="0096466A" w:rsidRDefault="0096466A">
          <w:pPr>
            <w:rPr>
              <w:sz w:val="20"/>
            </w:rPr>
          </w:pPr>
          <w:bookmarkStart w:id="37" w:name="produktkod"/>
          <w:bookmarkEnd w:id="37"/>
        </w:p>
      </w:tc>
      <w:tc>
        <w:tcPr>
          <w:tcW w:w="1985" w:type="dxa"/>
          <w:vAlign w:val="bottom"/>
        </w:tcPr>
        <w:p w:rsidR="0096466A" w:rsidRDefault="0096466A">
          <w:pPr>
            <w:rPr>
              <w:sz w:val="20"/>
            </w:rPr>
          </w:pPr>
        </w:p>
      </w:tc>
    </w:tr>
  </w:tbl>
  <w:p w:rsidR="0096466A" w:rsidRDefault="009646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6A" w:rsidRDefault="0096466A">
      <w:r>
        <w:separator/>
      </w:r>
    </w:p>
  </w:footnote>
  <w:footnote w:type="continuationSeparator" w:id="0">
    <w:p w:rsidR="0096466A" w:rsidRDefault="0096466A">
      <w:r>
        <w:continuationSeparator/>
      </w:r>
    </w:p>
  </w:footnote>
  <w:footnote w:id="1">
    <w:p w:rsidR="0096466A" w:rsidRPr="00380EDE" w:rsidRDefault="0096466A">
      <w:pPr>
        <w:pStyle w:val="Fotnotstext"/>
        <w:rPr>
          <w:sz w:val="16"/>
        </w:rPr>
      </w:pPr>
      <w:r>
        <w:rPr>
          <w:rStyle w:val="Fotnotsreferens"/>
        </w:rPr>
        <w:footnoteRef/>
      </w:r>
      <w:r>
        <w:t xml:space="preserve"> ”Explanatory” används (och/eller tillsammans med ”spanning” i manualen) som begrepp för att ange/beskriva dimen</w:t>
      </w:r>
      <w:r>
        <w:softHyphen/>
        <w:t xml:space="preserve">sionsvariabler och som internt i τ-Argus översätt till det något udda begreppet i sammanhanget, nämligen </w:t>
      </w:r>
      <w:r w:rsidRPr="00380EDE">
        <w:rPr>
          <w:sz w:val="16"/>
        </w:rPr>
        <w:t>&lt;</w:t>
      </w:r>
      <w:r w:rsidRPr="00380EDE">
        <w:rPr>
          <w:rStyle w:val="ParameterChar"/>
          <w:sz w:val="18"/>
        </w:rPr>
        <w:t>RECODABLE&gt;</w:t>
      </w:r>
      <w:r>
        <w:t xml:space="preserve"> i gränssnittet.</w:t>
      </w:r>
    </w:p>
  </w:footnote>
  <w:footnote w:id="2">
    <w:p w:rsidR="0096466A" w:rsidRDefault="0096466A">
      <w:pPr>
        <w:pStyle w:val="Fotnotstext"/>
      </w:pPr>
      <w:r>
        <w:rPr>
          <w:rStyle w:val="Fotnotsreferens"/>
        </w:rPr>
        <w:footnoteRef/>
      </w:r>
      <w:r>
        <w:t xml:space="preserve"> I outputformatet Intermediate, parameter </w:t>
      </w:r>
      <w:r w:rsidRPr="007609F8">
        <w:rPr>
          <w:rStyle w:val="ParameterChar"/>
          <w:sz w:val="20"/>
        </w:rPr>
        <w:t>out=Inter(1)</w:t>
      </w:r>
      <w:r w:rsidRPr="007609F8">
        <w:rPr>
          <w:sz w:val="18"/>
        </w:rPr>
        <w:t xml:space="preserve"> </w:t>
      </w:r>
      <w:r>
        <w:t>ger kolumn med status.</w:t>
      </w:r>
    </w:p>
  </w:footnote>
  <w:footnote w:id="3">
    <w:p w:rsidR="0096466A" w:rsidRDefault="0096466A">
      <w:pPr>
        <w:pStyle w:val="Fotnotstext"/>
      </w:pPr>
      <w:r>
        <w:rPr>
          <w:rStyle w:val="Fotnotsreferens"/>
        </w:rPr>
        <w:footnoteRef/>
      </w:r>
      <w:r>
        <w:t xml:space="preserve"> Tillkommit som ett användarkrav och används inom ESS för </w:t>
      </w:r>
      <w:r w:rsidRPr="00474FC2">
        <w:rPr>
          <w:i/>
        </w:rPr>
        <w:t>Foreign Trade Statistics</w:t>
      </w:r>
      <w:r>
        <w:t xml:space="preserve">. </w:t>
      </w:r>
    </w:p>
  </w:footnote>
  <w:footnote w:id="4">
    <w:p w:rsidR="0096466A" w:rsidRDefault="0096466A">
      <w:pPr>
        <w:pStyle w:val="Fotnotstext"/>
      </w:pPr>
      <w:r>
        <w:rPr>
          <w:rStyle w:val="Fotnotsreferens"/>
        </w:rPr>
        <w:footnoteRef/>
      </w:r>
      <w:r>
        <w:t xml:space="preserve"> Vilket värde som de facto kan användas som bortfallsvärde är inte enkelt härledbart. Om annat bortfallsvärde används så editera metadatafilen [</w:t>
      </w:r>
      <w:r>
        <w:rPr>
          <w:rStyle w:val="ParameterChar"/>
        </w:rPr>
        <w:t>R</w:t>
      </w:r>
      <w:r w:rsidRPr="0028237E">
        <w:rPr>
          <w:rStyle w:val="ParameterChar"/>
        </w:rPr>
        <w:t>DA</w:t>
      </w:r>
      <w:r>
        <w:t>] manuellt. Se τ-Argus-manualen.</w:t>
      </w:r>
    </w:p>
  </w:footnote>
  <w:footnote w:id="5">
    <w:p w:rsidR="0096466A" w:rsidRDefault="0096466A">
      <w:pPr>
        <w:pStyle w:val="Fotnotstext"/>
      </w:pPr>
      <w:r>
        <w:rPr>
          <w:rStyle w:val="Fotnotsreferens"/>
        </w:rPr>
        <w:footnoteRef/>
      </w:r>
      <w:r>
        <w:t xml:space="preserve"> ”A priori fil” förklaras till format och innehåll i τ-Argus-manualen.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6A" w:rsidRDefault="0096466A" w:rsidP="00660FCB">
    <w:pPr>
      <w:tabs>
        <w:tab w:val="left" w:pos="9072"/>
      </w:tabs>
    </w:pPr>
  </w:p>
  <w:tbl>
    <w:tblPr>
      <w:tblW w:w="0" w:type="auto"/>
      <w:tblInd w:w="-2586" w:type="dxa"/>
      <w:tblLayout w:type="fixed"/>
      <w:tblLook w:val="0000" w:firstRow="0" w:lastRow="0" w:firstColumn="0" w:lastColumn="0" w:noHBand="0" w:noVBand="0"/>
    </w:tblPr>
    <w:tblGrid>
      <w:gridCol w:w="4254"/>
      <w:gridCol w:w="2835"/>
      <w:gridCol w:w="1984"/>
      <w:gridCol w:w="851"/>
    </w:tblGrid>
    <w:tr w:rsidR="0096466A">
      <w:trPr>
        <w:trHeight w:val="284"/>
      </w:trPr>
      <w:tc>
        <w:tcPr>
          <w:tcW w:w="4254" w:type="dxa"/>
          <w:vAlign w:val="bottom"/>
        </w:tcPr>
        <w:p w:rsidR="0096466A" w:rsidRDefault="0096466A">
          <w:pPr>
            <w:rPr>
              <w:rFonts w:ascii="Arial" w:hAnsi="Arial"/>
              <w:sz w:val="12"/>
            </w:rPr>
          </w:pPr>
          <w:r>
            <w:rPr>
              <w:b/>
            </w:rPr>
            <w:t>STATISTISKA CENTRALBYRÅN</w:t>
          </w:r>
        </w:p>
      </w:tc>
      <w:tc>
        <w:tcPr>
          <w:tcW w:w="2835" w:type="dxa"/>
          <w:vAlign w:val="bottom"/>
        </w:tcPr>
        <w:p w:rsidR="0096466A" w:rsidRDefault="0096466A">
          <w:pPr>
            <w:rPr>
              <w:rFonts w:ascii="Arial" w:hAnsi="Arial" w:cs="Arial"/>
              <w:sz w:val="12"/>
            </w:rPr>
          </w:pPr>
          <w:r>
            <w:rPr>
              <w:rFonts w:ascii="Arial" w:hAnsi="Arial" w:cs="Arial"/>
              <w:sz w:val="12"/>
            </w:rPr>
            <w:t>Dokument</w:t>
          </w:r>
        </w:p>
      </w:tc>
      <w:tc>
        <w:tcPr>
          <w:tcW w:w="1984" w:type="dxa"/>
          <w:vAlign w:val="bottom"/>
        </w:tcPr>
        <w:p w:rsidR="0096466A" w:rsidRDefault="0096466A">
          <w:pPr>
            <w:rPr>
              <w:rFonts w:ascii="Arial" w:hAnsi="Arial"/>
              <w:sz w:val="12"/>
            </w:rPr>
          </w:pPr>
          <w:r>
            <w:rPr>
              <w:rFonts w:ascii="Arial" w:hAnsi="Arial"/>
              <w:sz w:val="12"/>
            </w:rPr>
            <w:t>Fas/moment</w:t>
          </w:r>
        </w:p>
      </w:tc>
      <w:tc>
        <w:tcPr>
          <w:tcW w:w="851" w:type="dxa"/>
          <w:vAlign w:val="bottom"/>
        </w:tcPr>
        <w:p w:rsidR="0096466A" w:rsidRDefault="0096466A">
          <w:pPr>
            <w:rPr>
              <w:rFonts w:ascii="Arial" w:hAnsi="Arial"/>
              <w:sz w:val="12"/>
            </w:rPr>
          </w:pPr>
          <w:r>
            <w:rPr>
              <w:rFonts w:ascii="Arial" w:hAnsi="Arial"/>
              <w:sz w:val="12"/>
            </w:rPr>
            <w:t>Sida</w:t>
          </w:r>
        </w:p>
      </w:tc>
    </w:tr>
    <w:tr w:rsidR="0096466A" w:rsidRPr="002611B4">
      <w:trPr>
        <w:trHeight w:val="292"/>
      </w:trPr>
      <w:tc>
        <w:tcPr>
          <w:tcW w:w="4254" w:type="dxa"/>
        </w:tcPr>
        <w:p w:rsidR="0096466A" w:rsidRPr="002611B4" w:rsidRDefault="0096466A">
          <w:pPr>
            <w:rPr>
              <w:b/>
              <w:bCs/>
              <w:sz w:val="22"/>
              <w:szCs w:val="22"/>
            </w:rPr>
          </w:pPr>
        </w:p>
      </w:tc>
      <w:tc>
        <w:tcPr>
          <w:tcW w:w="2835" w:type="dxa"/>
        </w:tcPr>
        <w:p w:rsidR="0096466A" w:rsidRPr="002611B4" w:rsidRDefault="0096466A">
          <w:pPr>
            <w:rPr>
              <w:sz w:val="22"/>
              <w:szCs w:val="22"/>
            </w:rPr>
          </w:pPr>
          <w:r>
            <w:rPr>
              <w:sz w:val="22"/>
              <w:szCs w:val="22"/>
            </w:rPr>
            <w:t>Resultat</w:t>
          </w:r>
          <w:r w:rsidRPr="002611B4">
            <w:rPr>
              <w:sz w:val="22"/>
              <w:szCs w:val="22"/>
            </w:rPr>
            <w:t>rapport</w:t>
          </w:r>
          <w:r>
            <w:rPr>
              <w:sz w:val="22"/>
              <w:szCs w:val="22"/>
            </w:rPr>
            <w:t xml:space="preserve"> – Bilaga 4</w:t>
          </w:r>
        </w:p>
      </w:tc>
      <w:tc>
        <w:tcPr>
          <w:tcW w:w="1984" w:type="dxa"/>
        </w:tcPr>
        <w:p w:rsidR="0096466A" w:rsidRPr="002611B4" w:rsidRDefault="0096466A">
          <w:pPr>
            <w:rPr>
              <w:sz w:val="22"/>
              <w:szCs w:val="22"/>
            </w:rPr>
          </w:pPr>
          <w:r w:rsidRPr="002611B4">
            <w:rPr>
              <w:sz w:val="22"/>
              <w:szCs w:val="22"/>
            </w:rPr>
            <w:t>Avslut</w:t>
          </w:r>
        </w:p>
      </w:tc>
      <w:tc>
        <w:tcPr>
          <w:tcW w:w="851" w:type="dxa"/>
        </w:tcPr>
        <w:p w:rsidR="0096466A" w:rsidRPr="002611B4" w:rsidRDefault="0096466A">
          <w:pPr>
            <w:rPr>
              <w:sz w:val="22"/>
              <w:szCs w:val="22"/>
            </w:rPr>
          </w:pPr>
          <w:r w:rsidRPr="002611B4">
            <w:rPr>
              <w:sz w:val="22"/>
              <w:szCs w:val="22"/>
            </w:rPr>
            <w:fldChar w:fldCharType="begin"/>
          </w:r>
          <w:r w:rsidRPr="002611B4">
            <w:rPr>
              <w:sz w:val="22"/>
              <w:szCs w:val="22"/>
            </w:rPr>
            <w:instrText xml:space="preserve">PAGE </w:instrText>
          </w:r>
          <w:r w:rsidRPr="002611B4">
            <w:rPr>
              <w:sz w:val="22"/>
              <w:szCs w:val="22"/>
            </w:rPr>
            <w:fldChar w:fldCharType="separate"/>
          </w:r>
          <w:r w:rsidR="00720927">
            <w:rPr>
              <w:noProof/>
              <w:sz w:val="22"/>
              <w:szCs w:val="22"/>
            </w:rPr>
            <w:t>6</w:t>
          </w:r>
          <w:r w:rsidRPr="002611B4">
            <w:rPr>
              <w:sz w:val="22"/>
              <w:szCs w:val="22"/>
            </w:rPr>
            <w:fldChar w:fldCharType="end"/>
          </w:r>
          <w:r w:rsidRPr="002611B4">
            <w:rPr>
              <w:sz w:val="22"/>
              <w:szCs w:val="22"/>
            </w:rPr>
            <w:t>(</w:t>
          </w:r>
          <w:r w:rsidRPr="002611B4">
            <w:rPr>
              <w:sz w:val="22"/>
              <w:szCs w:val="22"/>
            </w:rPr>
            <w:fldChar w:fldCharType="begin"/>
          </w:r>
          <w:r w:rsidRPr="002611B4">
            <w:rPr>
              <w:sz w:val="22"/>
              <w:szCs w:val="22"/>
            </w:rPr>
            <w:instrText xml:space="preserve">NUMPAGES </w:instrText>
          </w:r>
          <w:r w:rsidRPr="002611B4">
            <w:rPr>
              <w:sz w:val="22"/>
              <w:szCs w:val="22"/>
            </w:rPr>
            <w:fldChar w:fldCharType="separate"/>
          </w:r>
          <w:r w:rsidR="00720927">
            <w:rPr>
              <w:noProof/>
              <w:sz w:val="22"/>
              <w:szCs w:val="22"/>
            </w:rPr>
            <w:t>29</w:t>
          </w:r>
          <w:r w:rsidRPr="002611B4">
            <w:rPr>
              <w:sz w:val="22"/>
              <w:szCs w:val="22"/>
            </w:rPr>
            <w:fldChar w:fldCharType="end"/>
          </w:r>
          <w:r w:rsidRPr="002611B4">
            <w:rPr>
              <w:sz w:val="22"/>
              <w:szCs w:val="22"/>
            </w:rPr>
            <w:t>)</w:t>
          </w:r>
        </w:p>
      </w:tc>
    </w:tr>
    <w:tr w:rsidR="0096466A" w:rsidRPr="002611B4">
      <w:trPr>
        <w:trHeight w:hRule="exact" w:val="113"/>
      </w:trPr>
      <w:tc>
        <w:tcPr>
          <w:tcW w:w="4254" w:type="dxa"/>
          <w:vAlign w:val="bottom"/>
        </w:tcPr>
        <w:p w:rsidR="0096466A" w:rsidRPr="002611B4" w:rsidRDefault="0096466A">
          <w:pPr>
            <w:rPr>
              <w:rFonts w:ascii="Arial" w:hAnsi="Arial" w:cs="Arial"/>
              <w:b/>
              <w:bCs/>
              <w:sz w:val="12"/>
              <w:szCs w:val="12"/>
            </w:rPr>
          </w:pPr>
          <w:r w:rsidRPr="00924BB0">
            <w:rPr>
              <w:rFonts w:ascii="Arial" w:hAnsi="Arial" w:cs="Arial"/>
              <w:sz w:val="12"/>
              <w:szCs w:val="12"/>
            </w:rPr>
            <w:t>Avd/</w:t>
          </w:r>
          <w:r>
            <w:rPr>
              <w:rFonts w:ascii="Arial" w:hAnsi="Arial" w:cs="Arial"/>
              <w:sz w:val="12"/>
              <w:szCs w:val="12"/>
            </w:rPr>
            <w:t>Enhet/Ort</w:t>
          </w:r>
        </w:p>
      </w:tc>
      <w:tc>
        <w:tcPr>
          <w:tcW w:w="2835" w:type="dxa"/>
          <w:vAlign w:val="bottom"/>
        </w:tcPr>
        <w:p w:rsidR="0096466A" w:rsidRPr="002611B4" w:rsidRDefault="0096466A">
          <w:pPr>
            <w:rPr>
              <w:rFonts w:ascii="Arial" w:hAnsi="Arial" w:cs="Arial"/>
              <w:sz w:val="12"/>
              <w:szCs w:val="12"/>
            </w:rPr>
          </w:pPr>
          <w:r w:rsidRPr="002611B4">
            <w:rPr>
              <w:rFonts w:ascii="Arial" w:hAnsi="Arial" w:cs="Arial"/>
              <w:sz w:val="12"/>
              <w:szCs w:val="12"/>
            </w:rPr>
            <w:t>Datum</w:t>
          </w:r>
        </w:p>
      </w:tc>
      <w:tc>
        <w:tcPr>
          <w:tcW w:w="1984" w:type="dxa"/>
          <w:vAlign w:val="bottom"/>
        </w:tcPr>
        <w:p w:rsidR="0096466A" w:rsidRPr="002611B4" w:rsidRDefault="0096466A">
          <w:pPr>
            <w:rPr>
              <w:rFonts w:ascii="Arial" w:hAnsi="Arial" w:cs="Arial"/>
              <w:sz w:val="12"/>
              <w:szCs w:val="12"/>
            </w:rPr>
          </w:pPr>
          <w:r w:rsidRPr="002611B4">
            <w:rPr>
              <w:rFonts w:ascii="Arial" w:hAnsi="Arial" w:cs="Arial"/>
              <w:sz w:val="12"/>
              <w:szCs w:val="12"/>
            </w:rPr>
            <w:t>ProjektId</w:t>
          </w:r>
        </w:p>
      </w:tc>
      <w:tc>
        <w:tcPr>
          <w:tcW w:w="851" w:type="dxa"/>
          <w:vAlign w:val="bottom"/>
        </w:tcPr>
        <w:p w:rsidR="0096466A" w:rsidRPr="002611B4" w:rsidRDefault="0096466A">
          <w:pPr>
            <w:rPr>
              <w:rFonts w:ascii="Arial" w:hAnsi="Arial" w:cs="Arial"/>
              <w:sz w:val="12"/>
              <w:szCs w:val="12"/>
            </w:rPr>
          </w:pPr>
        </w:p>
      </w:tc>
    </w:tr>
    <w:tr w:rsidR="0096466A" w:rsidRPr="002611B4">
      <w:trPr>
        <w:trHeight w:val="284"/>
      </w:trPr>
      <w:tc>
        <w:tcPr>
          <w:tcW w:w="4254" w:type="dxa"/>
        </w:tcPr>
        <w:p w:rsidR="0096466A" w:rsidRPr="002611B4" w:rsidRDefault="0096466A" w:rsidP="0097531C">
          <w:pPr>
            <w:rPr>
              <w:sz w:val="22"/>
              <w:szCs w:val="22"/>
            </w:rPr>
          </w:pPr>
          <w:bookmarkStart w:id="30" w:name="orgenhet"/>
          <w:bookmarkEnd w:id="30"/>
          <w:r>
            <w:rPr>
              <w:sz w:val="22"/>
              <w:szCs w:val="22"/>
            </w:rPr>
            <w:t>IT</w:t>
          </w:r>
        </w:p>
      </w:tc>
      <w:tc>
        <w:tcPr>
          <w:tcW w:w="2835" w:type="dxa"/>
        </w:tcPr>
        <w:p w:rsidR="0096466A" w:rsidRPr="002611B4" w:rsidRDefault="0096466A">
          <w:pPr>
            <w:rPr>
              <w:sz w:val="22"/>
              <w:szCs w:val="22"/>
            </w:rPr>
          </w:pPr>
          <w:bookmarkStart w:id="31" w:name="datum"/>
          <w:bookmarkEnd w:id="31"/>
          <w:r>
            <w:rPr>
              <w:sz w:val="22"/>
              <w:szCs w:val="22"/>
            </w:rPr>
            <w:t>2011-06-07</w:t>
          </w:r>
        </w:p>
      </w:tc>
      <w:tc>
        <w:tcPr>
          <w:tcW w:w="1984" w:type="dxa"/>
        </w:tcPr>
        <w:p w:rsidR="0096466A" w:rsidRPr="002611B4" w:rsidRDefault="0096466A">
          <w:pPr>
            <w:rPr>
              <w:sz w:val="22"/>
              <w:szCs w:val="22"/>
            </w:rPr>
          </w:pPr>
          <w:bookmarkStart w:id="32" w:name="projektid"/>
          <w:bookmarkEnd w:id="32"/>
          <w:r>
            <w:rPr>
              <w:sz w:val="22"/>
              <w:szCs w:val="22"/>
            </w:rPr>
            <w:t>1210</w:t>
          </w:r>
        </w:p>
      </w:tc>
      <w:tc>
        <w:tcPr>
          <w:tcW w:w="851" w:type="dxa"/>
        </w:tcPr>
        <w:p w:rsidR="0096466A" w:rsidRPr="002611B4" w:rsidRDefault="0096466A">
          <w:pPr>
            <w:rPr>
              <w:rFonts w:ascii="Arial" w:hAnsi="Arial"/>
              <w:sz w:val="22"/>
              <w:szCs w:val="22"/>
            </w:rPr>
          </w:pPr>
        </w:p>
      </w:tc>
    </w:tr>
    <w:tr w:rsidR="0096466A" w:rsidRPr="002611B4">
      <w:trPr>
        <w:trHeight w:hRule="exact" w:val="113"/>
      </w:trPr>
      <w:tc>
        <w:tcPr>
          <w:tcW w:w="4254" w:type="dxa"/>
          <w:vAlign w:val="bottom"/>
        </w:tcPr>
        <w:p w:rsidR="0096466A" w:rsidRPr="002611B4" w:rsidRDefault="0096466A">
          <w:pPr>
            <w:rPr>
              <w:rFonts w:ascii="Arial" w:hAnsi="Arial" w:cs="Arial"/>
              <w:b/>
              <w:bCs/>
              <w:sz w:val="12"/>
              <w:szCs w:val="12"/>
            </w:rPr>
          </w:pPr>
          <w:r w:rsidRPr="002611B4">
            <w:rPr>
              <w:rFonts w:ascii="Arial" w:hAnsi="Arial" w:cs="Arial"/>
              <w:sz w:val="12"/>
              <w:szCs w:val="12"/>
            </w:rPr>
            <w:t>Utfärdare</w:t>
          </w:r>
        </w:p>
      </w:tc>
      <w:tc>
        <w:tcPr>
          <w:tcW w:w="2835" w:type="dxa"/>
          <w:vAlign w:val="bottom"/>
        </w:tcPr>
        <w:p w:rsidR="0096466A" w:rsidRPr="002611B4" w:rsidRDefault="0096466A">
          <w:pPr>
            <w:rPr>
              <w:rFonts w:ascii="Arial" w:hAnsi="Arial" w:cs="Arial"/>
              <w:sz w:val="12"/>
              <w:szCs w:val="12"/>
            </w:rPr>
          </w:pPr>
        </w:p>
      </w:tc>
      <w:tc>
        <w:tcPr>
          <w:tcW w:w="1984" w:type="dxa"/>
          <w:vAlign w:val="bottom"/>
        </w:tcPr>
        <w:p w:rsidR="0096466A" w:rsidRPr="002611B4" w:rsidRDefault="0096466A">
          <w:pPr>
            <w:rPr>
              <w:rFonts w:ascii="Arial" w:hAnsi="Arial" w:cs="Arial"/>
              <w:sz w:val="12"/>
              <w:szCs w:val="12"/>
            </w:rPr>
          </w:pPr>
          <w:r w:rsidRPr="002611B4">
            <w:rPr>
              <w:rFonts w:ascii="Arial" w:hAnsi="Arial" w:cs="Arial"/>
              <w:sz w:val="12"/>
              <w:szCs w:val="12"/>
            </w:rPr>
            <w:t>Projektnamn</w:t>
          </w:r>
        </w:p>
      </w:tc>
      <w:tc>
        <w:tcPr>
          <w:tcW w:w="851" w:type="dxa"/>
          <w:vAlign w:val="bottom"/>
        </w:tcPr>
        <w:p w:rsidR="0096466A" w:rsidRPr="002611B4" w:rsidRDefault="0096466A">
          <w:pPr>
            <w:rPr>
              <w:rFonts w:ascii="Arial" w:hAnsi="Arial" w:cs="Arial"/>
              <w:sz w:val="12"/>
              <w:szCs w:val="12"/>
            </w:rPr>
          </w:pPr>
        </w:p>
      </w:tc>
    </w:tr>
    <w:tr w:rsidR="0096466A" w:rsidRPr="002611B4">
      <w:trPr>
        <w:trHeight w:val="284"/>
      </w:trPr>
      <w:tc>
        <w:tcPr>
          <w:tcW w:w="4254" w:type="dxa"/>
        </w:tcPr>
        <w:p w:rsidR="0096466A" w:rsidRPr="002611B4" w:rsidRDefault="0096466A" w:rsidP="0097531C">
          <w:pPr>
            <w:rPr>
              <w:sz w:val="22"/>
              <w:szCs w:val="22"/>
            </w:rPr>
          </w:pPr>
          <w:bookmarkStart w:id="33" w:name="namn"/>
          <w:bookmarkEnd w:id="33"/>
          <w:r>
            <w:rPr>
              <w:sz w:val="22"/>
              <w:szCs w:val="22"/>
            </w:rPr>
            <w:t>Anders Kraftling</w:t>
          </w:r>
        </w:p>
      </w:tc>
      <w:tc>
        <w:tcPr>
          <w:tcW w:w="2835" w:type="dxa"/>
        </w:tcPr>
        <w:p w:rsidR="0096466A" w:rsidRPr="002611B4" w:rsidRDefault="0096466A">
          <w:pPr>
            <w:rPr>
              <w:sz w:val="22"/>
              <w:szCs w:val="22"/>
            </w:rPr>
          </w:pPr>
        </w:p>
      </w:tc>
      <w:tc>
        <w:tcPr>
          <w:tcW w:w="2835" w:type="dxa"/>
          <w:gridSpan w:val="2"/>
        </w:tcPr>
        <w:p w:rsidR="0096466A" w:rsidRPr="002611B4" w:rsidRDefault="0096466A">
          <w:pPr>
            <w:rPr>
              <w:sz w:val="18"/>
              <w:szCs w:val="18"/>
            </w:rPr>
          </w:pPr>
          <w:bookmarkStart w:id="34" w:name="projektnamn"/>
          <w:bookmarkEnd w:id="34"/>
          <w:r>
            <w:rPr>
              <w:sz w:val="18"/>
              <w:szCs w:val="18"/>
            </w:rPr>
            <w:t>2010 P6 IT-verktyg för Röjandekontroll etapp 3</w:t>
          </w:r>
        </w:p>
      </w:tc>
    </w:tr>
  </w:tbl>
  <w:p w:rsidR="0096466A" w:rsidRDefault="0096466A" w:rsidP="00B95AF7">
    <w:pPr>
      <w:tabs>
        <w:tab w:val="left" w:pos="1418"/>
        <w:tab w:val="left" w:pos="2552"/>
        <w:tab w:val="left" w:pos="4536"/>
      </w:tabs>
      <w:ind w:left="-2665"/>
    </w:pPr>
    <w:r>
      <w:t>__________________________________________________________________________________</w:t>
    </w:r>
  </w:p>
  <w:p w:rsidR="0096466A" w:rsidRDefault="0096466A" w:rsidP="003C6033">
    <w:pPr>
      <w:tabs>
        <w:tab w:val="left" w:pos="1418"/>
        <w:tab w:val="left" w:pos="2552"/>
        <w:tab w:val="left" w:pos="453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A4A318"/>
    <w:lvl w:ilvl="0">
      <w:start w:val="1"/>
      <w:numFmt w:val="decimal"/>
      <w:lvlText w:val="%1."/>
      <w:lvlJc w:val="left"/>
      <w:pPr>
        <w:tabs>
          <w:tab w:val="num" w:pos="1492"/>
        </w:tabs>
        <w:ind w:left="1492" w:hanging="360"/>
      </w:pPr>
    </w:lvl>
  </w:abstractNum>
  <w:abstractNum w:abstractNumId="1">
    <w:nsid w:val="FFFFFF7D"/>
    <w:multiLevelType w:val="singleLevel"/>
    <w:tmpl w:val="E7D0A838"/>
    <w:lvl w:ilvl="0">
      <w:start w:val="1"/>
      <w:numFmt w:val="decimal"/>
      <w:lvlText w:val="%1."/>
      <w:lvlJc w:val="left"/>
      <w:pPr>
        <w:tabs>
          <w:tab w:val="num" w:pos="1209"/>
        </w:tabs>
        <w:ind w:left="1209" w:hanging="360"/>
      </w:pPr>
    </w:lvl>
  </w:abstractNum>
  <w:abstractNum w:abstractNumId="2">
    <w:nsid w:val="FFFFFF7E"/>
    <w:multiLevelType w:val="singleLevel"/>
    <w:tmpl w:val="E0FEFF10"/>
    <w:lvl w:ilvl="0">
      <w:start w:val="1"/>
      <w:numFmt w:val="decimal"/>
      <w:lvlText w:val="%1."/>
      <w:lvlJc w:val="left"/>
      <w:pPr>
        <w:tabs>
          <w:tab w:val="num" w:pos="926"/>
        </w:tabs>
        <w:ind w:left="926" w:hanging="360"/>
      </w:pPr>
    </w:lvl>
  </w:abstractNum>
  <w:abstractNum w:abstractNumId="3">
    <w:nsid w:val="FFFFFF7F"/>
    <w:multiLevelType w:val="singleLevel"/>
    <w:tmpl w:val="89F8985A"/>
    <w:lvl w:ilvl="0">
      <w:start w:val="1"/>
      <w:numFmt w:val="decimal"/>
      <w:lvlText w:val="%1."/>
      <w:lvlJc w:val="left"/>
      <w:pPr>
        <w:tabs>
          <w:tab w:val="num" w:pos="643"/>
        </w:tabs>
        <w:ind w:left="643" w:hanging="360"/>
      </w:pPr>
    </w:lvl>
  </w:abstractNum>
  <w:abstractNum w:abstractNumId="4">
    <w:nsid w:val="FFFFFF80"/>
    <w:multiLevelType w:val="singleLevel"/>
    <w:tmpl w:val="E5BE68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E4CE4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4FC6B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E7C9E3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9D4C4FA"/>
    <w:lvl w:ilvl="0">
      <w:start w:val="1"/>
      <w:numFmt w:val="decimal"/>
      <w:lvlText w:val="%1."/>
      <w:lvlJc w:val="left"/>
      <w:pPr>
        <w:tabs>
          <w:tab w:val="num" w:pos="360"/>
        </w:tabs>
        <w:ind w:left="360" w:hanging="360"/>
      </w:pPr>
    </w:lvl>
  </w:abstractNum>
  <w:abstractNum w:abstractNumId="9">
    <w:nsid w:val="FFFFFF89"/>
    <w:multiLevelType w:val="singleLevel"/>
    <w:tmpl w:val="A5A89188"/>
    <w:lvl w:ilvl="0">
      <w:start w:val="1"/>
      <w:numFmt w:val="bullet"/>
      <w:lvlText w:val=""/>
      <w:lvlJc w:val="left"/>
      <w:pPr>
        <w:tabs>
          <w:tab w:val="num" w:pos="360"/>
        </w:tabs>
        <w:ind w:left="360" w:hanging="360"/>
      </w:pPr>
      <w:rPr>
        <w:rFonts w:ascii="Symbol" w:hAnsi="Symbol" w:hint="default"/>
      </w:rPr>
    </w:lvl>
  </w:abstractNum>
  <w:abstractNum w:abstractNumId="10">
    <w:nsid w:val="024E121F"/>
    <w:multiLevelType w:val="hybridMultilevel"/>
    <w:tmpl w:val="CFE4F67E"/>
    <w:lvl w:ilvl="0" w:tplc="041D0001">
      <w:start w:val="1"/>
      <w:numFmt w:val="bullet"/>
      <w:lvlText w:val=""/>
      <w:lvlJc w:val="left"/>
      <w:pPr>
        <w:ind w:left="720" w:hanging="360"/>
      </w:pPr>
      <w:rPr>
        <w:rFonts w:ascii="Symbol" w:hAnsi="Symbol" w:hint="default"/>
      </w:rPr>
    </w:lvl>
    <w:lvl w:ilvl="1" w:tplc="CB6C6EDA">
      <w:start w:val="1"/>
      <w:numFmt w:val="bullet"/>
      <w:lvlText w:val="-"/>
      <w:lvlJc w:val="left"/>
      <w:pPr>
        <w:ind w:left="1440" w:hanging="360"/>
      </w:pPr>
      <w:rPr>
        <w:rFonts w:ascii="Times New Roman" w:hAnsi="Times New Roman" w:cs="Times New Roman"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7FB59EE"/>
    <w:multiLevelType w:val="hybridMultilevel"/>
    <w:tmpl w:val="684A3A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F8466F3"/>
    <w:multiLevelType w:val="hybridMultilevel"/>
    <w:tmpl w:val="88F4614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1C5231B7"/>
    <w:multiLevelType w:val="hybridMultilevel"/>
    <w:tmpl w:val="C482621E"/>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1DAA2EBF"/>
    <w:multiLevelType w:val="hybridMultilevel"/>
    <w:tmpl w:val="75D632D4"/>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180647B"/>
    <w:multiLevelType w:val="hybridMultilevel"/>
    <w:tmpl w:val="16180FCC"/>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nsid w:val="2AC91D88"/>
    <w:multiLevelType w:val="hybridMultilevel"/>
    <w:tmpl w:val="3C5C0E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2423E2"/>
    <w:multiLevelType w:val="hybridMultilevel"/>
    <w:tmpl w:val="E76497EE"/>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2F7D11A8"/>
    <w:multiLevelType w:val="hybridMultilevel"/>
    <w:tmpl w:val="D1A2AADA"/>
    <w:lvl w:ilvl="0" w:tplc="B2226AF6">
      <w:start w:val="19"/>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EA9120F"/>
    <w:multiLevelType w:val="hybridMultilevel"/>
    <w:tmpl w:val="122694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2DA626B"/>
    <w:multiLevelType w:val="multilevel"/>
    <w:tmpl w:val="4E849F20"/>
    <w:lvl w:ilvl="0">
      <w:start w:val="1"/>
      <w:numFmt w:val="decimal"/>
      <w:pStyle w:val="Rubrik1"/>
      <w:lvlText w:val="%1"/>
      <w:lvlJc w:val="left"/>
      <w:pPr>
        <w:tabs>
          <w:tab w:val="num" w:pos="1304"/>
        </w:tabs>
        <w:ind w:left="1304" w:hanging="1304"/>
      </w:pPr>
      <w:rPr>
        <w:rFonts w:hint="default"/>
      </w:rPr>
    </w:lvl>
    <w:lvl w:ilvl="1">
      <w:start w:val="1"/>
      <w:numFmt w:val="decimal"/>
      <w:pStyle w:val="Rubrik2"/>
      <w:lvlText w:val="%1.%2"/>
      <w:lvlJc w:val="left"/>
      <w:pPr>
        <w:tabs>
          <w:tab w:val="num" w:pos="1304"/>
        </w:tabs>
        <w:ind w:left="1304" w:hanging="1304"/>
      </w:pPr>
      <w:rPr>
        <w:rFonts w:hint="default"/>
      </w:rPr>
    </w:lvl>
    <w:lvl w:ilvl="2">
      <w:start w:val="1"/>
      <w:numFmt w:val="decimal"/>
      <w:pStyle w:val="Rubrik3"/>
      <w:lvlText w:val="%1.%2.%3"/>
      <w:lvlJc w:val="left"/>
      <w:pPr>
        <w:tabs>
          <w:tab w:val="num" w:pos="1304"/>
        </w:tabs>
        <w:ind w:left="1304" w:hanging="1304"/>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1">
    <w:nsid w:val="439561B5"/>
    <w:multiLevelType w:val="hybridMultilevel"/>
    <w:tmpl w:val="17AA2B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3E45667"/>
    <w:multiLevelType w:val="hybridMultilevel"/>
    <w:tmpl w:val="A0EE4910"/>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48581F27"/>
    <w:multiLevelType w:val="hybridMultilevel"/>
    <w:tmpl w:val="B35E9F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4B442B39"/>
    <w:multiLevelType w:val="hybridMultilevel"/>
    <w:tmpl w:val="44A6F466"/>
    <w:lvl w:ilvl="0" w:tplc="B156E7F4">
      <w:start w:val="1"/>
      <w:numFmt w:val="bullet"/>
      <w:lvlText w:val=""/>
      <w:lvlJc w:val="left"/>
      <w:pPr>
        <w:ind w:left="720" w:hanging="360"/>
      </w:pPr>
      <w:rPr>
        <w:rFonts w:ascii="Symbol" w:hAnsi="Symbol" w:hint="default"/>
        <w:color w:val="auto"/>
      </w:rPr>
    </w:lvl>
    <w:lvl w:ilvl="1" w:tplc="94FE75BC">
      <w:start w:val="1"/>
      <w:numFmt w:val="bullet"/>
      <w:lvlText w:val="o"/>
      <w:lvlJc w:val="left"/>
      <w:pPr>
        <w:ind w:left="1440" w:hanging="360"/>
      </w:pPr>
      <w:rPr>
        <w:rFonts w:ascii="Courier New" w:hAnsi="Courier New" w:cs="Courier New" w:hint="default"/>
        <w:color w:val="auto"/>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C2A24B2"/>
    <w:multiLevelType w:val="hybridMultilevel"/>
    <w:tmpl w:val="F6DA8B2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D101904"/>
    <w:multiLevelType w:val="hybridMultilevel"/>
    <w:tmpl w:val="E5580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2456B52"/>
    <w:multiLevelType w:val="hybridMultilevel"/>
    <w:tmpl w:val="2B328D44"/>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4977B6D"/>
    <w:multiLevelType w:val="hybridMultilevel"/>
    <w:tmpl w:val="528411DC"/>
    <w:lvl w:ilvl="0" w:tplc="2CAAC216">
      <w:start w:val="1"/>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5590C53"/>
    <w:multiLevelType w:val="hybridMultilevel"/>
    <w:tmpl w:val="41B8C5B4"/>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A9C6ECE"/>
    <w:multiLevelType w:val="hybridMultilevel"/>
    <w:tmpl w:val="2A546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EC85E8F"/>
    <w:multiLevelType w:val="hybridMultilevel"/>
    <w:tmpl w:val="5382222C"/>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63A1BE5"/>
    <w:multiLevelType w:val="multilevel"/>
    <w:tmpl w:val="B2BA305A"/>
    <w:lvl w:ilvl="0">
      <w:start w:val="1"/>
      <w:numFmt w:val="decimal"/>
      <w:lvlText w:val="%1"/>
      <w:lvlJc w:val="left"/>
      <w:pPr>
        <w:tabs>
          <w:tab w:val="num" w:pos="360"/>
        </w:tabs>
        <w:ind w:left="0" w:firstLine="0"/>
      </w:pPr>
      <w:rPr>
        <w:rFonts w:hint="default"/>
      </w:rPr>
    </w:lvl>
    <w:lvl w:ilvl="1">
      <w:start w:val="2"/>
      <w:numFmt w:val="decimal"/>
      <w:lvlText w:val="%1.%2"/>
      <w:lvlJc w:val="left"/>
      <w:pPr>
        <w:tabs>
          <w:tab w:val="num" w:pos="360"/>
        </w:tabs>
        <w:ind w:left="0" w:firstLine="0"/>
      </w:pPr>
      <w:rPr>
        <w:rFonts w:hint="default"/>
      </w:rPr>
    </w:lvl>
    <w:lvl w:ilvl="2">
      <w:start w:val="1"/>
      <w:numFmt w:val="decimal"/>
      <w:lvlText w:val="%1.%2.1"/>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722D0661"/>
    <w:multiLevelType w:val="multilevel"/>
    <w:tmpl w:val="C4DE19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39C75E3"/>
    <w:multiLevelType w:val="multilevel"/>
    <w:tmpl w:val="F3083A0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1"/>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nsid w:val="75550C14"/>
    <w:multiLevelType w:val="hybridMultilevel"/>
    <w:tmpl w:val="F86846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7862211F"/>
    <w:multiLevelType w:val="hybridMultilevel"/>
    <w:tmpl w:val="3FC82E30"/>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
  </w:num>
  <w:num w:numId="2">
    <w:abstractNumId w:val="32"/>
  </w:num>
  <w:num w:numId="3">
    <w:abstractNumId w:val="34"/>
  </w:num>
  <w:num w:numId="4">
    <w:abstractNumId w:val="20"/>
  </w:num>
  <w:num w:numId="5">
    <w:abstractNumId w:val="33"/>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26"/>
  </w:num>
  <w:num w:numId="19">
    <w:abstractNumId w:val="19"/>
  </w:num>
  <w:num w:numId="20">
    <w:abstractNumId w:val="30"/>
  </w:num>
  <w:num w:numId="21">
    <w:abstractNumId w:val="11"/>
  </w:num>
  <w:num w:numId="22">
    <w:abstractNumId w:val="21"/>
  </w:num>
  <w:num w:numId="23">
    <w:abstractNumId w:val="10"/>
  </w:num>
  <w:num w:numId="24">
    <w:abstractNumId w:val="35"/>
  </w:num>
  <w:num w:numId="25">
    <w:abstractNumId w:val="23"/>
  </w:num>
  <w:num w:numId="26">
    <w:abstractNumId w:val="28"/>
  </w:num>
  <w:num w:numId="27">
    <w:abstractNumId w:val="22"/>
  </w:num>
  <w:num w:numId="28">
    <w:abstractNumId w:val="13"/>
  </w:num>
  <w:num w:numId="29">
    <w:abstractNumId w:val="17"/>
  </w:num>
  <w:num w:numId="30">
    <w:abstractNumId w:val="29"/>
  </w:num>
  <w:num w:numId="31">
    <w:abstractNumId w:val="36"/>
  </w:num>
  <w:num w:numId="32">
    <w:abstractNumId w:val="27"/>
  </w:num>
  <w:num w:numId="33">
    <w:abstractNumId w:val="18"/>
  </w:num>
  <w:num w:numId="34">
    <w:abstractNumId w:val="31"/>
  </w:num>
  <w:num w:numId="35">
    <w:abstractNumId w:val="14"/>
  </w:num>
  <w:num w:numId="36">
    <w:abstractNumId w:val="2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activeWritingStyle w:appName="MSWord" w:lang="sv-SE" w:vendorID="0" w:dllVersion="512" w:checkStyle="1"/>
  <w:activeWritingStyle w:appName="MSWord" w:lang="sv-SE" w:vendorID="666" w:dllVersion="513" w:checkStyle="1"/>
  <w:activeWritingStyle w:appName="MSWord" w:lang="sv-SE" w:vendorID="22" w:dllVersion="513"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298"/>
  <w:hyphenationZone w:val="39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0274BE"/>
    <w:rsid w:val="00010FF0"/>
    <w:rsid w:val="0001186B"/>
    <w:rsid w:val="00014D9D"/>
    <w:rsid w:val="00020D76"/>
    <w:rsid w:val="00022AB7"/>
    <w:rsid w:val="000274BE"/>
    <w:rsid w:val="00036AF0"/>
    <w:rsid w:val="00040C67"/>
    <w:rsid w:val="00041586"/>
    <w:rsid w:val="00041907"/>
    <w:rsid w:val="00046A52"/>
    <w:rsid w:val="000510C0"/>
    <w:rsid w:val="00052237"/>
    <w:rsid w:val="00074802"/>
    <w:rsid w:val="00074EA1"/>
    <w:rsid w:val="0009156A"/>
    <w:rsid w:val="0009512C"/>
    <w:rsid w:val="000B3DD1"/>
    <w:rsid w:val="000B5132"/>
    <w:rsid w:val="000C1EE4"/>
    <w:rsid w:val="000C2541"/>
    <w:rsid w:val="000C43F1"/>
    <w:rsid w:val="000D3DA5"/>
    <w:rsid w:val="000D6FB1"/>
    <w:rsid w:val="000E6059"/>
    <w:rsid w:val="000F04BE"/>
    <w:rsid w:val="000F2B4B"/>
    <w:rsid w:val="000F481C"/>
    <w:rsid w:val="00101E1B"/>
    <w:rsid w:val="001029D7"/>
    <w:rsid w:val="001034BF"/>
    <w:rsid w:val="00104192"/>
    <w:rsid w:val="00106261"/>
    <w:rsid w:val="001403C3"/>
    <w:rsid w:val="00143BCE"/>
    <w:rsid w:val="00144F66"/>
    <w:rsid w:val="00151D26"/>
    <w:rsid w:val="00152189"/>
    <w:rsid w:val="00154A60"/>
    <w:rsid w:val="0016062B"/>
    <w:rsid w:val="00164197"/>
    <w:rsid w:val="00164AB0"/>
    <w:rsid w:val="00165C24"/>
    <w:rsid w:val="001669A9"/>
    <w:rsid w:val="00166DFB"/>
    <w:rsid w:val="00175873"/>
    <w:rsid w:val="0018204D"/>
    <w:rsid w:val="00185443"/>
    <w:rsid w:val="001903A1"/>
    <w:rsid w:val="00191351"/>
    <w:rsid w:val="001913E9"/>
    <w:rsid w:val="00194ADD"/>
    <w:rsid w:val="001A01F3"/>
    <w:rsid w:val="001B1118"/>
    <w:rsid w:val="001B3485"/>
    <w:rsid w:val="001B6FB9"/>
    <w:rsid w:val="001B72B4"/>
    <w:rsid w:val="001C2FB7"/>
    <w:rsid w:val="001D0ECC"/>
    <w:rsid w:val="001D52C6"/>
    <w:rsid w:val="001D6E6D"/>
    <w:rsid w:val="001E5820"/>
    <w:rsid w:val="001E6EE9"/>
    <w:rsid w:val="001F4D19"/>
    <w:rsid w:val="00200C5D"/>
    <w:rsid w:val="002033D7"/>
    <w:rsid w:val="0020565F"/>
    <w:rsid w:val="00205F76"/>
    <w:rsid w:val="0020620C"/>
    <w:rsid w:val="00210E51"/>
    <w:rsid w:val="00211A20"/>
    <w:rsid w:val="0021547D"/>
    <w:rsid w:val="00232255"/>
    <w:rsid w:val="00245759"/>
    <w:rsid w:val="00251AA9"/>
    <w:rsid w:val="00255396"/>
    <w:rsid w:val="002611B4"/>
    <w:rsid w:val="00266C93"/>
    <w:rsid w:val="002703DA"/>
    <w:rsid w:val="00272376"/>
    <w:rsid w:val="00274530"/>
    <w:rsid w:val="002770B1"/>
    <w:rsid w:val="0028237E"/>
    <w:rsid w:val="002901BD"/>
    <w:rsid w:val="002926A3"/>
    <w:rsid w:val="002A678C"/>
    <w:rsid w:val="002C39EA"/>
    <w:rsid w:val="002C3A5B"/>
    <w:rsid w:val="002D00DD"/>
    <w:rsid w:val="002D30CC"/>
    <w:rsid w:val="002E08F6"/>
    <w:rsid w:val="002F4672"/>
    <w:rsid w:val="00303454"/>
    <w:rsid w:val="00310357"/>
    <w:rsid w:val="00322885"/>
    <w:rsid w:val="003235DC"/>
    <w:rsid w:val="00340626"/>
    <w:rsid w:val="00342B89"/>
    <w:rsid w:val="00346090"/>
    <w:rsid w:val="00353E69"/>
    <w:rsid w:val="00355BAA"/>
    <w:rsid w:val="0037282E"/>
    <w:rsid w:val="00377CAC"/>
    <w:rsid w:val="00380EDE"/>
    <w:rsid w:val="00387FCC"/>
    <w:rsid w:val="00391302"/>
    <w:rsid w:val="003944DA"/>
    <w:rsid w:val="00397512"/>
    <w:rsid w:val="003B4A36"/>
    <w:rsid w:val="003B573B"/>
    <w:rsid w:val="003B5DFB"/>
    <w:rsid w:val="003C3A9F"/>
    <w:rsid w:val="003C41A3"/>
    <w:rsid w:val="003C6033"/>
    <w:rsid w:val="003D5E32"/>
    <w:rsid w:val="003D61F1"/>
    <w:rsid w:val="003D7805"/>
    <w:rsid w:val="003E6AFF"/>
    <w:rsid w:val="003F0CED"/>
    <w:rsid w:val="003F2D06"/>
    <w:rsid w:val="00402110"/>
    <w:rsid w:val="00411432"/>
    <w:rsid w:val="00415650"/>
    <w:rsid w:val="00417321"/>
    <w:rsid w:val="00420254"/>
    <w:rsid w:val="004235A3"/>
    <w:rsid w:val="00435AF0"/>
    <w:rsid w:val="004407D7"/>
    <w:rsid w:val="00446B0D"/>
    <w:rsid w:val="004548DF"/>
    <w:rsid w:val="00457072"/>
    <w:rsid w:val="00464799"/>
    <w:rsid w:val="0046582F"/>
    <w:rsid w:val="00474FC2"/>
    <w:rsid w:val="0048004F"/>
    <w:rsid w:val="004811E5"/>
    <w:rsid w:val="004865B6"/>
    <w:rsid w:val="004918D9"/>
    <w:rsid w:val="004923BA"/>
    <w:rsid w:val="004B5308"/>
    <w:rsid w:val="004D0132"/>
    <w:rsid w:val="004D11D5"/>
    <w:rsid w:val="004E0292"/>
    <w:rsid w:val="004E7C4F"/>
    <w:rsid w:val="00500BFA"/>
    <w:rsid w:val="00507104"/>
    <w:rsid w:val="0051090F"/>
    <w:rsid w:val="00514250"/>
    <w:rsid w:val="00516800"/>
    <w:rsid w:val="005228CD"/>
    <w:rsid w:val="00523161"/>
    <w:rsid w:val="00540365"/>
    <w:rsid w:val="005429BB"/>
    <w:rsid w:val="00545E0B"/>
    <w:rsid w:val="0055689C"/>
    <w:rsid w:val="005615F1"/>
    <w:rsid w:val="00570679"/>
    <w:rsid w:val="005754FB"/>
    <w:rsid w:val="00577C1B"/>
    <w:rsid w:val="005914B2"/>
    <w:rsid w:val="00595F31"/>
    <w:rsid w:val="005A4D21"/>
    <w:rsid w:val="005A72E7"/>
    <w:rsid w:val="005B2442"/>
    <w:rsid w:val="005C7488"/>
    <w:rsid w:val="005D1508"/>
    <w:rsid w:val="005D4825"/>
    <w:rsid w:val="005D6B49"/>
    <w:rsid w:val="005E779A"/>
    <w:rsid w:val="005F0ADA"/>
    <w:rsid w:val="0061393C"/>
    <w:rsid w:val="00614522"/>
    <w:rsid w:val="0062274F"/>
    <w:rsid w:val="00627986"/>
    <w:rsid w:val="0063719C"/>
    <w:rsid w:val="00640345"/>
    <w:rsid w:val="00640A2E"/>
    <w:rsid w:val="006414C8"/>
    <w:rsid w:val="00643130"/>
    <w:rsid w:val="00646DB1"/>
    <w:rsid w:val="006568CE"/>
    <w:rsid w:val="00660FCB"/>
    <w:rsid w:val="00670005"/>
    <w:rsid w:val="00670246"/>
    <w:rsid w:val="00671667"/>
    <w:rsid w:val="006807C4"/>
    <w:rsid w:val="00687204"/>
    <w:rsid w:val="00691AFF"/>
    <w:rsid w:val="0069706E"/>
    <w:rsid w:val="006B30F6"/>
    <w:rsid w:val="006B5940"/>
    <w:rsid w:val="006B6118"/>
    <w:rsid w:val="006B7A11"/>
    <w:rsid w:val="006C0006"/>
    <w:rsid w:val="006C3E0C"/>
    <w:rsid w:val="006D2965"/>
    <w:rsid w:val="006D63F9"/>
    <w:rsid w:val="006F4BB2"/>
    <w:rsid w:val="006F678C"/>
    <w:rsid w:val="00700493"/>
    <w:rsid w:val="00704F82"/>
    <w:rsid w:val="00705293"/>
    <w:rsid w:val="00707792"/>
    <w:rsid w:val="00712B85"/>
    <w:rsid w:val="007159DC"/>
    <w:rsid w:val="00720927"/>
    <w:rsid w:val="0072351B"/>
    <w:rsid w:val="00733CAB"/>
    <w:rsid w:val="007353EE"/>
    <w:rsid w:val="007609F8"/>
    <w:rsid w:val="007653B6"/>
    <w:rsid w:val="00776709"/>
    <w:rsid w:val="0078137A"/>
    <w:rsid w:val="007856A7"/>
    <w:rsid w:val="0079534A"/>
    <w:rsid w:val="007A01FA"/>
    <w:rsid w:val="007B0F2C"/>
    <w:rsid w:val="007B469E"/>
    <w:rsid w:val="007D4845"/>
    <w:rsid w:val="007E19CB"/>
    <w:rsid w:val="007E3787"/>
    <w:rsid w:val="007E5F26"/>
    <w:rsid w:val="007E6968"/>
    <w:rsid w:val="007E6C61"/>
    <w:rsid w:val="007F4756"/>
    <w:rsid w:val="00806823"/>
    <w:rsid w:val="00813598"/>
    <w:rsid w:val="008145F0"/>
    <w:rsid w:val="00814F6C"/>
    <w:rsid w:val="00815109"/>
    <w:rsid w:val="0082223F"/>
    <w:rsid w:val="0082639C"/>
    <w:rsid w:val="00832686"/>
    <w:rsid w:val="00834D45"/>
    <w:rsid w:val="008415CF"/>
    <w:rsid w:val="008543D7"/>
    <w:rsid w:val="008566D5"/>
    <w:rsid w:val="00865EFE"/>
    <w:rsid w:val="00866948"/>
    <w:rsid w:val="00873799"/>
    <w:rsid w:val="0088357F"/>
    <w:rsid w:val="008A0F30"/>
    <w:rsid w:val="008B18AB"/>
    <w:rsid w:val="008B229D"/>
    <w:rsid w:val="008B3B22"/>
    <w:rsid w:val="008D20D7"/>
    <w:rsid w:val="008D738F"/>
    <w:rsid w:val="008E5661"/>
    <w:rsid w:val="008E6F88"/>
    <w:rsid w:val="008E7CFD"/>
    <w:rsid w:val="008F5183"/>
    <w:rsid w:val="008F6D60"/>
    <w:rsid w:val="0090089B"/>
    <w:rsid w:val="00902314"/>
    <w:rsid w:val="00914E15"/>
    <w:rsid w:val="0091557B"/>
    <w:rsid w:val="00921BF1"/>
    <w:rsid w:val="00922538"/>
    <w:rsid w:val="00924CAB"/>
    <w:rsid w:val="0093276A"/>
    <w:rsid w:val="00942A26"/>
    <w:rsid w:val="00945432"/>
    <w:rsid w:val="009454C1"/>
    <w:rsid w:val="00947960"/>
    <w:rsid w:val="0096466A"/>
    <w:rsid w:val="009669FC"/>
    <w:rsid w:val="00967339"/>
    <w:rsid w:val="00970ED1"/>
    <w:rsid w:val="0097531C"/>
    <w:rsid w:val="00984EF7"/>
    <w:rsid w:val="00985884"/>
    <w:rsid w:val="00987070"/>
    <w:rsid w:val="00992700"/>
    <w:rsid w:val="009B2535"/>
    <w:rsid w:val="009B32F9"/>
    <w:rsid w:val="009B4351"/>
    <w:rsid w:val="009C29C9"/>
    <w:rsid w:val="009D3FF5"/>
    <w:rsid w:val="009E139A"/>
    <w:rsid w:val="009E2522"/>
    <w:rsid w:val="009E603C"/>
    <w:rsid w:val="009F7D90"/>
    <w:rsid w:val="00A035BC"/>
    <w:rsid w:val="00A04DB8"/>
    <w:rsid w:val="00A10A57"/>
    <w:rsid w:val="00A138DD"/>
    <w:rsid w:val="00A140BE"/>
    <w:rsid w:val="00A16A7D"/>
    <w:rsid w:val="00A2422A"/>
    <w:rsid w:val="00A279CB"/>
    <w:rsid w:val="00A31ED1"/>
    <w:rsid w:val="00A345A1"/>
    <w:rsid w:val="00A35AE1"/>
    <w:rsid w:val="00A42047"/>
    <w:rsid w:val="00A46141"/>
    <w:rsid w:val="00A47B7C"/>
    <w:rsid w:val="00A75062"/>
    <w:rsid w:val="00A9037B"/>
    <w:rsid w:val="00A9499A"/>
    <w:rsid w:val="00AA59AA"/>
    <w:rsid w:val="00AB1BDD"/>
    <w:rsid w:val="00AB6232"/>
    <w:rsid w:val="00AC52C9"/>
    <w:rsid w:val="00AC6302"/>
    <w:rsid w:val="00AD3915"/>
    <w:rsid w:val="00AE6B8D"/>
    <w:rsid w:val="00B07CF5"/>
    <w:rsid w:val="00B10C4D"/>
    <w:rsid w:val="00B145A6"/>
    <w:rsid w:val="00B2141F"/>
    <w:rsid w:val="00B325DC"/>
    <w:rsid w:val="00B465B7"/>
    <w:rsid w:val="00B46D7C"/>
    <w:rsid w:val="00B51BA4"/>
    <w:rsid w:val="00B57B68"/>
    <w:rsid w:val="00B6139D"/>
    <w:rsid w:val="00B6451E"/>
    <w:rsid w:val="00B655F7"/>
    <w:rsid w:val="00B72833"/>
    <w:rsid w:val="00B81C93"/>
    <w:rsid w:val="00B870E6"/>
    <w:rsid w:val="00B87C3C"/>
    <w:rsid w:val="00B90822"/>
    <w:rsid w:val="00B95AF7"/>
    <w:rsid w:val="00BA5DA4"/>
    <w:rsid w:val="00BA694D"/>
    <w:rsid w:val="00BC4F16"/>
    <w:rsid w:val="00BD3A7F"/>
    <w:rsid w:val="00BD7229"/>
    <w:rsid w:val="00BE3986"/>
    <w:rsid w:val="00BE77DE"/>
    <w:rsid w:val="00BF0ED0"/>
    <w:rsid w:val="00BF3221"/>
    <w:rsid w:val="00BF5868"/>
    <w:rsid w:val="00C03F14"/>
    <w:rsid w:val="00C05F76"/>
    <w:rsid w:val="00C24950"/>
    <w:rsid w:val="00C32300"/>
    <w:rsid w:val="00C36AF8"/>
    <w:rsid w:val="00C4132A"/>
    <w:rsid w:val="00C500AA"/>
    <w:rsid w:val="00C501F2"/>
    <w:rsid w:val="00C548B3"/>
    <w:rsid w:val="00C555DF"/>
    <w:rsid w:val="00C776DE"/>
    <w:rsid w:val="00C85626"/>
    <w:rsid w:val="00CA6664"/>
    <w:rsid w:val="00CA78B1"/>
    <w:rsid w:val="00CA7CCE"/>
    <w:rsid w:val="00CB2D7C"/>
    <w:rsid w:val="00CB4CBA"/>
    <w:rsid w:val="00CC2562"/>
    <w:rsid w:val="00CC49F4"/>
    <w:rsid w:val="00CD1651"/>
    <w:rsid w:val="00CD1C3D"/>
    <w:rsid w:val="00CD2611"/>
    <w:rsid w:val="00CF04BD"/>
    <w:rsid w:val="00CF0AD7"/>
    <w:rsid w:val="00CF22A6"/>
    <w:rsid w:val="00CF2A9C"/>
    <w:rsid w:val="00CF2FB6"/>
    <w:rsid w:val="00CF38C7"/>
    <w:rsid w:val="00CF3D3B"/>
    <w:rsid w:val="00CF4A4D"/>
    <w:rsid w:val="00D013C2"/>
    <w:rsid w:val="00D136F2"/>
    <w:rsid w:val="00D17209"/>
    <w:rsid w:val="00D24E81"/>
    <w:rsid w:val="00D266B2"/>
    <w:rsid w:val="00D26A75"/>
    <w:rsid w:val="00D409FE"/>
    <w:rsid w:val="00D47348"/>
    <w:rsid w:val="00D62513"/>
    <w:rsid w:val="00D63628"/>
    <w:rsid w:val="00D63DB9"/>
    <w:rsid w:val="00D709E4"/>
    <w:rsid w:val="00D766D5"/>
    <w:rsid w:val="00D87501"/>
    <w:rsid w:val="00D96A86"/>
    <w:rsid w:val="00DA48AD"/>
    <w:rsid w:val="00DB0809"/>
    <w:rsid w:val="00DB2F3E"/>
    <w:rsid w:val="00DC0D87"/>
    <w:rsid w:val="00DC0FE8"/>
    <w:rsid w:val="00DC3A31"/>
    <w:rsid w:val="00DC7C6C"/>
    <w:rsid w:val="00DD14D8"/>
    <w:rsid w:val="00DD47EC"/>
    <w:rsid w:val="00DE1106"/>
    <w:rsid w:val="00DE1A18"/>
    <w:rsid w:val="00DE724B"/>
    <w:rsid w:val="00DF0EAF"/>
    <w:rsid w:val="00E10DFE"/>
    <w:rsid w:val="00E1599C"/>
    <w:rsid w:val="00E245E3"/>
    <w:rsid w:val="00E3258B"/>
    <w:rsid w:val="00E33C43"/>
    <w:rsid w:val="00E463AE"/>
    <w:rsid w:val="00E51246"/>
    <w:rsid w:val="00E5561E"/>
    <w:rsid w:val="00E5580F"/>
    <w:rsid w:val="00E55B7D"/>
    <w:rsid w:val="00E646C8"/>
    <w:rsid w:val="00E67516"/>
    <w:rsid w:val="00E77C14"/>
    <w:rsid w:val="00E863F0"/>
    <w:rsid w:val="00E86CE2"/>
    <w:rsid w:val="00E90837"/>
    <w:rsid w:val="00E93985"/>
    <w:rsid w:val="00E94C28"/>
    <w:rsid w:val="00E9537F"/>
    <w:rsid w:val="00EA7327"/>
    <w:rsid w:val="00EB59E8"/>
    <w:rsid w:val="00EB7F55"/>
    <w:rsid w:val="00ED5682"/>
    <w:rsid w:val="00EE03C0"/>
    <w:rsid w:val="00EF12F4"/>
    <w:rsid w:val="00EF1D9A"/>
    <w:rsid w:val="00EF700E"/>
    <w:rsid w:val="00F02ACE"/>
    <w:rsid w:val="00F067F9"/>
    <w:rsid w:val="00F075D2"/>
    <w:rsid w:val="00F07E6F"/>
    <w:rsid w:val="00F1206F"/>
    <w:rsid w:val="00F2595C"/>
    <w:rsid w:val="00F27926"/>
    <w:rsid w:val="00F45BD7"/>
    <w:rsid w:val="00F51891"/>
    <w:rsid w:val="00F53AFD"/>
    <w:rsid w:val="00F54D24"/>
    <w:rsid w:val="00F61A4F"/>
    <w:rsid w:val="00F63158"/>
    <w:rsid w:val="00F7139A"/>
    <w:rsid w:val="00F751A1"/>
    <w:rsid w:val="00F84714"/>
    <w:rsid w:val="00F87064"/>
    <w:rsid w:val="00F93353"/>
    <w:rsid w:val="00FA25BB"/>
    <w:rsid w:val="00FB110B"/>
    <w:rsid w:val="00FB56F9"/>
    <w:rsid w:val="00FC4BB4"/>
    <w:rsid w:val="00FE1F12"/>
    <w:rsid w:val="00FF1E9B"/>
    <w:rsid w:val="00FF3C05"/>
    <w:rsid w:val="00FF41DB"/>
    <w:rsid w:val="00FF69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A9C"/>
    <w:pPr>
      <w:overflowPunct w:val="0"/>
      <w:autoSpaceDE w:val="0"/>
      <w:autoSpaceDN w:val="0"/>
      <w:adjustRightInd w:val="0"/>
      <w:textAlignment w:val="baseline"/>
    </w:pPr>
    <w:rPr>
      <w:rFonts w:ascii="Times New Roman" w:hAnsi="Times New Roman"/>
      <w:sz w:val="24"/>
    </w:rPr>
  </w:style>
  <w:style w:type="paragraph" w:styleId="Rubrik1">
    <w:name w:val="heading 1"/>
    <w:basedOn w:val="Normal"/>
    <w:next w:val="Normal"/>
    <w:qFormat/>
    <w:rsid w:val="00CA6664"/>
    <w:pPr>
      <w:keepNext/>
      <w:keepLines/>
      <w:numPr>
        <w:numId w:val="4"/>
      </w:numPr>
      <w:spacing w:before="360" w:after="180"/>
      <w:outlineLvl w:val="0"/>
    </w:pPr>
    <w:rPr>
      <w:rFonts w:ascii="Arial" w:hAnsi="Arial"/>
      <w:b/>
      <w:sz w:val="28"/>
      <w:szCs w:val="28"/>
    </w:rPr>
  </w:style>
  <w:style w:type="paragraph" w:styleId="Rubrik2">
    <w:name w:val="heading 2"/>
    <w:basedOn w:val="Normal"/>
    <w:next w:val="Normal"/>
    <w:qFormat/>
    <w:rsid w:val="004B5308"/>
    <w:pPr>
      <w:keepNext/>
      <w:keepLines/>
      <w:numPr>
        <w:ilvl w:val="1"/>
        <w:numId w:val="4"/>
      </w:numPr>
      <w:suppressAutoHyphens/>
      <w:spacing w:before="120" w:after="180"/>
      <w:outlineLvl w:val="1"/>
    </w:pPr>
    <w:rPr>
      <w:rFonts w:ascii="Arial" w:hAnsi="Arial"/>
      <w:b/>
    </w:rPr>
  </w:style>
  <w:style w:type="paragraph" w:styleId="Rubrik3">
    <w:name w:val="heading 3"/>
    <w:basedOn w:val="Normal"/>
    <w:next w:val="Normal"/>
    <w:qFormat/>
    <w:rsid w:val="00FC4BB4"/>
    <w:pPr>
      <w:keepNext/>
      <w:keepLines/>
      <w:numPr>
        <w:ilvl w:val="2"/>
        <w:numId w:val="4"/>
      </w:numPr>
      <w:suppressAutoHyphens/>
      <w:spacing w:before="120" w:after="120"/>
      <w:outlineLvl w:val="2"/>
    </w:pPr>
    <w:rPr>
      <w:b/>
    </w:rPr>
  </w:style>
  <w:style w:type="paragraph" w:styleId="Rubrik4">
    <w:name w:val="heading 4"/>
    <w:basedOn w:val="Normal"/>
    <w:next w:val="Normal"/>
    <w:qFormat/>
    <w:rsid w:val="00FC4BB4"/>
    <w:pPr>
      <w:keepNext/>
      <w:keepLines/>
      <w:numPr>
        <w:ilvl w:val="3"/>
        <w:numId w:val="4"/>
      </w:numPr>
      <w:spacing w:before="120"/>
      <w:outlineLvl w:val="3"/>
    </w:pPr>
    <w:rPr>
      <w:i/>
    </w:rPr>
  </w:style>
  <w:style w:type="paragraph" w:styleId="Rubrik5">
    <w:name w:val="heading 5"/>
    <w:basedOn w:val="Normal"/>
    <w:next w:val="Normal"/>
    <w:qFormat/>
    <w:rsid w:val="00577C1B"/>
    <w:pPr>
      <w:numPr>
        <w:ilvl w:val="4"/>
        <w:numId w:val="4"/>
      </w:numPr>
      <w:spacing w:before="240" w:after="60"/>
      <w:outlineLvl w:val="4"/>
    </w:pPr>
    <w:rPr>
      <w:b/>
      <w:bCs/>
      <w:i/>
      <w:iCs/>
      <w:sz w:val="26"/>
      <w:szCs w:val="26"/>
    </w:rPr>
  </w:style>
  <w:style w:type="paragraph" w:styleId="Rubrik6">
    <w:name w:val="heading 6"/>
    <w:basedOn w:val="Normal"/>
    <w:next w:val="Normal"/>
    <w:qFormat/>
    <w:rsid w:val="00577C1B"/>
    <w:pPr>
      <w:numPr>
        <w:ilvl w:val="5"/>
        <w:numId w:val="4"/>
      </w:numPr>
      <w:spacing w:before="240" w:after="60"/>
      <w:outlineLvl w:val="5"/>
    </w:pPr>
    <w:rPr>
      <w:b/>
      <w:bCs/>
      <w:sz w:val="22"/>
      <w:szCs w:val="22"/>
    </w:rPr>
  </w:style>
  <w:style w:type="paragraph" w:styleId="Rubrik7">
    <w:name w:val="heading 7"/>
    <w:basedOn w:val="Normal"/>
    <w:next w:val="Normal"/>
    <w:qFormat/>
    <w:rsid w:val="00577C1B"/>
    <w:pPr>
      <w:numPr>
        <w:ilvl w:val="6"/>
        <w:numId w:val="4"/>
      </w:numPr>
      <w:spacing w:before="240" w:after="60"/>
      <w:outlineLvl w:val="6"/>
    </w:pPr>
    <w:rPr>
      <w:szCs w:val="24"/>
    </w:rPr>
  </w:style>
  <w:style w:type="paragraph" w:styleId="Rubrik8">
    <w:name w:val="heading 8"/>
    <w:basedOn w:val="Normal"/>
    <w:next w:val="Normal"/>
    <w:qFormat/>
    <w:rsid w:val="00577C1B"/>
    <w:pPr>
      <w:numPr>
        <w:ilvl w:val="7"/>
        <w:numId w:val="4"/>
      </w:numPr>
      <w:spacing w:before="240" w:after="60"/>
      <w:outlineLvl w:val="7"/>
    </w:pPr>
    <w:rPr>
      <w:i/>
      <w:iCs/>
      <w:szCs w:val="24"/>
    </w:rPr>
  </w:style>
  <w:style w:type="paragraph" w:styleId="Rubrik9">
    <w:name w:val="heading 9"/>
    <w:basedOn w:val="Normal"/>
    <w:next w:val="Normal"/>
    <w:qFormat/>
    <w:rsid w:val="00577C1B"/>
    <w:pPr>
      <w:numPr>
        <w:ilvl w:val="8"/>
        <w:numId w:val="4"/>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74530"/>
    <w:pPr>
      <w:tabs>
        <w:tab w:val="center" w:pos="4536"/>
        <w:tab w:val="right" w:pos="9072"/>
      </w:tabs>
    </w:pPr>
  </w:style>
  <w:style w:type="paragraph" w:styleId="Sidfot">
    <w:name w:val="footer"/>
    <w:basedOn w:val="Normal"/>
    <w:rsid w:val="00274530"/>
    <w:pPr>
      <w:tabs>
        <w:tab w:val="center" w:pos="4536"/>
        <w:tab w:val="right" w:pos="9072"/>
      </w:tabs>
    </w:pPr>
  </w:style>
  <w:style w:type="paragraph" w:customStyle="1" w:styleId="Titelrubrik">
    <w:name w:val="Titelrubrik"/>
    <w:basedOn w:val="Normal"/>
    <w:next w:val="Normal"/>
    <w:rsid w:val="005D1508"/>
    <w:pPr>
      <w:widowControl w:val="0"/>
      <w:spacing w:before="960" w:after="960"/>
    </w:pPr>
    <w:rPr>
      <w:rFonts w:ascii="Arial" w:hAnsi="Arial" w:cs="Arial"/>
      <w:b/>
      <w:sz w:val="32"/>
      <w:szCs w:val="32"/>
    </w:rPr>
  </w:style>
  <w:style w:type="paragraph" w:styleId="Innehll1">
    <w:name w:val="toc 1"/>
    <w:basedOn w:val="Normal"/>
    <w:next w:val="Normal"/>
    <w:uiPriority w:val="39"/>
    <w:qFormat/>
    <w:rsid w:val="001D52C6"/>
    <w:pPr>
      <w:spacing w:before="60" w:after="60"/>
    </w:pPr>
    <w:rPr>
      <w:rFonts w:ascii="Arial" w:hAnsi="Arial"/>
      <w:bCs/>
      <w:szCs w:val="24"/>
    </w:rPr>
  </w:style>
  <w:style w:type="paragraph" w:styleId="Innehll3">
    <w:name w:val="toc 3"/>
    <w:basedOn w:val="Normal"/>
    <w:next w:val="Normal"/>
    <w:uiPriority w:val="39"/>
    <w:qFormat/>
    <w:rsid w:val="005B2442"/>
    <w:pPr>
      <w:spacing w:after="120"/>
      <w:ind w:left="510"/>
    </w:pPr>
  </w:style>
  <w:style w:type="paragraph" w:customStyle="1" w:styleId="TableHeader">
    <w:name w:val="Table Header"/>
    <w:basedOn w:val="TableText"/>
    <w:rsid w:val="00577C1B"/>
    <w:pPr>
      <w:jc w:val="center"/>
    </w:pPr>
    <w:rPr>
      <w:b/>
    </w:rPr>
  </w:style>
  <w:style w:type="paragraph" w:customStyle="1" w:styleId="TableText">
    <w:name w:val="Table Text"/>
    <w:basedOn w:val="Normal"/>
    <w:rsid w:val="00577C1B"/>
    <w:pPr>
      <w:ind w:left="28" w:right="28"/>
      <w:textAlignment w:val="auto"/>
    </w:pPr>
    <w:rPr>
      <w:rFonts w:ascii="Arial" w:hAnsi="Arial"/>
      <w:sz w:val="20"/>
      <w:lang w:val="en-US" w:eastAsia="en-US"/>
    </w:rPr>
  </w:style>
  <w:style w:type="paragraph" w:styleId="Innehll2">
    <w:name w:val="toc 2"/>
    <w:basedOn w:val="Normal"/>
    <w:next w:val="Normal"/>
    <w:autoRedefine/>
    <w:uiPriority w:val="39"/>
    <w:qFormat/>
    <w:rsid w:val="001D52C6"/>
    <w:pPr>
      <w:ind w:left="238"/>
    </w:pPr>
    <w:rPr>
      <w:szCs w:val="24"/>
    </w:rPr>
  </w:style>
  <w:style w:type="paragraph" w:styleId="Innehll4">
    <w:name w:val="toc 4"/>
    <w:basedOn w:val="Normal"/>
    <w:next w:val="Normal"/>
    <w:autoRedefine/>
    <w:semiHidden/>
    <w:rsid w:val="00640A2E"/>
    <w:pPr>
      <w:ind w:left="720"/>
    </w:pPr>
    <w:rPr>
      <w:szCs w:val="21"/>
    </w:rPr>
  </w:style>
  <w:style w:type="paragraph" w:styleId="Innehll5">
    <w:name w:val="toc 5"/>
    <w:basedOn w:val="Normal"/>
    <w:next w:val="Normal"/>
    <w:autoRedefine/>
    <w:semiHidden/>
    <w:rsid w:val="00640A2E"/>
    <w:pPr>
      <w:ind w:left="960"/>
    </w:pPr>
    <w:rPr>
      <w:szCs w:val="21"/>
    </w:rPr>
  </w:style>
  <w:style w:type="paragraph" w:styleId="Innehll6">
    <w:name w:val="toc 6"/>
    <w:basedOn w:val="Normal"/>
    <w:next w:val="Normal"/>
    <w:autoRedefine/>
    <w:semiHidden/>
    <w:rsid w:val="00640A2E"/>
    <w:pPr>
      <w:ind w:left="1200"/>
    </w:pPr>
    <w:rPr>
      <w:szCs w:val="21"/>
    </w:rPr>
  </w:style>
  <w:style w:type="paragraph" w:styleId="Innehll7">
    <w:name w:val="toc 7"/>
    <w:basedOn w:val="Normal"/>
    <w:next w:val="Normal"/>
    <w:autoRedefine/>
    <w:semiHidden/>
    <w:rsid w:val="00640A2E"/>
    <w:pPr>
      <w:ind w:left="1440"/>
    </w:pPr>
    <w:rPr>
      <w:szCs w:val="21"/>
    </w:rPr>
  </w:style>
  <w:style w:type="paragraph" w:styleId="Innehll8">
    <w:name w:val="toc 8"/>
    <w:basedOn w:val="Normal"/>
    <w:next w:val="Normal"/>
    <w:autoRedefine/>
    <w:semiHidden/>
    <w:rsid w:val="00640A2E"/>
    <w:pPr>
      <w:ind w:left="1680"/>
    </w:pPr>
    <w:rPr>
      <w:szCs w:val="21"/>
    </w:rPr>
  </w:style>
  <w:style w:type="paragraph" w:styleId="Innehll9">
    <w:name w:val="toc 9"/>
    <w:aliases w:val="Infoblue"/>
    <w:basedOn w:val="Normal"/>
    <w:next w:val="Normal"/>
    <w:autoRedefine/>
    <w:semiHidden/>
    <w:rsid w:val="00640A2E"/>
    <w:rPr>
      <w:i/>
      <w:color w:val="0000FF"/>
      <w:sz w:val="20"/>
      <w:szCs w:val="21"/>
    </w:rPr>
  </w:style>
  <w:style w:type="character" w:styleId="Hyperlnk">
    <w:name w:val="Hyperlink"/>
    <w:basedOn w:val="Standardstycketeckensnitt"/>
    <w:uiPriority w:val="99"/>
    <w:rsid w:val="00640A2E"/>
    <w:rPr>
      <w:color w:val="0000FF"/>
      <w:u w:val="single"/>
    </w:rPr>
  </w:style>
  <w:style w:type="paragraph" w:customStyle="1" w:styleId="Hjlptext">
    <w:name w:val="Hjälptext"/>
    <w:basedOn w:val="Normal"/>
    <w:next w:val="Normal"/>
    <w:rsid w:val="003F0CED"/>
    <w:rPr>
      <w:i/>
      <w:color w:val="0000FF"/>
      <w:sz w:val="20"/>
    </w:rPr>
  </w:style>
  <w:style w:type="paragraph" w:styleId="Ballongtext">
    <w:name w:val="Balloon Text"/>
    <w:basedOn w:val="Normal"/>
    <w:link w:val="BallongtextChar"/>
    <w:rsid w:val="008D20D7"/>
    <w:rPr>
      <w:rFonts w:ascii="Tahoma" w:hAnsi="Tahoma" w:cs="Tahoma"/>
      <w:sz w:val="16"/>
      <w:szCs w:val="16"/>
    </w:rPr>
  </w:style>
  <w:style w:type="character" w:customStyle="1" w:styleId="BallongtextChar">
    <w:name w:val="Ballongtext Char"/>
    <w:basedOn w:val="Standardstycketeckensnitt"/>
    <w:link w:val="Ballongtext"/>
    <w:rsid w:val="008D20D7"/>
    <w:rPr>
      <w:rFonts w:ascii="Tahoma" w:hAnsi="Tahoma" w:cs="Tahoma"/>
      <w:sz w:val="16"/>
      <w:szCs w:val="16"/>
    </w:rPr>
  </w:style>
  <w:style w:type="paragraph" w:styleId="Liststycke">
    <w:name w:val="List Paragraph"/>
    <w:basedOn w:val="Normal"/>
    <w:uiPriority w:val="34"/>
    <w:qFormat/>
    <w:rsid w:val="00AB1BDD"/>
    <w:pPr>
      <w:ind w:left="720"/>
      <w:contextualSpacing/>
    </w:pPr>
  </w:style>
  <w:style w:type="table" w:styleId="Tabellrutnt">
    <w:name w:val="Table Grid"/>
    <w:basedOn w:val="Normaltabell"/>
    <w:rsid w:val="00924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rsid w:val="00D013C2"/>
    <w:rPr>
      <w:sz w:val="20"/>
    </w:rPr>
  </w:style>
  <w:style w:type="character" w:customStyle="1" w:styleId="FotnotstextChar">
    <w:name w:val="Fotnotstext Char"/>
    <w:basedOn w:val="Standardstycketeckensnitt"/>
    <w:link w:val="Fotnotstext"/>
    <w:rsid w:val="00D013C2"/>
    <w:rPr>
      <w:rFonts w:ascii="Times New Roman" w:hAnsi="Times New Roman"/>
    </w:rPr>
  </w:style>
  <w:style w:type="character" w:styleId="Fotnotsreferens">
    <w:name w:val="footnote reference"/>
    <w:basedOn w:val="Standardstycketeckensnitt"/>
    <w:rsid w:val="00D013C2"/>
    <w:rPr>
      <w:vertAlign w:val="superscript"/>
    </w:rPr>
  </w:style>
  <w:style w:type="paragraph" w:styleId="Normaltindrag">
    <w:name w:val="Normal Indent"/>
    <w:basedOn w:val="Normal"/>
    <w:rsid w:val="00A46141"/>
    <w:pPr>
      <w:ind w:left="1296" w:hanging="1296"/>
    </w:pPr>
    <w:rPr>
      <w:lang w:val="en-GB"/>
    </w:rPr>
  </w:style>
  <w:style w:type="paragraph" w:customStyle="1" w:styleId="Rubrikimarg">
    <w:name w:val="Rubrik i marg"/>
    <w:basedOn w:val="Normal"/>
    <w:next w:val="Normal"/>
    <w:rsid w:val="00A46141"/>
    <w:pPr>
      <w:tabs>
        <w:tab w:val="left" w:pos="0"/>
      </w:tabs>
      <w:ind w:hanging="2592"/>
    </w:pPr>
    <w:rPr>
      <w:lang w:val="en-GB"/>
    </w:rPr>
  </w:style>
  <w:style w:type="paragraph" w:customStyle="1" w:styleId="rendemening">
    <w:name w:val="Ärendemening"/>
    <w:basedOn w:val="Normal"/>
    <w:next w:val="Normal"/>
    <w:rsid w:val="00A46141"/>
    <w:pPr>
      <w:spacing w:after="240"/>
    </w:pPr>
    <w:rPr>
      <w:rFonts w:ascii="Arial" w:hAnsi="Arial"/>
      <w:b/>
      <w:sz w:val="32"/>
      <w:lang w:val="en-GB"/>
    </w:rPr>
  </w:style>
  <w:style w:type="character" w:styleId="Sidnummer">
    <w:name w:val="page number"/>
    <w:basedOn w:val="Standardstycketeckensnitt"/>
    <w:rsid w:val="00A46141"/>
  </w:style>
  <w:style w:type="paragraph" w:styleId="Innehllsfrteckningsrubrik">
    <w:name w:val="TOC Heading"/>
    <w:basedOn w:val="Rubrik1"/>
    <w:next w:val="Normal"/>
    <w:uiPriority w:val="39"/>
    <w:semiHidden/>
    <w:unhideWhenUsed/>
    <w:qFormat/>
    <w:rsid w:val="00DD47EC"/>
    <w:pPr>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lang w:eastAsia="en-US"/>
    </w:rPr>
  </w:style>
  <w:style w:type="paragraph" w:customStyle="1" w:styleId="Parameter">
    <w:name w:val="Parameter"/>
    <w:basedOn w:val="Normal"/>
    <w:link w:val="ParameterChar"/>
    <w:qFormat/>
    <w:rsid w:val="00272376"/>
    <w:pPr>
      <w:overflowPunct/>
      <w:textAlignment w:val="auto"/>
    </w:pPr>
    <w:rPr>
      <w:rFonts w:ascii="Courier New" w:hAnsi="Courier New" w:cs="Courier New"/>
      <w:sz w:val="22"/>
      <w:szCs w:val="22"/>
    </w:rPr>
  </w:style>
  <w:style w:type="character" w:styleId="AnvndHyperlnk">
    <w:name w:val="FollowedHyperlink"/>
    <w:basedOn w:val="Standardstycketeckensnitt"/>
    <w:rsid w:val="007A01FA"/>
    <w:rPr>
      <w:color w:val="800080" w:themeColor="followedHyperlink"/>
      <w:u w:val="single"/>
    </w:rPr>
  </w:style>
  <w:style w:type="character" w:customStyle="1" w:styleId="ParameterChar">
    <w:name w:val="Parameter Char"/>
    <w:basedOn w:val="Standardstycketeckensnitt"/>
    <w:link w:val="Parameter"/>
    <w:rsid w:val="00272376"/>
    <w:rPr>
      <w:rFonts w:ascii="Courier New" w:hAnsi="Courier New" w:cs="Courier New"/>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01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AAA1F-FEBF-4C12-94FD-ED518306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29</Pages>
  <Words>8217</Words>
  <Characters>43551</Characters>
  <Application>Microsoft Office Word</Application>
  <DocSecurity>0</DocSecurity>
  <Lines>362</Lines>
  <Paragraphs>103</Paragraphs>
  <ScaleCrop>false</ScaleCrop>
  <HeadingPairs>
    <vt:vector size="2" baseType="variant">
      <vt:variant>
        <vt:lpstr>Rubrik</vt:lpstr>
      </vt:variant>
      <vt:variant>
        <vt:i4>1</vt:i4>
      </vt:variant>
    </vt:vector>
  </HeadingPairs>
  <TitlesOfParts>
    <vt:vector size="1" baseType="lpstr">
      <vt:lpstr/>
    </vt:vector>
  </TitlesOfParts>
  <Company>SCB</Company>
  <LinksUpToDate>false</LinksUpToDate>
  <CharactersWithSpaces>51665</CharactersWithSpaces>
  <SharedDoc>false</SharedDoc>
  <HLinks>
    <vt:vector size="30" baseType="variant">
      <vt:variant>
        <vt:i4>1835067</vt:i4>
      </vt:variant>
      <vt:variant>
        <vt:i4>26</vt:i4>
      </vt:variant>
      <vt:variant>
        <vt:i4>0</vt:i4>
      </vt:variant>
      <vt:variant>
        <vt:i4>5</vt:i4>
      </vt:variant>
      <vt:variant>
        <vt:lpwstr/>
      </vt:variant>
      <vt:variant>
        <vt:lpwstr>_Toc271799120</vt:lpwstr>
      </vt:variant>
      <vt:variant>
        <vt:i4>2031675</vt:i4>
      </vt:variant>
      <vt:variant>
        <vt:i4>20</vt:i4>
      </vt:variant>
      <vt:variant>
        <vt:i4>0</vt:i4>
      </vt:variant>
      <vt:variant>
        <vt:i4>5</vt:i4>
      </vt:variant>
      <vt:variant>
        <vt:lpwstr/>
      </vt:variant>
      <vt:variant>
        <vt:lpwstr>_Toc271799119</vt:lpwstr>
      </vt:variant>
      <vt:variant>
        <vt:i4>2031675</vt:i4>
      </vt:variant>
      <vt:variant>
        <vt:i4>14</vt:i4>
      </vt:variant>
      <vt:variant>
        <vt:i4>0</vt:i4>
      </vt:variant>
      <vt:variant>
        <vt:i4>5</vt:i4>
      </vt:variant>
      <vt:variant>
        <vt:lpwstr/>
      </vt:variant>
      <vt:variant>
        <vt:lpwstr>_Toc271799118</vt:lpwstr>
      </vt:variant>
      <vt:variant>
        <vt:i4>2031675</vt:i4>
      </vt:variant>
      <vt:variant>
        <vt:i4>8</vt:i4>
      </vt:variant>
      <vt:variant>
        <vt:i4>0</vt:i4>
      </vt:variant>
      <vt:variant>
        <vt:i4>5</vt:i4>
      </vt:variant>
      <vt:variant>
        <vt:lpwstr/>
      </vt:variant>
      <vt:variant>
        <vt:lpwstr>_Toc271799117</vt:lpwstr>
      </vt:variant>
      <vt:variant>
        <vt:i4>2031675</vt:i4>
      </vt:variant>
      <vt:variant>
        <vt:i4>2</vt:i4>
      </vt:variant>
      <vt:variant>
        <vt:i4>0</vt:i4>
      </vt:variant>
      <vt:variant>
        <vt:i4>5</vt:i4>
      </vt:variant>
      <vt:variant>
        <vt:lpwstr/>
      </vt:variant>
      <vt:variant>
        <vt:lpwstr>_Toc271799116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scbadem</dc:creator>
  <cp:keywords/>
  <dc:description/>
  <cp:lastModifiedBy>Almberg Lars-Erik PCA/MFOÖ-Ö</cp:lastModifiedBy>
  <cp:revision>36</cp:revision>
  <cp:lastPrinted>2011-06-14T09:54:00Z</cp:lastPrinted>
  <dcterms:created xsi:type="dcterms:W3CDTF">2011-06-14T13:53:00Z</dcterms:created>
  <dcterms:modified xsi:type="dcterms:W3CDTF">2016-11-19T07:33:00Z</dcterms:modified>
</cp:coreProperties>
</file>