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4B9C1" w14:textId="77777777" w:rsidR="001830D5" w:rsidRDefault="005853CE">
      <w:pPr>
        <w:pStyle w:val="Title"/>
      </w:pPr>
      <w:r>
        <w:rPr>
          <w:color w:val="2E5396"/>
        </w:rPr>
        <w:t>PA Model Solution June 14, 2019</w:t>
      </w:r>
    </w:p>
    <w:p w14:paraId="42B5B14D" w14:textId="77777777" w:rsidR="001830D5" w:rsidRDefault="005853CE">
      <w:pPr>
        <w:pStyle w:val="Title"/>
        <w:spacing w:before="159"/>
      </w:pPr>
      <w:r>
        <w:rPr>
          <w:color w:val="2E5396"/>
        </w:rPr>
        <w:t>Exam PA June 2019 Project Report Template</w:t>
      </w:r>
    </w:p>
    <w:p w14:paraId="4F5FBEF9" w14:textId="77777777" w:rsidR="001830D5" w:rsidRDefault="005853CE">
      <w:pPr>
        <w:spacing w:before="192" w:line="259" w:lineRule="auto"/>
        <w:ind w:left="159"/>
        <w:rPr>
          <w:b/>
        </w:rPr>
      </w:pPr>
      <w:r>
        <w:rPr>
          <w:b/>
        </w:rPr>
        <w:t>Instructions to Candidates: Please remember to avoid using your own name within this document or when naming your file. There is no limit on page count.</w:t>
      </w:r>
    </w:p>
    <w:p w14:paraId="272E34CB" w14:textId="77777777" w:rsidR="001830D5" w:rsidRDefault="005853CE">
      <w:pPr>
        <w:pStyle w:val="BodyText"/>
        <w:spacing w:line="259" w:lineRule="auto"/>
        <w:ind w:left="159" w:right="489"/>
      </w:pPr>
      <w:r>
        <w:t>As indicated in the instructions, work on each task should be presented in the designated section for that task.</w:t>
      </w:r>
    </w:p>
    <w:p w14:paraId="32AC1D86" w14:textId="77777777" w:rsidR="001830D5" w:rsidRDefault="005853CE">
      <w:pPr>
        <w:pStyle w:val="Heading1"/>
        <w:spacing w:before="159"/>
      </w:pPr>
      <w:r>
        <w:rPr>
          <w:color w:val="2E5396"/>
        </w:rPr>
        <w:t xml:space="preserve">Task 1 – Explore the relationship of each variable to </w:t>
      </w:r>
      <w:proofErr w:type="spellStart"/>
      <w:r>
        <w:rPr>
          <w:i/>
          <w:color w:val="2E5396"/>
        </w:rPr>
        <w:t>Crash_Score</w:t>
      </w:r>
      <w:proofErr w:type="spellEnd"/>
      <w:r>
        <w:rPr>
          <w:i/>
          <w:color w:val="2E5396"/>
        </w:rPr>
        <w:t xml:space="preserve"> </w:t>
      </w:r>
      <w:r>
        <w:rPr>
          <w:color w:val="2E5396"/>
        </w:rPr>
        <w:t>(5 points)</w:t>
      </w:r>
    </w:p>
    <w:p w14:paraId="3F092017" w14:textId="77777777" w:rsidR="001830D5" w:rsidRDefault="005853CE" w:rsidP="009A0471">
      <w:pPr>
        <w:pStyle w:val="BodyText"/>
        <w:spacing w:before="182" w:line="259" w:lineRule="auto"/>
        <w:ind w:left="0" w:right="502"/>
      </w:pPr>
      <w:r>
        <w:t>For the target variable Crash Score, the median is 7.16, the mean is 9.11, and the maximum is 83.41. This indicates that the distribution is skewed to the right. A histogram confirms this:</w:t>
      </w:r>
    </w:p>
    <w:p w14:paraId="5C20F64F" w14:textId="77777777" w:rsidR="001830D5" w:rsidRDefault="001830D5">
      <w:pPr>
        <w:spacing w:line="259" w:lineRule="auto"/>
        <w:sectPr w:rsidR="001830D5">
          <w:footerReference w:type="default" r:id="rId7"/>
          <w:type w:val="continuous"/>
          <w:pgSz w:w="12240" w:h="15840"/>
          <w:pgMar w:top="1420" w:right="1320" w:bottom="940" w:left="1280" w:header="720" w:footer="743" w:gutter="0"/>
          <w:pgNumType w:start="1"/>
          <w:cols w:space="720"/>
        </w:sectPr>
      </w:pPr>
    </w:p>
    <w:p w14:paraId="77961A60" w14:textId="77777777" w:rsidR="001830D5" w:rsidRDefault="005853CE">
      <w:pPr>
        <w:pStyle w:val="BodyText"/>
        <w:spacing w:before="0"/>
        <w:ind w:left="216"/>
        <w:rPr>
          <w:sz w:val="20"/>
        </w:rPr>
      </w:pPr>
      <w:r>
        <w:rPr>
          <w:noProof/>
          <w:sz w:val="20"/>
        </w:rPr>
        <w:lastRenderedPageBreak/>
        <w:drawing>
          <wp:inline distT="0" distB="0" distL="0" distR="0" wp14:anchorId="0307F525" wp14:editId="63544144">
            <wp:extent cx="2732543" cy="167220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32543" cy="1672208"/>
                    </a:xfrm>
                    <a:prstGeom prst="rect">
                      <a:avLst/>
                    </a:prstGeom>
                  </pic:spPr>
                </pic:pic>
              </a:graphicData>
            </a:graphic>
          </wp:inline>
        </w:drawing>
      </w:r>
    </w:p>
    <w:p w14:paraId="547EC15F" w14:textId="77777777" w:rsidR="001830D5" w:rsidRDefault="001830D5">
      <w:pPr>
        <w:pStyle w:val="BodyText"/>
        <w:spacing w:before="5"/>
        <w:ind w:left="0"/>
        <w:rPr>
          <w:sz w:val="12"/>
        </w:rPr>
      </w:pPr>
    </w:p>
    <w:p w14:paraId="1DCD33F4" w14:textId="77777777" w:rsidR="001830D5" w:rsidRDefault="005853CE">
      <w:pPr>
        <w:pStyle w:val="BodyText"/>
        <w:spacing w:before="56" w:line="259" w:lineRule="auto"/>
        <w:ind w:right="243"/>
      </w:pPr>
      <w:r>
        <w:t>As a result, I explored boxplots of the log of the target variable split among the factors of each variable. Differences were observed for the following variables:</w:t>
      </w:r>
    </w:p>
    <w:p w14:paraId="644ED455" w14:textId="77777777" w:rsidR="001830D5" w:rsidRDefault="005853CE">
      <w:pPr>
        <w:pStyle w:val="ListParagraph"/>
        <w:numPr>
          <w:ilvl w:val="0"/>
          <w:numId w:val="1"/>
        </w:numPr>
        <w:tabs>
          <w:tab w:val="left" w:pos="879"/>
          <w:tab w:val="left" w:pos="881"/>
        </w:tabs>
        <w:spacing w:before="158"/>
        <w:ind w:left="880" w:hanging="361"/>
      </w:pPr>
      <w:proofErr w:type="spellStart"/>
      <w:r>
        <w:t>Time_of_Day</w:t>
      </w:r>
      <w:proofErr w:type="spellEnd"/>
      <w:r>
        <w:t>: Low Crash Score for period 1 (midnight to</w:t>
      </w:r>
      <w:r>
        <w:rPr>
          <w:spacing w:val="-7"/>
        </w:rPr>
        <w:t xml:space="preserve"> </w:t>
      </w:r>
      <w:r>
        <w:t>4am)</w:t>
      </w:r>
    </w:p>
    <w:p w14:paraId="3F349FAA" w14:textId="77777777" w:rsidR="001830D5" w:rsidRDefault="005853CE">
      <w:pPr>
        <w:pStyle w:val="ListParagraph"/>
        <w:numPr>
          <w:ilvl w:val="0"/>
          <w:numId w:val="1"/>
        </w:numPr>
        <w:tabs>
          <w:tab w:val="left" w:pos="879"/>
          <w:tab w:val="left" w:pos="881"/>
        </w:tabs>
        <w:spacing w:before="22"/>
        <w:ind w:left="880" w:hanging="361"/>
      </w:pPr>
      <w:proofErr w:type="spellStart"/>
      <w:r>
        <w:t>Rd_Feature</w:t>
      </w:r>
      <w:proofErr w:type="spellEnd"/>
      <w:r>
        <w:t>: High for INTERSECTION and</w:t>
      </w:r>
      <w:r>
        <w:rPr>
          <w:spacing w:val="-3"/>
        </w:rPr>
        <w:t xml:space="preserve"> </w:t>
      </w:r>
      <w:r>
        <w:t>RAMP</w:t>
      </w:r>
    </w:p>
    <w:p w14:paraId="60DE0DFA" w14:textId="77777777" w:rsidR="001830D5" w:rsidRDefault="005853CE">
      <w:pPr>
        <w:pStyle w:val="ListParagraph"/>
        <w:numPr>
          <w:ilvl w:val="0"/>
          <w:numId w:val="1"/>
        </w:numPr>
        <w:tabs>
          <w:tab w:val="left" w:pos="879"/>
          <w:tab w:val="left" w:pos="881"/>
        </w:tabs>
        <w:ind w:left="880" w:hanging="361"/>
      </w:pPr>
      <w:proofErr w:type="spellStart"/>
      <w:r>
        <w:t>Rd_Character</w:t>
      </w:r>
      <w:proofErr w:type="spellEnd"/>
      <w:r>
        <w:t>: High for</w:t>
      </w:r>
      <w:r>
        <w:rPr>
          <w:spacing w:val="-2"/>
        </w:rPr>
        <w:t xml:space="preserve"> </w:t>
      </w:r>
      <w:r>
        <w:t>OTHER</w:t>
      </w:r>
    </w:p>
    <w:p w14:paraId="41CB2C20" w14:textId="77777777" w:rsidR="001830D5" w:rsidRDefault="005853CE">
      <w:pPr>
        <w:pStyle w:val="ListParagraph"/>
        <w:numPr>
          <w:ilvl w:val="0"/>
          <w:numId w:val="1"/>
        </w:numPr>
        <w:tabs>
          <w:tab w:val="left" w:pos="879"/>
          <w:tab w:val="left" w:pos="881"/>
        </w:tabs>
        <w:ind w:left="880" w:hanging="361"/>
      </w:pPr>
      <w:proofErr w:type="spellStart"/>
      <w:r>
        <w:t>Rd_Configuration</w:t>
      </w:r>
      <w:proofErr w:type="spellEnd"/>
      <w:r>
        <w:t>: High for</w:t>
      </w:r>
      <w:r>
        <w:rPr>
          <w:spacing w:val="-1"/>
        </w:rPr>
        <w:t xml:space="preserve"> </w:t>
      </w:r>
      <w:r>
        <w:t>TWO‐WAY‐UNDPROTECTED‐MEDIAN</w:t>
      </w:r>
    </w:p>
    <w:p w14:paraId="2A68AE94" w14:textId="77777777" w:rsidR="001830D5" w:rsidRDefault="005853CE">
      <w:pPr>
        <w:pStyle w:val="ListParagraph"/>
        <w:numPr>
          <w:ilvl w:val="0"/>
          <w:numId w:val="1"/>
        </w:numPr>
        <w:tabs>
          <w:tab w:val="left" w:pos="879"/>
          <w:tab w:val="left" w:pos="881"/>
        </w:tabs>
        <w:ind w:left="880" w:hanging="361"/>
      </w:pPr>
      <w:proofErr w:type="spellStart"/>
      <w:r>
        <w:t>Rd_Surface</w:t>
      </w:r>
      <w:proofErr w:type="spellEnd"/>
      <w:r>
        <w:t>: Low for</w:t>
      </w:r>
      <w:r>
        <w:rPr>
          <w:spacing w:val="-2"/>
        </w:rPr>
        <w:t xml:space="preserve"> </w:t>
      </w:r>
      <w:r>
        <w:t>OTHER</w:t>
      </w:r>
    </w:p>
    <w:p w14:paraId="0CFE2D46" w14:textId="77777777" w:rsidR="001830D5" w:rsidRDefault="005853CE">
      <w:pPr>
        <w:pStyle w:val="ListParagraph"/>
        <w:numPr>
          <w:ilvl w:val="0"/>
          <w:numId w:val="1"/>
        </w:numPr>
        <w:tabs>
          <w:tab w:val="left" w:pos="879"/>
          <w:tab w:val="left" w:pos="881"/>
        </w:tabs>
        <w:spacing w:before="22"/>
        <w:ind w:left="880" w:hanging="361"/>
      </w:pPr>
      <w:proofErr w:type="spellStart"/>
      <w:r>
        <w:t>Rd_Conditions</w:t>
      </w:r>
      <w:proofErr w:type="spellEnd"/>
      <w:r>
        <w:t>: High for WET, low for</w:t>
      </w:r>
      <w:r>
        <w:rPr>
          <w:spacing w:val="-5"/>
        </w:rPr>
        <w:t xml:space="preserve"> </w:t>
      </w:r>
      <w:r>
        <w:t>OTHER</w:t>
      </w:r>
    </w:p>
    <w:p w14:paraId="0E1B912D" w14:textId="77777777" w:rsidR="001830D5" w:rsidRDefault="005853CE">
      <w:pPr>
        <w:pStyle w:val="ListParagraph"/>
        <w:numPr>
          <w:ilvl w:val="0"/>
          <w:numId w:val="1"/>
        </w:numPr>
        <w:tabs>
          <w:tab w:val="left" w:pos="879"/>
          <w:tab w:val="left" w:pos="881"/>
        </w:tabs>
        <w:ind w:left="880" w:hanging="361"/>
      </w:pPr>
      <w:r>
        <w:t>Light: Low for DARK‐NOT‐LIT and</w:t>
      </w:r>
      <w:r>
        <w:rPr>
          <w:spacing w:val="-5"/>
        </w:rPr>
        <w:t xml:space="preserve"> </w:t>
      </w:r>
      <w:r>
        <w:t>OTHER</w:t>
      </w:r>
    </w:p>
    <w:p w14:paraId="529D2E68" w14:textId="77777777" w:rsidR="001830D5" w:rsidRDefault="005853CE">
      <w:pPr>
        <w:pStyle w:val="ListParagraph"/>
        <w:numPr>
          <w:ilvl w:val="0"/>
          <w:numId w:val="1"/>
        </w:numPr>
        <w:tabs>
          <w:tab w:val="left" w:pos="879"/>
          <w:tab w:val="left" w:pos="881"/>
        </w:tabs>
        <w:ind w:left="880" w:hanging="361"/>
      </w:pPr>
      <w:r>
        <w:t>Weather: Low for</w:t>
      </w:r>
      <w:r>
        <w:rPr>
          <w:spacing w:val="-1"/>
        </w:rPr>
        <w:t xml:space="preserve"> </w:t>
      </w:r>
      <w:r>
        <w:t>OTHER</w:t>
      </w:r>
    </w:p>
    <w:p w14:paraId="730A3B6C" w14:textId="77777777" w:rsidR="001830D5" w:rsidRDefault="005853CE">
      <w:pPr>
        <w:pStyle w:val="ListParagraph"/>
        <w:numPr>
          <w:ilvl w:val="0"/>
          <w:numId w:val="1"/>
        </w:numPr>
        <w:tabs>
          <w:tab w:val="left" w:pos="879"/>
          <w:tab w:val="left" w:pos="881"/>
        </w:tabs>
        <w:spacing w:before="23"/>
        <w:ind w:left="880" w:hanging="361"/>
      </w:pPr>
      <w:proofErr w:type="spellStart"/>
      <w:r>
        <w:t>Traffic_Control</w:t>
      </w:r>
      <w:proofErr w:type="spellEnd"/>
      <w:r>
        <w:t>: Low for NONE and</w:t>
      </w:r>
      <w:r>
        <w:rPr>
          <w:spacing w:val="-4"/>
        </w:rPr>
        <w:t xml:space="preserve"> </w:t>
      </w:r>
      <w:r>
        <w:t>OTHER</w:t>
      </w:r>
    </w:p>
    <w:p w14:paraId="6A9690CC" w14:textId="77777777" w:rsidR="001830D5" w:rsidRDefault="005853CE">
      <w:pPr>
        <w:pStyle w:val="ListParagraph"/>
        <w:numPr>
          <w:ilvl w:val="0"/>
          <w:numId w:val="1"/>
        </w:numPr>
        <w:tabs>
          <w:tab w:val="left" w:pos="879"/>
          <w:tab w:val="left" w:pos="881"/>
        </w:tabs>
        <w:spacing w:before="22"/>
        <w:ind w:left="880" w:hanging="361"/>
      </w:pPr>
      <w:proofErr w:type="spellStart"/>
      <w:r>
        <w:t>Work_Area</w:t>
      </w:r>
      <w:proofErr w:type="spellEnd"/>
      <w:r>
        <w:t>: Low for</w:t>
      </w:r>
      <w:r>
        <w:rPr>
          <w:spacing w:val="-1"/>
        </w:rPr>
        <w:t xml:space="preserve"> </w:t>
      </w:r>
      <w:r>
        <w:t>NO.</w:t>
      </w:r>
    </w:p>
    <w:p w14:paraId="2D3DD7F9" w14:textId="77777777" w:rsidR="001830D5" w:rsidRDefault="005853CE">
      <w:pPr>
        <w:pStyle w:val="BodyText"/>
        <w:spacing w:before="180"/>
        <w:ind w:left="159"/>
      </w:pPr>
      <w:r>
        <w:t xml:space="preserve">The plot for </w:t>
      </w:r>
      <w:proofErr w:type="spellStart"/>
      <w:r>
        <w:t>Traffic_Control</w:t>
      </w:r>
      <w:proofErr w:type="spellEnd"/>
      <w:r>
        <w:t xml:space="preserve"> is provided below. The others can be obtained from the R code.</w:t>
      </w:r>
    </w:p>
    <w:p w14:paraId="38933A95" w14:textId="77777777" w:rsidR="001830D5" w:rsidRDefault="005853CE">
      <w:pPr>
        <w:pStyle w:val="BodyText"/>
        <w:spacing w:before="0"/>
        <w:ind w:left="0"/>
        <w:rPr>
          <w:sz w:val="16"/>
        </w:rPr>
      </w:pPr>
      <w:r>
        <w:rPr>
          <w:noProof/>
        </w:rPr>
        <w:drawing>
          <wp:anchor distT="0" distB="0" distL="0" distR="0" simplePos="0" relativeHeight="251658240" behindDoc="0" locked="0" layoutInCell="1" allowOverlap="1" wp14:anchorId="3258A9B8" wp14:editId="0E73C46C">
            <wp:simplePos x="0" y="0"/>
            <wp:positionH relativeFrom="page">
              <wp:posOffset>953039</wp:posOffset>
            </wp:positionH>
            <wp:positionV relativeFrom="paragraph">
              <wp:posOffset>149405</wp:posOffset>
            </wp:positionV>
            <wp:extent cx="3323019" cy="20305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323019" cy="2030539"/>
                    </a:xfrm>
                    <a:prstGeom prst="rect">
                      <a:avLst/>
                    </a:prstGeom>
                  </pic:spPr>
                </pic:pic>
              </a:graphicData>
            </a:graphic>
          </wp:anchor>
        </w:drawing>
      </w:r>
    </w:p>
    <w:p w14:paraId="033B38C7" w14:textId="77777777" w:rsidR="001830D5" w:rsidRDefault="001830D5">
      <w:pPr>
        <w:pStyle w:val="BodyText"/>
        <w:spacing w:before="5"/>
        <w:ind w:left="0"/>
        <w:rPr>
          <w:sz w:val="16"/>
        </w:rPr>
      </w:pPr>
    </w:p>
    <w:p w14:paraId="11FDEB2F" w14:textId="77777777" w:rsidR="001830D5" w:rsidRDefault="005853CE">
      <w:pPr>
        <w:pStyle w:val="BodyText"/>
        <w:spacing w:before="0" w:line="259" w:lineRule="auto"/>
        <w:ind w:left="159" w:right="1119"/>
      </w:pPr>
      <w:r>
        <w:t>Looking at means and medians for the logarithms of crash scores reveals some other possible relationships beyond those already mentioned:</w:t>
      </w:r>
    </w:p>
    <w:p w14:paraId="55342917" w14:textId="77777777" w:rsidR="001830D5" w:rsidRDefault="005853CE">
      <w:pPr>
        <w:pStyle w:val="ListParagraph"/>
        <w:numPr>
          <w:ilvl w:val="0"/>
          <w:numId w:val="1"/>
        </w:numPr>
        <w:tabs>
          <w:tab w:val="left" w:pos="879"/>
          <w:tab w:val="left" w:pos="880"/>
        </w:tabs>
        <w:spacing w:before="159"/>
        <w:ind w:left="879" w:hanging="361"/>
      </w:pPr>
      <w:r>
        <w:t>Month: Higher in months October (10) through March</w:t>
      </w:r>
      <w:r>
        <w:rPr>
          <w:spacing w:val="-5"/>
        </w:rPr>
        <w:t xml:space="preserve"> </w:t>
      </w:r>
      <w:r>
        <w:t>(3)</w:t>
      </w:r>
    </w:p>
    <w:p w14:paraId="4D193EFB" w14:textId="77777777" w:rsidR="001830D5" w:rsidRDefault="005853CE">
      <w:pPr>
        <w:pStyle w:val="ListParagraph"/>
        <w:numPr>
          <w:ilvl w:val="0"/>
          <w:numId w:val="1"/>
        </w:numPr>
        <w:tabs>
          <w:tab w:val="left" w:pos="879"/>
          <w:tab w:val="left" w:pos="880"/>
        </w:tabs>
        <w:ind w:left="879" w:hanging="361"/>
      </w:pPr>
      <w:proofErr w:type="spellStart"/>
      <w:r>
        <w:t>Rd_Class</w:t>
      </w:r>
      <w:proofErr w:type="spellEnd"/>
      <w:r>
        <w:t>: Higher for US</w:t>
      </w:r>
      <w:r>
        <w:rPr>
          <w:spacing w:val="-1"/>
        </w:rPr>
        <w:t xml:space="preserve"> </w:t>
      </w:r>
      <w:r>
        <w:t>HWY</w:t>
      </w:r>
    </w:p>
    <w:p w14:paraId="5C92050A" w14:textId="77777777" w:rsidR="001830D5" w:rsidRDefault="005853CE">
      <w:pPr>
        <w:pStyle w:val="ListParagraph"/>
        <w:numPr>
          <w:ilvl w:val="0"/>
          <w:numId w:val="1"/>
        </w:numPr>
        <w:tabs>
          <w:tab w:val="left" w:pos="879"/>
          <w:tab w:val="left" w:pos="880"/>
        </w:tabs>
        <w:spacing w:before="23" w:line="396" w:lineRule="auto"/>
        <w:ind w:left="159" w:right="840" w:firstLine="359"/>
      </w:pPr>
      <w:proofErr w:type="spellStart"/>
      <w:r>
        <w:t>Rd_Surface</w:t>
      </w:r>
      <w:proofErr w:type="spellEnd"/>
      <w:r>
        <w:t>: Also, higher for the two ASPHALT levels relative to the two CONCRETE</w:t>
      </w:r>
      <w:r>
        <w:rPr>
          <w:spacing w:val="-29"/>
        </w:rPr>
        <w:t xml:space="preserve"> </w:t>
      </w:r>
      <w:r>
        <w:t xml:space="preserve">levels </w:t>
      </w:r>
      <w:proofErr w:type="gramStart"/>
      <w:r>
        <w:t>An</w:t>
      </w:r>
      <w:proofErr w:type="gramEnd"/>
      <w:r>
        <w:t xml:space="preserve"> example using </w:t>
      </w:r>
      <w:proofErr w:type="spellStart"/>
      <w:r>
        <w:t>Rd_Surface</w:t>
      </w:r>
      <w:proofErr w:type="spellEnd"/>
      <w:r>
        <w:t xml:space="preserve"> appears</w:t>
      </w:r>
      <w:r>
        <w:rPr>
          <w:spacing w:val="-3"/>
        </w:rPr>
        <w:t xml:space="preserve"> </w:t>
      </w:r>
      <w:r>
        <w:t>below.</w:t>
      </w:r>
    </w:p>
    <w:p w14:paraId="68D83303" w14:textId="77777777" w:rsidR="001830D5" w:rsidRDefault="001830D5">
      <w:pPr>
        <w:spacing w:line="396" w:lineRule="auto"/>
        <w:sectPr w:rsidR="001830D5">
          <w:pgSz w:w="12240" w:h="15840"/>
          <w:pgMar w:top="1480" w:right="1320" w:bottom="940" w:left="1280" w:header="0" w:footer="743" w:gutter="0"/>
          <w:cols w:space="720"/>
        </w:sectPr>
      </w:pPr>
    </w:p>
    <w:tbl>
      <w:tblPr>
        <w:tblW w:w="0" w:type="auto"/>
        <w:tblInd w:w="207" w:type="dxa"/>
        <w:tblLayout w:type="fixed"/>
        <w:tblCellMar>
          <w:left w:w="0" w:type="dxa"/>
          <w:right w:w="0" w:type="dxa"/>
        </w:tblCellMar>
        <w:tblLook w:val="01E0" w:firstRow="1" w:lastRow="1" w:firstColumn="1" w:lastColumn="1" w:noHBand="0" w:noVBand="0"/>
      </w:tblPr>
      <w:tblGrid>
        <w:gridCol w:w="2888"/>
        <w:gridCol w:w="2014"/>
        <w:gridCol w:w="1510"/>
        <w:gridCol w:w="934"/>
      </w:tblGrid>
      <w:tr w:rsidR="001830D5" w14:paraId="0173EE5D" w14:textId="77777777">
        <w:trPr>
          <w:trHeight w:val="235"/>
        </w:trPr>
        <w:tc>
          <w:tcPr>
            <w:tcW w:w="2888" w:type="dxa"/>
          </w:tcPr>
          <w:p w14:paraId="4929E6E3" w14:textId="77777777" w:rsidR="001830D5" w:rsidRDefault="005853CE">
            <w:pPr>
              <w:pStyle w:val="TableParagraph"/>
              <w:spacing w:line="215" w:lineRule="exact"/>
              <w:ind w:left="50"/>
              <w:rPr>
                <w:rFonts w:ascii="Trebuchet MS"/>
                <w:b/>
                <w:sz w:val="20"/>
              </w:rPr>
            </w:pPr>
            <w:proofErr w:type="spellStart"/>
            <w:r>
              <w:rPr>
                <w:rFonts w:ascii="Trebuchet MS"/>
                <w:b/>
                <w:w w:val="105"/>
                <w:sz w:val="20"/>
              </w:rPr>
              <w:lastRenderedPageBreak/>
              <w:t>Rd_Surface</w:t>
            </w:r>
            <w:proofErr w:type="spellEnd"/>
          </w:p>
        </w:tc>
        <w:tc>
          <w:tcPr>
            <w:tcW w:w="2014" w:type="dxa"/>
          </w:tcPr>
          <w:p w14:paraId="678B6269" w14:textId="77777777" w:rsidR="001830D5" w:rsidRDefault="005853CE">
            <w:pPr>
              <w:pStyle w:val="TableParagraph"/>
              <w:spacing w:line="215" w:lineRule="exact"/>
              <w:ind w:left="0" w:right="309"/>
              <w:jc w:val="right"/>
              <w:rPr>
                <w:rFonts w:ascii="Trebuchet MS"/>
                <w:b/>
                <w:sz w:val="20"/>
              </w:rPr>
            </w:pPr>
            <w:r>
              <w:rPr>
                <w:rFonts w:ascii="Trebuchet MS"/>
                <w:b/>
                <w:w w:val="110"/>
                <w:sz w:val="20"/>
              </w:rPr>
              <w:t>mean</w:t>
            </w:r>
          </w:p>
        </w:tc>
        <w:tc>
          <w:tcPr>
            <w:tcW w:w="1510" w:type="dxa"/>
          </w:tcPr>
          <w:p w14:paraId="694B4F14" w14:textId="77777777" w:rsidR="001830D5" w:rsidRDefault="005853CE">
            <w:pPr>
              <w:pStyle w:val="TableParagraph"/>
              <w:spacing w:line="215" w:lineRule="exact"/>
              <w:ind w:left="0" w:right="248"/>
              <w:jc w:val="right"/>
              <w:rPr>
                <w:rFonts w:ascii="Trebuchet MS"/>
                <w:b/>
                <w:sz w:val="20"/>
              </w:rPr>
            </w:pPr>
            <w:r>
              <w:rPr>
                <w:rFonts w:ascii="Trebuchet MS"/>
                <w:b/>
                <w:w w:val="110"/>
                <w:sz w:val="20"/>
              </w:rPr>
              <w:t>median</w:t>
            </w:r>
          </w:p>
        </w:tc>
        <w:tc>
          <w:tcPr>
            <w:tcW w:w="934" w:type="dxa"/>
          </w:tcPr>
          <w:p w14:paraId="0925928D" w14:textId="77777777" w:rsidR="001830D5" w:rsidRDefault="005853CE">
            <w:pPr>
              <w:pStyle w:val="TableParagraph"/>
              <w:spacing w:line="215" w:lineRule="exact"/>
              <w:ind w:left="0" w:right="49"/>
              <w:jc w:val="right"/>
              <w:rPr>
                <w:rFonts w:ascii="Trebuchet MS"/>
                <w:b/>
                <w:sz w:val="20"/>
              </w:rPr>
            </w:pPr>
            <w:r>
              <w:rPr>
                <w:rFonts w:ascii="Trebuchet MS"/>
                <w:b/>
                <w:w w:val="111"/>
                <w:sz w:val="20"/>
              </w:rPr>
              <w:t>n</w:t>
            </w:r>
          </w:p>
        </w:tc>
      </w:tr>
      <w:tr w:rsidR="001830D5" w14:paraId="21687D70" w14:textId="77777777">
        <w:trPr>
          <w:trHeight w:val="237"/>
        </w:trPr>
        <w:tc>
          <w:tcPr>
            <w:tcW w:w="2888" w:type="dxa"/>
          </w:tcPr>
          <w:p w14:paraId="578C0FAB" w14:textId="77777777" w:rsidR="001830D5" w:rsidRDefault="005853CE">
            <w:pPr>
              <w:pStyle w:val="TableParagraph"/>
              <w:spacing w:line="190" w:lineRule="exact"/>
              <w:ind w:left="50"/>
              <w:rPr>
                <w:rFonts w:ascii="Tahoma"/>
                <w:sz w:val="17"/>
              </w:rPr>
            </w:pPr>
            <w:r>
              <w:rPr>
                <w:rFonts w:ascii="Tahoma"/>
                <w:sz w:val="17"/>
              </w:rPr>
              <w:t>&lt;</w:t>
            </w:r>
            <w:proofErr w:type="spellStart"/>
            <w:r>
              <w:rPr>
                <w:rFonts w:ascii="Tahoma"/>
                <w:sz w:val="17"/>
              </w:rPr>
              <w:t>fctr</w:t>
            </w:r>
            <w:proofErr w:type="spellEnd"/>
            <w:r>
              <w:rPr>
                <w:rFonts w:ascii="Tahoma"/>
                <w:sz w:val="17"/>
              </w:rPr>
              <w:t>&gt;</w:t>
            </w:r>
          </w:p>
        </w:tc>
        <w:tc>
          <w:tcPr>
            <w:tcW w:w="2014" w:type="dxa"/>
          </w:tcPr>
          <w:p w14:paraId="33420191" w14:textId="77777777" w:rsidR="001830D5" w:rsidRDefault="005853CE">
            <w:pPr>
              <w:pStyle w:val="TableParagraph"/>
              <w:spacing w:line="190" w:lineRule="exact"/>
              <w:ind w:left="0" w:right="311"/>
              <w:jc w:val="right"/>
              <w:rPr>
                <w:rFonts w:ascii="Tahoma"/>
                <w:sz w:val="17"/>
              </w:rPr>
            </w:pPr>
            <w:r>
              <w:rPr>
                <w:rFonts w:ascii="Tahoma"/>
                <w:sz w:val="17"/>
              </w:rPr>
              <w:t>&lt;</w:t>
            </w:r>
            <w:proofErr w:type="spellStart"/>
            <w:r>
              <w:rPr>
                <w:rFonts w:ascii="Tahoma"/>
                <w:sz w:val="17"/>
              </w:rPr>
              <w:t>dbl</w:t>
            </w:r>
            <w:proofErr w:type="spellEnd"/>
            <w:r>
              <w:rPr>
                <w:rFonts w:ascii="Tahoma"/>
                <w:sz w:val="17"/>
              </w:rPr>
              <w:t>&gt;</w:t>
            </w:r>
          </w:p>
        </w:tc>
        <w:tc>
          <w:tcPr>
            <w:tcW w:w="1510" w:type="dxa"/>
          </w:tcPr>
          <w:p w14:paraId="0642F2F1" w14:textId="77777777" w:rsidR="001830D5" w:rsidRDefault="005853CE">
            <w:pPr>
              <w:pStyle w:val="TableParagraph"/>
              <w:spacing w:line="190" w:lineRule="exact"/>
              <w:ind w:left="0" w:right="250"/>
              <w:jc w:val="right"/>
              <w:rPr>
                <w:rFonts w:ascii="Tahoma"/>
                <w:sz w:val="17"/>
              </w:rPr>
            </w:pPr>
            <w:r>
              <w:rPr>
                <w:rFonts w:ascii="Tahoma"/>
                <w:sz w:val="17"/>
              </w:rPr>
              <w:t>&lt;</w:t>
            </w:r>
            <w:proofErr w:type="spellStart"/>
            <w:r>
              <w:rPr>
                <w:rFonts w:ascii="Tahoma"/>
                <w:sz w:val="17"/>
              </w:rPr>
              <w:t>dbl</w:t>
            </w:r>
            <w:proofErr w:type="spellEnd"/>
            <w:r>
              <w:rPr>
                <w:rFonts w:ascii="Tahoma"/>
                <w:sz w:val="17"/>
              </w:rPr>
              <w:t>&gt;</w:t>
            </w:r>
          </w:p>
        </w:tc>
        <w:tc>
          <w:tcPr>
            <w:tcW w:w="934" w:type="dxa"/>
          </w:tcPr>
          <w:p w14:paraId="516EC42B" w14:textId="77777777" w:rsidR="001830D5" w:rsidRDefault="005853CE">
            <w:pPr>
              <w:pStyle w:val="TableParagraph"/>
              <w:spacing w:line="190" w:lineRule="exact"/>
              <w:ind w:left="0" w:right="50"/>
              <w:jc w:val="right"/>
              <w:rPr>
                <w:rFonts w:ascii="Tahoma"/>
                <w:sz w:val="17"/>
              </w:rPr>
            </w:pPr>
            <w:r>
              <w:rPr>
                <w:rFonts w:ascii="Tahoma"/>
                <w:sz w:val="17"/>
              </w:rPr>
              <w:t>&lt;int&gt;</w:t>
            </w:r>
          </w:p>
        </w:tc>
      </w:tr>
      <w:tr w:rsidR="001830D5" w14:paraId="7E226EA4" w14:textId="77777777">
        <w:trPr>
          <w:trHeight w:val="303"/>
        </w:trPr>
        <w:tc>
          <w:tcPr>
            <w:tcW w:w="2888" w:type="dxa"/>
          </w:tcPr>
          <w:p w14:paraId="40A10708" w14:textId="77777777" w:rsidR="001830D5" w:rsidRDefault="005853CE">
            <w:pPr>
              <w:pStyle w:val="TableParagraph"/>
              <w:spacing w:before="22" w:line="240" w:lineRule="auto"/>
              <w:ind w:left="50"/>
              <w:rPr>
                <w:rFonts w:ascii="Tahoma"/>
                <w:sz w:val="20"/>
              </w:rPr>
            </w:pPr>
            <w:r>
              <w:rPr>
                <w:rFonts w:ascii="Tahoma"/>
                <w:w w:val="110"/>
                <w:sz w:val="20"/>
              </w:rPr>
              <w:t>SMOOTH ASPHALT</w:t>
            </w:r>
          </w:p>
        </w:tc>
        <w:tc>
          <w:tcPr>
            <w:tcW w:w="2014" w:type="dxa"/>
          </w:tcPr>
          <w:p w14:paraId="7C979379" w14:textId="77777777" w:rsidR="001830D5" w:rsidRDefault="005853CE">
            <w:pPr>
              <w:pStyle w:val="TableParagraph"/>
              <w:spacing w:before="22" w:line="240" w:lineRule="auto"/>
              <w:ind w:left="0" w:right="311"/>
              <w:jc w:val="right"/>
              <w:rPr>
                <w:rFonts w:ascii="Tahoma"/>
                <w:sz w:val="20"/>
              </w:rPr>
            </w:pPr>
            <w:r>
              <w:rPr>
                <w:rFonts w:ascii="Tahoma"/>
                <w:w w:val="115"/>
                <w:sz w:val="20"/>
              </w:rPr>
              <w:t>1.946158</w:t>
            </w:r>
          </w:p>
        </w:tc>
        <w:tc>
          <w:tcPr>
            <w:tcW w:w="1510" w:type="dxa"/>
          </w:tcPr>
          <w:p w14:paraId="5E01736E" w14:textId="77777777" w:rsidR="001830D5" w:rsidRDefault="005853CE">
            <w:pPr>
              <w:pStyle w:val="TableParagraph"/>
              <w:spacing w:before="22" w:line="240" w:lineRule="auto"/>
              <w:ind w:left="0" w:right="250"/>
              <w:jc w:val="right"/>
              <w:rPr>
                <w:rFonts w:ascii="Tahoma"/>
                <w:sz w:val="20"/>
              </w:rPr>
            </w:pPr>
            <w:r>
              <w:rPr>
                <w:rFonts w:ascii="Tahoma"/>
                <w:w w:val="115"/>
                <w:sz w:val="20"/>
              </w:rPr>
              <w:t>1.986504</w:t>
            </w:r>
          </w:p>
        </w:tc>
        <w:tc>
          <w:tcPr>
            <w:tcW w:w="934" w:type="dxa"/>
          </w:tcPr>
          <w:p w14:paraId="78B62125" w14:textId="77777777" w:rsidR="001830D5" w:rsidRDefault="005853CE">
            <w:pPr>
              <w:pStyle w:val="TableParagraph"/>
              <w:spacing w:before="22" w:line="240" w:lineRule="auto"/>
              <w:ind w:left="0" w:right="50"/>
              <w:jc w:val="right"/>
              <w:rPr>
                <w:rFonts w:ascii="Tahoma"/>
                <w:sz w:val="20"/>
              </w:rPr>
            </w:pPr>
            <w:r>
              <w:rPr>
                <w:rFonts w:ascii="Tahoma"/>
                <w:w w:val="115"/>
                <w:sz w:val="20"/>
              </w:rPr>
              <w:t>20007</w:t>
            </w:r>
          </w:p>
        </w:tc>
      </w:tr>
      <w:tr w:rsidR="001830D5" w14:paraId="2583416E" w14:textId="77777777">
        <w:trPr>
          <w:trHeight w:val="295"/>
        </w:trPr>
        <w:tc>
          <w:tcPr>
            <w:tcW w:w="2888" w:type="dxa"/>
          </w:tcPr>
          <w:p w14:paraId="09FB807E" w14:textId="77777777" w:rsidR="001830D5" w:rsidRDefault="005853CE">
            <w:pPr>
              <w:pStyle w:val="TableParagraph"/>
              <w:spacing w:before="14" w:line="240" w:lineRule="auto"/>
              <w:ind w:left="50"/>
              <w:rPr>
                <w:rFonts w:ascii="Tahoma"/>
                <w:sz w:val="20"/>
              </w:rPr>
            </w:pPr>
            <w:r>
              <w:rPr>
                <w:rFonts w:ascii="Tahoma"/>
                <w:w w:val="105"/>
                <w:sz w:val="20"/>
              </w:rPr>
              <w:t>COARSE ASPHALT</w:t>
            </w:r>
          </w:p>
        </w:tc>
        <w:tc>
          <w:tcPr>
            <w:tcW w:w="2014" w:type="dxa"/>
          </w:tcPr>
          <w:p w14:paraId="107D1F71" w14:textId="77777777" w:rsidR="001830D5" w:rsidRDefault="005853CE">
            <w:pPr>
              <w:pStyle w:val="TableParagraph"/>
              <w:spacing w:before="14" w:line="240" w:lineRule="auto"/>
              <w:ind w:left="0" w:right="311"/>
              <w:jc w:val="right"/>
              <w:rPr>
                <w:rFonts w:ascii="Tahoma"/>
                <w:sz w:val="20"/>
              </w:rPr>
            </w:pPr>
            <w:r>
              <w:rPr>
                <w:rFonts w:ascii="Tahoma"/>
                <w:w w:val="115"/>
                <w:sz w:val="20"/>
              </w:rPr>
              <w:t>1.913299</w:t>
            </w:r>
          </w:p>
        </w:tc>
        <w:tc>
          <w:tcPr>
            <w:tcW w:w="1510" w:type="dxa"/>
          </w:tcPr>
          <w:p w14:paraId="2B2BF856" w14:textId="77777777" w:rsidR="001830D5" w:rsidRDefault="005853CE">
            <w:pPr>
              <w:pStyle w:val="TableParagraph"/>
              <w:spacing w:before="14" w:line="240" w:lineRule="auto"/>
              <w:ind w:left="0" w:right="250"/>
              <w:jc w:val="right"/>
              <w:rPr>
                <w:rFonts w:ascii="Tahoma"/>
                <w:sz w:val="20"/>
              </w:rPr>
            </w:pPr>
            <w:r>
              <w:rPr>
                <w:rFonts w:ascii="Tahoma"/>
                <w:w w:val="115"/>
                <w:sz w:val="20"/>
              </w:rPr>
              <w:t>1.931521</w:t>
            </w:r>
          </w:p>
        </w:tc>
        <w:tc>
          <w:tcPr>
            <w:tcW w:w="934" w:type="dxa"/>
          </w:tcPr>
          <w:p w14:paraId="50E2BD41" w14:textId="77777777" w:rsidR="001830D5" w:rsidRDefault="005853CE">
            <w:pPr>
              <w:pStyle w:val="TableParagraph"/>
              <w:spacing w:before="14" w:line="240" w:lineRule="auto"/>
              <w:ind w:left="0" w:right="49"/>
              <w:jc w:val="right"/>
              <w:rPr>
                <w:rFonts w:ascii="Tahoma"/>
                <w:sz w:val="20"/>
              </w:rPr>
            </w:pPr>
            <w:r>
              <w:rPr>
                <w:rFonts w:ascii="Tahoma"/>
                <w:w w:val="115"/>
                <w:sz w:val="20"/>
              </w:rPr>
              <w:t>1997</w:t>
            </w:r>
          </w:p>
        </w:tc>
      </w:tr>
      <w:tr w:rsidR="001830D5" w14:paraId="6B3D362D" w14:textId="77777777">
        <w:trPr>
          <w:trHeight w:val="295"/>
        </w:trPr>
        <w:tc>
          <w:tcPr>
            <w:tcW w:w="2888" w:type="dxa"/>
          </w:tcPr>
          <w:p w14:paraId="3771D222" w14:textId="77777777" w:rsidR="001830D5" w:rsidRDefault="005853CE">
            <w:pPr>
              <w:pStyle w:val="TableParagraph"/>
              <w:spacing w:before="14" w:line="240" w:lineRule="auto"/>
              <w:ind w:left="50"/>
              <w:rPr>
                <w:rFonts w:ascii="Tahoma"/>
                <w:sz w:val="20"/>
              </w:rPr>
            </w:pPr>
            <w:r>
              <w:rPr>
                <w:rFonts w:ascii="Tahoma"/>
                <w:w w:val="105"/>
                <w:sz w:val="20"/>
              </w:rPr>
              <w:t>CONCRETE</w:t>
            </w:r>
          </w:p>
        </w:tc>
        <w:tc>
          <w:tcPr>
            <w:tcW w:w="2014" w:type="dxa"/>
          </w:tcPr>
          <w:p w14:paraId="24972C88" w14:textId="77777777" w:rsidR="001830D5" w:rsidRDefault="005853CE">
            <w:pPr>
              <w:pStyle w:val="TableParagraph"/>
              <w:spacing w:before="14" w:line="240" w:lineRule="auto"/>
              <w:ind w:left="0" w:right="311"/>
              <w:jc w:val="right"/>
              <w:rPr>
                <w:rFonts w:ascii="Tahoma"/>
                <w:sz w:val="20"/>
              </w:rPr>
            </w:pPr>
            <w:r>
              <w:rPr>
                <w:rFonts w:ascii="Tahoma"/>
                <w:w w:val="115"/>
                <w:sz w:val="20"/>
              </w:rPr>
              <w:t>1.688533</w:t>
            </w:r>
          </w:p>
        </w:tc>
        <w:tc>
          <w:tcPr>
            <w:tcW w:w="1510" w:type="dxa"/>
          </w:tcPr>
          <w:p w14:paraId="56943080" w14:textId="77777777" w:rsidR="001830D5" w:rsidRDefault="005853CE">
            <w:pPr>
              <w:pStyle w:val="TableParagraph"/>
              <w:spacing w:before="14" w:line="240" w:lineRule="auto"/>
              <w:ind w:left="0" w:right="250"/>
              <w:jc w:val="right"/>
              <w:rPr>
                <w:rFonts w:ascii="Tahoma"/>
                <w:sz w:val="20"/>
              </w:rPr>
            </w:pPr>
            <w:r>
              <w:rPr>
                <w:rFonts w:ascii="Tahoma"/>
                <w:w w:val="115"/>
                <w:sz w:val="20"/>
              </w:rPr>
              <w:t>1.704746</w:t>
            </w:r>
          </w:p>
        </w:tc>
        <w:tc>
          <w:tcPr>
            <w:tcW w:w="934" w:type="dxa"/>
          </w:tcPr>
          <w:p w14:paraId="0E158934" w14:textId="77777777" w:rsidR="001830D5" w:rsidRDefault="005853CE">
            <w:pPr>
              <w:pStyle w:val="TableParagraph"/>
              <w:spacing w:before="14" w:line="240" w:lineRule="auto"/>
              <w:ind w:left="0" w:right="51"/>
              <w:jc w:val="right"/>
              <w:rPr>
                <w:rFonts w:ascii="Tahoma"/>
                <w:sz w:val="20"/>
              </w:rPr>
            </w:pPr>
            <w:r>
              <w:rPr>
                <w:rFonts w:ascii="Tahoma"/>
                <w:w w:val="115"/>
                <w:sz w:val="20"/>
              </w:rPr>
              <w:t>692</w:t>
            </w:r>
          </w:p>
        </w:tc>
      </w:tr>
      <w:tr w:rsidR="001830D5" w14:paraId="0ABAFBFB" w14:textId="77777777">
        <w:trPr>
          <w:trHeight w:val="295"/>
        </w:trPr>
        <w:tc>
          <w:tcPr>
            <w:tcW w:w="2888" w:type="dxa"/>
          </w:tcPr>
          <w:p w14:paraId="26545595" w14:textId="77777777" w:rsidR="001830D5" w:rsidRDefault="005853CE">
            <w:pPr>
              <w:pStyle w:val="TableParagraph"/>
              <w:spacing w:before="14" w:line="240" w:lineRule="auto"/>
              <w:ind w:left="50"/>
              <w:rPr>
                <w:rFonts w:ascii="Tahoma"/>
                <w:sz w:val="20"/>
              </w:rPr>
            </w:pPr>
            <w:r>
              <w:rPr>
                <w:rFonts w:ascii="Tahoma"/>
                <w:w w:val="105"/>
                <w:sz w:val="20"/>
              </w:rPr>
              <w:t>GROOVED CONCRETE</w:t>
            </w:r>
          </w:p>
        </w:tc>
        <w:tc>
          <w:tcPr>
            <w:tcW w:w="2014" w:type="dxa"/>
          </w:tcPr>
          <w:p w14:paraId="0C640B13" w14:textId="77777777" w:rsidR="001830D5" w:rsidRDefault="005853CE">
            <w:pPr>
              <w:pStyle w:val="TableParagraph"/>
              <w:spacing w:before="14" w:line="240" w:lineRule="auto"/>
              <w:ind w:left="0" w:right="311"/>
              <w:jc w:val="right"/>
              <w:rPr>
                <w:rFonts w:ascii="Tahoma"/>
                <w:sz w:val="20"/>
              </w:rPr>
            </w:pPr>
            <w:r>
              <w:rPr>
                <w:rFonts w:ascii="Tahoma"/>
                <w:w w:val="115"/>
                <w:sz w:val="20"/>
              </w:rPr>
              <w:t>1.708268</w:t>
            </w:r>
          </w:p>
        </w:tc>
        <w:tc>
          <w:tcPr>
            <w:tcW w:w="1510" w:type="dxa"/>
          </w:tcPr>
          <w:p w14:paraId="7509987D" w14:textId="77777777" w:rsidR="001830D5" w:rsidRDefault="005853CE">
            <w:pPr>
              <w:pStyle w:val="TableParagraph"/>
              <w:spacing w:before="14" w:line="240" w:lineRule="auto"/>
              <w:ind w:left="0" w:right="250"/>
              <w:jc w:val="right"/>
              <w:rPr>
                <w:rFonts w:ascii="Tahoma"/>
                <w:sz w:val="20"/>
              </w:rPr>
            </w:pPr>
            <w:r>
              <w:rPr>
                <w:rFonts w:ascii="Tahoma"/>
                <w:w w:val="115"/>
                <w:sz w:val="20"/>
              </w:rPr>
              <w:t>1.796747</w:t>
            </w:r>
          </w:p>
        </w:tc>
        <w:tc>
          <w:tcPr>
            <w:tcW w:w="934" w:type="dxa"/>
          </w:tcPr>
          <w:p w14:paraId="0C2BE348" w14:textId="77777777" w:rsidR="001830D5" w:rsidRDefault="005853CE">
            <w:pPr>
              <w:pStyle w:val="TableParagraph"/>
              <w:spacing w:before="14" w:line="240" w:lineRule="auto"/>
              <w:ind w:left="0" w:right="51"/>
              <w:jc w:val="right"/>
              <w:rPr>
                <w:rFonts w:ascii="Tahoma"/>
                <w:sz w:val="20"/>
              </w:rPr>
            </w:pPr>
            <w:r>
              <w:rPr>
                <w:rFonts w:ascii="Tahoma"/>
                <w:w w:val="115"/>
                <w:sz w:val="20"/>
              </w:rPr>
              <w:t>371</w:t>
            </w:r>
          </w:p>
        </w:tc>
      </w:tr>
      <w:tr w:rsidR="001830D5" w14:paraId="375903D0" w14:textId="77777777">
        <w:trPr>
          <w:trHeight w:val="265"/>
        </w:trPr>
        <w:tc>
          <w:tcPr>
            <w:tcW w:w="2888" w:type="dxa"/>
          </w:tcPr>
          <w:p w14:paraId="42616FDA" w14:textId="77777777" w:rsidR="001830D5" w:rsidRDefault="005853CE">
            <w:pPr>
              <w:pStyle w:val="TableParagraph"/>
              <w:spacing w:before="14" w:line="232" w:lineRule="exact"/>
              <w:ind w:left="50"/>
              <w:rPr>
                <w:rFonts w:ascii="Tahoma"/>
                <w:sz w:val="20"/>
              </w:rPr>
            </w:pPr>
            <w:r>
              <w:rPr>
                <w:rFonts w:ascii="Tahoma"/>
                <w:w w:val="105"/>
                <w:sz w:val="20"/>
              </w:rPr>
              <w:t>OTHER</w:t>
            </w:r>
          </w:p>
        </w:tc>
        <w:tc>
          <w:tcPr>
            <w:tcW w:w="2014" w:type="dxa"/>
          </w:tcPr>
          <w:p w14:paraId="2F0CC35B" w14:textId="77777777" w:rsidR="001830D5" w:rsidRDefault="005853CE">
            <w:pPr>
              <w:pStyle w:val="TableParagraph"/>
              <w:spacing w:before="14" w:line="232" w:lineRule="exact"/>
              <w:ind w:left="0" w:right="311"/>
              <w:jc w:val="right"/>
              <w:rPr>
                <w:rFonts w:ascii="Tahoma"/>
                <w:sz w:val="20"/>
              </w:rPr>
            </w:pPr>
            <w:r>
              <w:rPr>
                <w:rFonts w:ascii="Tahoma"/>
                <w:w w:val="115"/>
                <w:sz w:val="20"/>
              </w:rPr>
              <w:t>1.450069</w:t>
            </w:r>
          </w:p>
        </w:tc>
        <w:tc>
          <w:tcPr>
            <w:tcW w:w="1510" w:type="dxa"/>
          </w:tcPr>
          <w:p w14:paraId="17AF46A3" w14:textId="77777777" w:rsidR="001830D5" w:rsidRDefault="005853CE">
            <w:pPr>
              <w:pStyle w:val="TableParagraph"/>
              <w:spacing w:before="14" w:line="232" w:lineRule="exact"/>
              <w:ind w:left="0" w:right="250"/>
              <w:jc w:val="right"/>
              <w:rPr>
                <w:rFonts w:ascii="Tahoma"/>
                <w:sz w:val="20"/>
              </w:rPr>
            </w:pPr>
            <w:r>
              <w:rPr>
                <w:rFonts w:ascii="Tahoma"/>
                <w:w w:val="115"/>
                <w:sz w:val="20"/>
              </w:rPr>
              <w:t>1.611677</w:t>
            </w:r>
          </w:p>
        </w:tc>
        <w:tc>
          <w:tcPr>
            <w:tcW w:w="934" w:type="dxa"/>
          </w:tcPr>
          <w:p w14:paraId="3A35A71E" w14:textId="77777777" w:rsidR="001830D5" w:rsidRDefault="005853CE">
            <w:pPr>
              <w:pStyle w:val="TableParagraph"/>
              <w:spacing w:before="14" w:line="232" w:lineRule="exact"/>
              <w:ind w:left="0" w:right="49"/>
              <w:jc w:val="right"/>
              <w:rPr>
                <w:rFonts w:ascii="Tahoma"/>
                <w:sz w:val="20"/>
              </w:rPr>
            </w:pPr>
            <w:r>
              <w:rPr>
                <w:rFonts w:ascii="Tahoma"/>
                <w:w w:val="115"/>
                <w:sz w:val="20"/>
              </w:rPr>
              <w:t>70</w:t>
            </w:r>
          </w:p>
        </w:tc>
      </w:tr>
    </w:tbl>
    <w:p w14:paraId="6CF41B33" w14:textId="77777777" w:rsidR="001830D5" w:rsidRDefault="001830D5">
      <w:pPr>
        <w:pStyle w:val="BodyText"/>
        <w:spacing w:before="0"/>
        <w:ind w:left="0"/>
        <w:rPr>
          <w:sz w:val="20"/>
        </w:rPr>
      </w:pPr>
    </w:p>
    <w:p w14:paraId="6BC46F28" w14:textId="77777777" w:rsidR="001830D5" w:rsidRDefault="001830D5">
      <w:pPr>
        <w:pStyle w:val="BodyText"/>
        <w:spacing w:before="7"/>
        <w:ind w:left="0"/>
        <w:rPr>
          <w:sz w:val="18"/>
        </w:rPr>
      </w:pPr>
    </w:p>
    <w:p w14:paraId="69E946A4" w14:textId="77777777" w:rsidR="001830D5" w:rsidRDefault="005853CE">
      <w:pPr>
        <w:pStyle w:val="BodyText"/>
        <w:spacing w:before="0" w:line="259" w:lineRule="auto"/>
        <w:ind w:right="131" w:hanging="1"/>
      </w:pPr>
      <w:r>
        <w:t>It appears there are several variables that may predict the target variable, but it should also be noted that none stand out as making large differences.</w:t>
      </w:r>
    </w:p>
    <w:p w14:paraId="3547FE2F" w14:textId="77777777" w:rsidR="001830D5" w:rsidRDefault="005853CE">
      <w:pPr>
        <w:pStyle w:val="Heading1"/>
      </w:pPr>
      <w:r>
        <w:rPr>
          <w:color w:val="2E5396"/>
        </w:rPr>
        <w:t>Task 2 – Reduce the number of factor levels where appropriate (5 points)</w:t>
      </w:r>
    </w:p>
    <w:p w14:paraId="5B827AC6" w14:textId="77777777" w:rsidR="001830D5" w:rsidRDefault="005853CE">
      <w:pPr>
        <w:pStyle w:val="BodyText"/>
      </w:pPr>
      <w:r>
        <w:t>The following combinations are made:</w:t>
      </w:r>
    </w:p>
    <w:p w14:paraId="37ACD945" w14:textId="77777777" w:rsidR="001830D5" w:rsidRDefault="005853CE">
      <w:pPr>
        <w:pStyle w:val="ListParagraph"/>
        <w:numPr>
          <w:ilvl w:val="0"/>
          <w:numId w:val="1"/>
        </w:numPr>
        <w:tabs>
          <w:tab w:val="left" w:pos="879"/>
          <w:tab w:val="left" w:pos="880"/>
        </w:tabs>
        <w:spacing w:before="181" w:line="259" w:lineRule="auto"/>
        <w:ind w:left="879" w:right="419"/>
      </w:pPr>
      <w:proofErr w:type="spellStart"/>
      <w:r>
        <w:t>Time_of_Day</w:t>
      </w:r>
      <w:proofErr w:type="spellEnd"/>
      <w:r>
        <w:t>:</w:t>
      </w:r>
      <w:r>
        <w:rPr>
          <w:spacing w:val="-4"/>
        </w:rPr>
        <w:t xml:space="preserve"> </w:t>
      </w:r>
      <w:r>
        <w:t>Time</w:t>
      </w:r>
      <w:r>
        <w:rPr>
          <w:spacing w:val="-4"/>
        </w:rPr>
        <w:t xml:space="preserve"> </w:t>
      </w:r>
      <w:r>
        <w:t>1</w:t>
      </w:r>
      <w:r>
        <w:rPr>
          <w:spacing w:val="-2"/>
        </w:rPr>
        <w:t xml:space="preserve"> </w:t>
      </w:r>
      <w:r>
        <w:t>=</w:t>
      </w:r>
      <w:r>
        <w:rPr>
          <w:spacing w:val="-3"/>
        </w:rPr>
        <w:t xml:space="preserve"> </w:t>
      </w:r>
      <w:r>
        <w:t>OVERNIGHT,</w:t>
      </w:r>
      <w:r>
        <w:rPr>
          <w:spacing w:val="-4"/>
        </w:rPr>
        <w:t xml:space="preserve"> </w:t>
      </w:r>
      <w:r>
        <w:t>Times</w:t>
      </w:r>
      <w:r>
        <w:rPr>
          <w:spacing w:val="-3"/>
        </w:rPr>
        <w:t xml:space="preserve"> </w:t>
      </w:r>
      <w:r>
        <w:t>2</w:t>
      </w:r>
      <w:r>
        <w:rPr>
          <w:spacing w:val="-4"/>
        </w:rPr>
        <w:t xml:space="preserve"> </w:t>
      </w:r>
      <w:r>
        <w:t>and</w:t>
      </w:r>
      <w:r>
        <w:rPr>
          <w:spacing w:val="-3"/>
        </w:rPr>
        <w:t xml:space="preserve"> </w:t>
      </w:r>
      <w:r>
        <w:t>6</w:t>
      </w:r>
      <w:r>
        <w:rPr>
          <w:spacing w:val="-3"/>
        </w:rPr>
        <w:t xml:space="preserve"> </w:t>
      </w:r>
      <w:r>
        <w:t>=</w:t>
      </w:r>
      <w:r>
        <w:rPr>
          <w:spacing w:val="-3"/>
        </w:rPr>
        <w:t xml:space="preserve"> </w:t>
      </w:r>
      <w:r>
        <w:t>LATE‐EARLY,</w:t>
      </w:r>
      <w:r>
        <w:rPr>
          <w:spacing w:val="-3"/>
        </w:rPr>
        <w:t xml:space="preserve"> </w:t>
      </w:r>
      <w:r>
        <w:t>Times</w:t>
      </w:r>
      <w:r>
        <w:rPr>
          <w:spacing w:val="-4"/>
        </w:rPr>
        <w:t xml:space="preserve"> </w:t>
      </w:r>
      <w:r>
        <w:t>3‐5</w:t>
      </w:r>
      <w:r>
        <w:rPr>
          <w:spacing w:val="-2"/>
        </w:rPr>
        <w:t xml:space="preserve"> </w:t>
      </w:r>
      <w:r>
        <w:t>=</w:t>
      </w:r>
      <w:r>
        <w:rPr>
          <w:spacing w:val="-2"/>
        </w:rPr>
        <w:t xml:space="preserve"> </w:t>
      </w:r>
      <w:r>
        <w:t>DAYTIME.</w:t>
      </w:r>
      <w:r>
        <w:rPr>
          <w:spacing w:val="-3"/>
        </w:rPr>
        <w:t xml:space="preserve"> </w:t>
      </w:r>
      <w:r>
        <w:t xml:space="preserve">They have different means and medians and make sense </w:t>
      </w:r>
      <w:proofErr w:type="gramStart"/>
      <w:r>
        <w:t>with regard to</w:t>
      </w:r>
      <w:proofErr w:type="gramEnd"/>
      <w:r>
        <w:t xml:space="preserve"> accident</w:t>
      </w:r>
      <w:r>
        <w:rPr>
          <w:spacing w:val="-8"/>
        </w:rPr>
        <w:t xml:space="preserve"> </w:t>
      </w:r>
      <w:r>
        <w:t>severity.</w:t>
      </w:r>
    </w:p>
    <w:p w14:paraId="7D17EFA6" w14:textId="77777777" w:rsidR="001830D5" w:rsidRDefault="005853CE">
      <w:pPr>
        <w:pStyle w:val="ListParagraph"/>
        <w:numPr>
          <w:ilvl w:val="0"/>
          <w:numId w:val="1"/>
        </w:numPr>
        <w:tabs>
          <w:tab w:val="left" w:pos="879"/>
          <w:tab w:val="left" w:pos="880"/>
        </w:tabs>
        <w:spacing w:before="0" w:line="259" w:lineRule="auto"/>
        <w:ind w:left="879" w:right="647"/>
      </w:pPr>
      <w:proofErr w:type="spellStart"/>
      <w:r>
        <w:t>Rd_Feature</w:t>
      </w:r>
      <w:proofErr w:type="spellEnd"/>
      <w:r>
        <w:t>: Combine INTERSECTION and RAMP into one level, INTERSECTION‐RAMP, and combine</w:t>
      </w:r>
      <w:r>
        <w:rPr>
          <w:spacing w:val="-4"/>
        </w:rPr>
        <w:t xml:space="preserve"> </w:t>
      </w:r>
      <w:r>
        <w:t>the</w:t>
      </w:r>
      <w:r>
        <w:rPr>
          <w:spacing w:val="-4"/>
        </w:rPr>
        <w:t xml:space="preserve"> </w:t>
      </w:r>
      <w:r>
        <w:t>others</w:t>
      </w:r>
      <w:r>
        <w:rPr>
          <w:spacing w:val="-4"/>
        </w:rPr>
        <w:t xml:space="preserve"> </w:t>
      </w:r>
      <w:r>
        <w:t>into</w:t>
      </w:r>
      <w:r>
        <w:rPr>
          <w:spacing w:val="-3"/>
        </w:rPr>
        <w:t xml:space="preserve"> </w:t>
      </w:r>
      <w:r>
        <w:t>OTHER.</w:t>
      </w:r>
      <w:r>
        <w:rPr>
          <w:spacing w:val="-4"/>
        </w:rPr>
        <w:t xml:space="preserve"> </w:t>
      </w:r>
      <w:r>
        <w:t>Intersection</w:t>
      </w:r>
      <w:r>
        <w:rPr>
          <w:spacing w:val="-4"/>
        </w:rPr>
        <w:t xml:space="preserve"> </w:t>
      </w:r>
      <w:r>
        <w:t>and</w:t>
      </w:r>
      <w:r>
        <w:rPr>
          <w:spacing w:val="-5"/>
        </w:rPr>
        <w:t xml:space="preserve"> </w:t>
      </w:r>
      <w:r>
        <w:t>ramp</w:t>
      </w:r>
      <w:r>
        <w:rPr>
          <w:spacing w:val="-4"/>
        </w:rPr>
        <w:t xml:space="preserve"> </w:t>
      </w:r>
      <w:r>
        <w:t>accidents</w:t>
      </w:r>
      <w:r>
        <w:rPr>
          <w:spacing w:val="-2"/>
        </w:rPr>
        <w:t xml:space="preserve"> </w:t>
      </w:r>
      <w:r>
        <w:t>are</w:t>
      </w:r>
      <w:r>
        <w:rPr>
          <w:spacing w:val="-4"/>
        </w:rPr>
        <w:t xml:space="preserve"> </w:t>
      </w:r>
      <w:r>
        <w:t>more</w:t>
      </w:r>
      <w:r>
        <w:rPr>
          <w:spacing w:val="-2"/>
        </w:rPr>
        <w:t xml:space="preserve"> </w:t>
      </w:r>
      <w:r>
        <w:t>likely</w:t>
      </w:r>
      <w:r>
        <w:rPr>
          <w:spacing w:val="-4"/>
        </w:rPr>
        <w:t xml:space="preserve"> </w:t>
      </w:r>
      <w:r>
        <w:t>to</w:t>
      </w:r>
      <w:r>
        <w:rPr>
          <w:spacing w:val="-4"/>
        </w:rPr>
        <w:t xml:space="preserve"> </w:t>
      </w:r>
      <w:r>
        <w:t>involve multiple vehicles and hence more</w:t>
      </w:r>
      <w:r>
        <w:rPr>
          <w:spacing w:val="-4"/>
        </w:rPr>
        <w:t xml:space="preserve"> </w:t>
      </w:r>
      <w:r>
        <w:t>damage.</w:t>
      </w:r>
    </w:p>
    <w:p w14:paraId="1A51AD5E" w14:textId="77777777" w:rsidR="001830D5" w:rsidRDefault="005853CE">
      <w:pPr>
        <w:pStyle w:val="ListParagraph"/>
        <w:numPr>
          <w:ilvl w:val="0"/>
          <w:numId w:val="1"/>
        </w:numPr>
        <w:tabs>
          <w:tab w:val="left" w:pos="879"/>
          <w:tab w:val="left" w:pos="880"/>
        </w:tabs>
        <w:spacing w:before="0" w:line="259" w:lineRule="auto"/>
        <w:ind w:left="879" w:right="304"/>
      </w:pPr>
      <w:proofErr w:type="spellStart"/>
      <w:r>
        <w:t>Rd_Character</w:t>
      </w:r>
      <w:proofErr w:type="spellEnd"/>
      <w:r>
        <w:t>: Based on differing mean scores, combine the three with OTHER into OTHER</w:t>
      </w:r>
      <w:r>
        <w:rPr>
          <w:spacing w:val="-30"/>
        </w:rPr>
        <w:t xml:space="preserve"> </w:t>
      </w:r>
      <w:r>
        <w:t>and combine the remaining levels as STRAIGHT or</w:t>
      </w:r>
      <w:r>
        <w:rPr>
          <w:spacing w:val="-6"/>
        </w:rPr>
        <w:t xml:space="preserve"> </w:t>
      </w:r>
      <w:r>
        <w:t>CURVED.</w:t>
      </w:r>
    </w:p>
    <w:p w14:paraId="4A749E94" w14:textId="77777777" w:rsidR="001830D5" w:rsidRDefault="005853CE">
      <w:pPr>
        <w:pStyle w:val="ListParagraph"/>
        <w:numPr>
          <w:ilvl w:val="0"/>
          <w:numId w:val="1"/>
        </w:numPr>
        <w:tabs>
          <w:tab w:val="left" w:pos="879"/>
          <w:tab w:val="left" w:pos="880"/>
        </w:tabs>
        <w:spacing w:before="0" w:line="259" w:lineRule="auto"/>
        <w:ind w:left="880" w:right="535" w:hanging="361"/>
      </w:pPr>
      <w:proofErr w:type="spellStart"/>
      <w:r>
        <w:t>Traffic_Control</w:t>
      </w:r>
      <w:proofErr w:type="spellEnd"/>
      <w:r>
        <w:t>:</w:t>
      </w:r>
      <w:r>
        <w:rPr>
          <w:spacing w:val="-4"/>
        </w:rPr>
        <w:t xml:space="preserve"> </w:t>
      </w:r>
      <w:r>
        <w:t>Combine</w:t>
      </w:r>
      <w:r>
        <w:rPr>
          <w:spacing w:val="-4"/>
        </w:rPr>
        <w:t xml:space="preserve"> </w:t>
      </w:r>
      <w:r>
        <w:t>NONE</w:t>
      </w:r>
      <w:r>
        <w:rPr>
          <w:spacing w:val="-4"/>
        </w:rPr>
        <w:t xml:space="preserve"> </w:t>
      </w:r>
      <w:r>
        <w:t>and</w:t>
      </w:r>
      <w:r>
        <w:rPr>
          <w:spacing w:val="-3"/>
        </w:rPr>
        <w:t xml:space="preserve"> </w:t>
      </w:r>
      <w:r>
        <w:t>OTHER</w:t>
      </w:r>
      <w:r>
        <w:rPr>
          <w:spacing w:val="-4"/>
        </w:rPr>
        <w:t xml:space="preserve"> </w:t>
      </w:r>
      <w:r>
        <w:t>into</w:t>
      </w:r>
      <w:r>
        <w:rPr>
          <w:spacing w:val="-3"/>
        </w:rPr>
        <w:t xml:space="preserve"> </w:t>
      </w:r>
      <w:r>
        <w:t>OTHER</w:t>
      </w:r>
      <w:r>
        <w:rPr>
          <w:spacing w:val="-3"/>
        </w:rPr>
        <w:t xml:space="preserve"> </w:t>
      </w:r>
      <w:r>
        <w:t>and</w:t>
      </w:r>
      <w:r>
        <w:rPr>
          <w:spacing w:val="-4"/>
        </w:rPr>
        <w:t xml:space="preserve"> </w:t>
      </w:r>
      <w:r>
        <w:t>the</w:t>
      </w:r>
      <w:r>
        <w:rPr>
          <w:spacing w:val="-3"/>
        </w:rPr>
        <w:t xml:space="preserve"> </w:t>
      </w:r>
      <w:r>
        <w:t>others</w:t>
      </w:r>
      <w:r>
        <w:rPr>
          <w:spacing w:val="-3"/>
        </w:rPr>
        <w:t xml:space="preserve"> </w:t>
      </w:r>
      <w:r>
        <w:t>into</w:t>
      </w:r>
      <w:r>
        <w:rPr>
          <w:spacing w:val="-2"/>
        </w:rPr>
        <w:t xml:space="preserve"> </w:t>
      </w:r>
      <w:r>
        <w:t>CONTROLLED</w:t>
      </w:r>
      <w:r>
        <w:rPr>
          <w:spacing w:val="-4"/>
        </w:rPr>
        <w:t xml:space="preserve"> </w:t>
      </w:r>
      <w:r>
        <w:t>to reflect some sort of</w:t>
      </w:r>
      <w:r>
        <w:rPr>
          <w:spacing w:val="-2"/>
        </w:rPr>
        <w:t xml:space="preserve"> </w:t>
      </w:r>
      <w:r>
        <w:t>control.</w:t>
      </w:r>
    </w:p>
    <w:p w14:paraId="76F46CC7" w14:textId="77777777" w:rsidR="001830D5" w:rsidRDefault="005853CE">
      <w:pPr>
        <w:pStyle w:val="BodyText"/>
        <w:spacing w:before="158" w:line="259" w:lineRule="auto"/>
        <w:ind w:right="1035"/>
      </w:pPr>
      <w:r>
        <w:t>The other predictor variables either show little difference between the factor levels or enough differences throughout so that no obvious groupings exist.</w:t>
      </w:r>
    </w:p>
    <w:p w14:paraId="1510E545" w14:textId="4800AE57" w:rsidR="001830D5" w:rsidRDefault="005853CE" w:rsidP="009A0471">
      <w:pPr>
        <w:pStyle w:val="Heading1"/>
        <w:spacing w:before="160" w:line="259" w:lineRule="auto"/>
        <w:ind w:right="409"/>
        <w:sectPr w:rsidR="001830D5">
          <w:pgSz w:w="12240" w:h="15840"/>
          <w:pgMar w:top="1480" w:right="1320" w:bottom="940" w:left="1280" w:header="0" w:footer="743" w:gutter="0"/>
          <w:cols w:space="720"/>
        </w:sectPr>
      </w:pPr>
      <w:r>
        <w:rPr>
          <w:color w:val="2E5396"/>
        </w:rPr>
        <w:t>Task 3 – Use observations from principal components analysis (PCA) to generate a new feature (9 points)</w:t>
      </w:r>
    </w:p>
    <w:p w14:paraId="3909D4E0" w14:textId="77777777" w:rsidR="001830D5" w:rsidRDefault="005853CE" w:rsidP="009A0471">
      <w:pPr>
        <w:pStyle w:val="BodyText"/>
        <w:spacing w:before="181" w:line="259" w:lineRule="auto"/>
        <w:ind w:left="0" w:right="214"/>
      </w:pPr>
      <w:r>
        <w:lastRenderedPageBreak/>
        <w:t>Running the PCA on these three variables shows that only 22% of variation is explained by the first principal component (PC) and 35% by the first two PCs. However, the loadings may highlight interesting relationships among these variables.</w:t>
      </w:r>
    </w:p>
    <w:p w14:paraId="49385B48" w14:textId="77777777" w:rsidR="001830D5" w:rsidRDefault="005853CE">
      <w:pPr>
        <w:pStyle w:val="BodyText"/>
      </w:pPr>
      <w:r>
        <w:t>The largest loadings on the first PC are:</w:t>
      </w:r>
    </w:p>
    <w:p w14:paraId="1212C50E" w14:textId="77777777" w:rsidR="001830D5" w:rsidRDefault="005853CE">
      <w:pPr>
        <w:pStyle w:val="ListParagraph"/>
        <w:numPr>
          <w:ilvl w:val="0"/>
          <w:numId w:val="1"/>
        </w:numPr>
        <w:tabs>
          <w:tab w:val="left" w:pos="879"/>
          <w:tab w:val="left" w:pos="881"/>
        </w:tabs>
        <w:spacing w:before="181"/>
        <w:ind w:left="880" w:hanging="361"/>
      </w:pPr>
      <w:proofErr w:type="spellStart"/>
      <w:r>
        <w:t>Rd_ConditionsDRY</w:t>
      </w:r>
      <w:proofErr w:type="spellEnd"/>
      <w:r>
        <w:t>:</w:t>
      </w:r>
      <w:r>
        <w:rPr>
          <w:spacing w:val="-3"/>
        </w:rPr>
        <w:t xml:space="preserve"> </w:t>
      </w:r>
      <w:r>
        <w:t>‐0.51</w:t>
      </w:r>
    </w:p>
    <w:p w14:paraId="751E7323" w14:textId="77777777" w:rsidR="001830D5" w:rsidRDefault="005853CE">
      <w:pPr>
        <w:pStyle w:val="ListParagraph"/>
        <w:numPr>
          <w:ilvl w:val="0"/>
          <w:numId w:val="1"/>
        </w:numPr>
        <w:tabs>
          <w:tab w:val="left" w:pos="879"/>
          <w:tab w:val="left" w:pos="881"/>
        </w:tabs>
        <w:ind w:left="880" w:hanging="361"/>
      </w:pPr>
      <w:proofErr w:type="spellStart"/>
      <w:r>
        <w:t>Rd_ConditionsWET</w:t>
      </w:r>
      <w:proofErr w:type="spellEnd"/>
      <w:r>
        <w:t>:</w:t>
      </w:r>
      <w:r>
        <w:rPr>
          <w:spacing w:val="-3"/>
        </w:rPr>
        <w:t xml:space="preserve"> </w:t>
      </w:r>
      <w:r>
        <w:t>0.50</w:t>
      </w:r>
    </w:p>
    <w:p w14:paraId="2C3409BD" w14:textId="77777777" w:rsidR="001830D5" w:rsidRDefault="005853CE">
      <w:pPr>
        <w:pStyle w:val="ListParagraph"/>
        <w:numPr>
          <w:ilvl w:val="0"/>
          <w:numId w:val="1"/>
        </w:numPr>
        <w:tabs>
          <w:tab w:val="left" w:pos="879"/>
          <w:tab w:val="left" w:pos="881"/>
        </w:tabs>
        <w:ind w:left="880" w:hanging="361"/>
      </w:pPr>
      <w:proofErr w:type="spellStart"/>
      <w:r>
        <w:t>WeatherCLEAR</w:t>
      </w:r>
      <w:proofErr w:type="spellEnd"/>
      <w:r>
        <w:t>:</w:t>
      </w:r>
      <w:r>
        <w:rPr>
          <w:spacing w:val="-1"/>
        </w:rPr>
        <w:t xml:space="preserve"> </w:t>
      </w:r>
      <w:r>
        <w:t>‐0.46</w:t>
      </w:r>
    </w:p>
    <w:p w14:paraId="63667398" w14:textId="77777777" w:rsidR="001830D5" w:rsidRDefault="005853CE">
      <w:pPr>
        <w:pStyle w:val="ListParagraph"/>
        <w:numPr>
          <w:ilvl w:val="0"/>
          <w:numId w:val="1"/>
        </w:numPr>
        <w:tabs>
          <w:tab w:val="left" w:pos="879"/>
          <w:tab w:val="left" w:pos="881"/>
        </w:tabs>
        <w:spacing w:before="23"/>
        <w:ind w:left="880" w:hanging="361"/>
      </w:pPr>
      <w:r>
        <w:t>Weather RAIN:</w:t>
      </w:r>
      <w:r>
        <w:rPr>
          <w:spacing w:val="-1"/>
        </w:rPr>
        <w:t xml:space="preserve"> </w:t>
      </w:r>
      <w:r>
        <w:t>0.43</w:t>
      </w:r>
    </w:p>
    <w:p w14:paraId="6C6D898C" w14:textId="77777777" w:rsidR="001830D5" w:rsidRDefault="005853CE">
      <w:pPr>
        <w:pStyle w:val="BodyText"/>
        <w:spacing w:before="181" w:line="259" w:lineRule="auto"/>
        <w:ind w:right="194"/>
      </w:pPr>
      <w:r>
        <w:t>Applying these weights creates a variable that is strongly positive for rain/wet conditions and strongly negative for dry/clear conditions. It makes sense to pair up each of these as they would typically appear together, e.g. rain leads to wet roads.</w:t>
      </w:r>
    </w:p>
    <w:p w14:paraId="4142BF50" w14:textId="77777777" w:rsidR="001830D5" w:rsidRDefault="005853CE">
      <w:pPr>
        <w:pStyle w:val="BodyText"/>
        <w:spacing w:line="259" w:lineRule="auto"/>
        <w:ind w:right="353"/>
      </w:pPr>
      <w:r>
        <w:t xml:space="preserve">Based on these results, I created a new feature, </w:t>
      </w:r>
      <w:proofErr w:type="spellStart"/>
      <w:r>
        <w:t>WETorDRY</w:t>
      </w:r>
      <w:proofErr w:type="spellEnd"/>
      <w:r>
        <w:t xml:space="preserve">, based on the </w:t>
      </w:r>
      <w:proofErr w:type="spellStart"/>
      <w:r>
        <w:t>Rd_Conditions</w:t>
      </w:r>
      <w:proofErr w:type="spellEnd"/>
      <w:r>
        <w:t xml:space="preserve"> and Weather variables, deleting these two but retaining the Light variable as is.</w:t>
      </w:r>
    </w:p>
    <w:p w14:paraId="38B238DA" w14:textId="77777777" w:rsidR="001830D5" w:rsidRDefault="005853CE">
      <w:pPr>
        <w:pStyle w:val="Heading1"/>
      </w:pPr>
      <w:r>
        <w:rPr>
          <w:color w:val="2E5396"/>
        </w:rPr>
        <w:t>Task 4 –Select an interaction (7 points)</w:t>
      </w:r>
    </w:p>
    <w:p w14:paraId="283BE667" w14:textId="77777777" w:rsidR="001830D5" w:rsidRDefault="005853CE">
      <w:pPr>
        <w:spacing w:before="27" w:line="259" w:lineRule="auto"/>
        <w:ind w:left="879" w:right="395"/>
        <w:rPr>
          <w:i/>
        </w:rPr>
      </w:pPr>
      <w:r>
        <w:rPr>
          <w:i/>
        </w:rPr>
        <w:t>The best candidates began by explaining what they were looking for when searching for an interaction. They next proposed an interaction based on an understanding of traffic behavior. They then used a graph to either confirm or dispel their interaction. In some cases, it was then necessary to try a new pair of variables.</w:t>
      </w:r>
    </w:p>
    <w:p w14:paraId="1D02C3C7" w14:textId="77777777" w:rsidR="001830D5" w:rsidRDefault="005853CE">
      <w:pPr>
        <w:spacing w:before="159" w:line="259" w:lineRule="auto"/>
        <w:ind w:left="879" w:right="539"/>
        <w:rPr>
          <w:i/>
        </w:rPr>
      </w:pPr>
      <w:r>
        <w:rPr>
          <w:i/>
        </w:rPr>
        <w:t>Candidates were not required to create the interaction variable at this task. However, points were lost if the selected interaction was not used in subsequent tasks.</w:t>
      </w:r>
    </w:p>
    <w:p w14:paraId="0E1D7247" w14:textId="77777777" w:rsidR="001830D5" w:rsidRDefault="005853CE">
      <w:pPr>
        <w:spacing w:before="160" w:line="259" w:lineRule="auto"/>
        <w:ind w:left="879" w:right="234"/>
        <w:rPr>
          <w:i/>
        </w:rPr>
      </w:pPr>
      <w:r>
        <w:rPr>
          <w:i/>
        </w:rPr>
        <w:t xml:space="preserve">While the plots presented here used the logarithm of </w:t>
      </w:r>
      <w:proofErr w:type="spellStart"/>
      <w:r>
        <w:rPr>
          <w:i/>
        </w:rPr>
        <w:t>Crash_Score</w:t>
      </w:r>
      <w:proofErr w:type="spellEnd"/>
      <w:r>
        <w:rPr>
          <w:i/>
        </w:rPr>
        <w:t>, it was not necessary to do so to earn full credit.</w:t>
      </w:r>
    </w:p>
    <w:p w14:paraId="1AB5BE20" w14:textId="77777777" w:rsidR="001830D5" w:rsidRDefault="005853CE">
      <w:pPr>
        <w:pStyle w:val="BodyText"/>
        <w:spacing w:line="259" w:lineRule="auto"/>
        <w:ind w:left="159" w:right="851"/>
      </w:pPr>
      <w:r>
        <w:t>An interaction is indicated when changing the level of one variable alters how levels of the other variables affect the target.</w:t>
      </w:r>
    </w:p>
    <w:p w14:paraId="494B8B2B" w14:textId="77777777" w:rsidR="001830D5" w:rsidRDefault="005853CE">
      <w:pPr>
        <w:pStyle w:val="BodyText"/>
        <w:spacing w:line="259" w:lineRule="auto"/>
        <w:ind w:left="159" w:right="190"/>
      </w:pPr>
      <w:r>
        <w:t xml:space="preserve">A first thought is </w:t>
      </w:r>
      <w:proofErr w:type="spellStart"/>
      <w:r>
        <w:t>Rd_Character</w:t>
      </w:r>
      <w:proofErr w:type="spellEnd"/>
      <w:r>
        <w:t xml:space="preserve"> and </w:t>
      </w:r>
      <w:proofErr w:type="spellStart"/>
      <w:r>
        <w:t>Rd_Class</w:t>
      </w:r>
      <w:proofErr w:type="spellEnd"/>
      <w:r>
        <w:t xml:space="preserve">. Changing </w:t>
      </w:r>
      <w:proofErr w:type="spellStart"/>
      <w:r>
        <w:t>Rd_Character</w:t>
      </w:r>
      <w:proofErr w:type="spellEnd"/>
      <w:r>
        <w:t xml:space="preserve"> from STRAIGHT to CURVE may have a different effect depending on the </w:t>
      </w:r>
      <w:proofErr w:type="spellStart"/>
      <w:r>
        <w:t>Rd_Class</w:t>
      </w:r>
      <w:proofErr w:type="spellEnd"/>
      <w:r>
        <w:t>. U.S. highways may have gentler curves than state highways and hence a different effect. As seen below, there does seem to be an interaction. For the CURVE cases the crash score is higher for US HWY. While this is contrary to my intuition, the interaction appears to be worth considering.</w:t>
      </w:r>
    </w:p>
    <w:p w14:paraId="7226DDA4" w14:textId="77777777" w:rsidR="001830D5" w:rsidRDefault="001830D5">
      <w:pPr>
        <w:spacing w:line="259" w:lineRule="auto"/>
        <w:sectPr w:rsidR="001830D5">
          <w:pgSz w:w="12240" w:h="15840"/>
          <w:pgMar w:top="1400" w:right="1320" w:bottom="940" w:left="1280" w:header="0" w:footer="743" w:gutter="0"/>
          <w:cols w:space="720"/>
        </w:sectPr>
      </w:pPr>
    </w:p>
    <w:p w14:paraId="5811C16E" w14:textId="77777777" w:rsidR="001830D5" w:rsidRDefault="005853CE">
      <w:pPr>
        <w:pStyle w:val="BodyText"/>
        <w:spacing w:before="0"/>
        <w:ind w:left="240"/>
        <w:rPr>
          <w:sz w:val="20"/>
        </w:rPr>
      </w:pPr>
      <w:r>
        <w:rPr>
          <w:noProof/>
          <w:sz w:val="20"/>
        </w:rPr>
        <w:lastRenderedPageBreak/>
        <w:drawing>
          <wp:inline distT="0" distB="0" distL="0" distR="0" wp14:anchorId="0A432F24" wp14:editId="4E742BA1">
            <wp:extent cx="4319279" cy="26675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319279" cy="2667571"/>
                    </a:xfrm>
                    <a:prstGeom prst="rect">
                      <a:avLst/>
                    </a:prstGeom>
                  </pic:spPr>
                </pic:pic>
              </a:graphicData>
            </a:graphic>
          </wp:inline>
        </w:drawing>
      </w:r>
    </w:p>
    <w:p w14:paraId="3C3685AF" w14:textId="77777777" w:rsidR="001830D5" w:rsidRDefault="001830D5">
      <w:pPr>
        <w:pStyle w:val="BodyText"/>
        <w:spacing w:before="4"/>
        <w:ind w:left="0"/>
        <w:rPr>
          <w:sz w:val="15"/>
        </w:rPr>
      </w:pPr>
    </w:p>
    <w:p w14:paraId="12B3538F" w14:textId="77777777" w:rsidR="001830D5" w:rsidRDefault="005853CE">
      <w:pPr>
        <w:pStyle w:val="BodyText"/>
        <w:spacing w:before="56"/>
        <w:jc w:val="both"/>
      </w:pPr>
      <w:proofErr w:type="gramStart"/>
      <w:r>
        <w:t>I’ll</w:t>
      </w:r>
      <w:proofErr w:type="gramEnd"/>
      <w:r>
        <w:t xml:space="preserve"> use this one for future work.</w:t>
      </w:r>
    </w:p>
    <w:p w14:paraId="04994548" w14:textId="77777777" w:rsidR="001830D5" w:rsidRDefault="005853CE">
      <w:pPr>
        <w:pStyle w:val="Heading1"/>
        <w:spacing w:before="180"/>
        <w:jc w:val="both"/>
      </w:pPr>
      <w:r>
        <w:rPr>
          <w:color w:val="2E5396"/>
        </w:rPr>
        <w:t>Task 5 – Select a distribution and link function (10 points)</w:t>
      </w:r>
    </w:p>
    <w:p w14:paraId="74E00458" w14:textId="77777777" w:rsidR="001830D5" w:rsidRDefault="005853CE">
      <w:pPr>
        <w:pStyle w:val="BodyText"/>
        <w:spacing w:line="259" w:lineRule="auto"/>
        <w:ind w:left="159" w:right="590"/>
        <w:jc w:val="both"/>
      </w:pPr>
      <w:r>
        <w:t>Before building a GLM, I split the data into training (75%) and testing (25%) sets. The average target value was 9.108 for the training set and 9.109 for the testing set, so the built‐in stratification of the target variable worked well.</w:t>
      </w:r>
    </w:p>
    <w:p w14:paraId="7AC74F8E" w14:textId="77777777" w:rsidR="001830D5" w:rsidRDefault="001830D5">
      <w:pPr>
        <w:spacing w:line="259" w:lineRule="auto"/>
        <w:sectPr w:rsidR="001830D5">
          <w:pgSz w:w="12240" w:h="15840"/>
          <w:pgMar w:top="1500" w:right="1320" w:bottom="940" w:left="1280" w:header="0" w:footer="743" w:gutter="0"/>
          <w:cols w:space="720"/>
        </w:sectPr>
      </w:pPr>
    </w:p>
    <w:p w14:paraId="0B93F6B7" w14:textId="77777777" w:rsidR="001830D5" w:rsidRDefault="005853CE">
      <w:pPr>
        <w:pStyle w:val="BodyText"/>
        <w:spacing w:line="259" w:lineRule="auto"/>
        <w:ind w:right="124"/>
        <w:jc w:val="both"/>
      </w:pPr>
      <w:r>
        <w:lastRenderedPageBreak/>
        <w:t>I</w:t>
      </w:r>
      <w:r>
        <w:rPr>
          <w:spacing w:val="-2"/>
        </w:rPr>
        <w:t xml:space="preserve"> </w:t>
      </w:r>
      <w:r>
        <w:t>have</w:t>
      </w:r>
      <w:r>
        <w:rPr>
          <w:spacing w:val="-3"/>
        </w:rPr>
        <w:t xml:space="preserve"> </w:t>
      </w:r>
      <w:r>
        <w:t>retained</w:t>
      </w:r>
      <w:r>
        <w:rPr>
          <w:spacing w:val="-2"/>
        </w:rPr>
        <w:t xml:space="preserve"> </w:t>
      </w:r>
      <w:r>
        <w:t>Year</w:t>
      </w:r>
      <w:r>
        <w:rPr>
          <w:spacing w:val="-3"/>
        </w:rPr>
        <w:t xml:space="preserve"> </w:t>
      </w:r>
      <w:r>
        <w:t>as</w:t>
      </w:r>
      <w:r>
        <w:rPr>
          <w:spacing w:val="-2"/>
        </w:rPr>
        <w:t xml:space="preserve"> </w:t>
      </w:r>
      <w:r>
        <w:t>a</w:t>
      </w:r>
      <w:r>
        <w:rPr>
          <w:spacing w:val="-1"/>
        </w:rPr>
        <w:t xml:space="preserve"> </w:t>
      </w:r>
      <w:r>
        <w:t>numeric</w:t>
      </w:r>
      <w:r>
        <w:rPr>
          <w:spacing w:val="-3"/>
        </w:rPr>
        <w:t xml:space="preserve"> </w:t>
      </w:r>
      <w:r>
        <w:t>variable</w:t>
      </w:r>
      <w:r>
        <w:rPr>
          <w:spacing w:val="-1"/>
        </w:rPr>
        <w:t xml:space="preserve"> </w:t>
      </w:r>
      <w:r>
        <w:t>in</w:t>
      </w:r>
      <w:r>
        <w:rPr>
          <w:spacing w:val="-3"/>
        </w:rPr>
        <w:t xml:space="preserve"> </w:t>
      </w:r>
      <w:r>
        <w:t>case</w:t>
      </w:r>
      <w:r>
        <w:rPr>
          <w:spacing w:val="-2"/>
        </w:rPr>
        <w:t xml:space="preserve"> </w:t>
      </w:r>
      <w:r>
        <w:t>there</w:t>
      </w:r>
      <w:r>
        <w:rPr>
          <w:spacing w:val="-2"/>
        </w:rPr>
        <w:t xml:space="preserve"> </w:t>
      </w:r>
      <w:r>
        <w:t>is</w:t>
      </w:r>
      <w:r>
        <w:rPr>
          <w:spacing w:val="-3"/>
        </w:rPr>
        <w:t xml:space="preserve"> </w:t>
      </w:r>
      <w:r>
        <w:t>a</w:t>
      </w:r>
      <w:r>
        <w:rPr>
          <w:spacing w:val="-2"/>
        </w:rPr>
        <w:t xml:space="preserve"> </w:t>
      </w:r>
      <w:r>
        <w:t>trend</w:t>
      </w:r>
      <w:r>
        <w:rPr>
          <w:spacing w:val="-2"/>
        </w:rPr>
        <w:t xml:space="preserve"> </w:t>
      </w:r>
      <w:r>
        <w:t>effect</w:t>
      </w:r>
      <w:r>
        <w:rPr>
          <w:spacing w:val="-3"/>
        </w:rPr>
        <w:t xml:space="preserve"> </w:t>
      </w:r>
      <w:r>
        <w:t>that</w:t>
      </w:r>
      <w:r>
        <w:rPr>
          <w:spacing w:val="-2"/>
        </w:rPr>
        <w:t xml:space="preserve"> </w:t>
      </w:r>
      <w:r>
        <w:t>needs</w:t>
      </w:r>
      <w:r>
        <w:rPr>
          <w:spacing w:val="-3"/>
        </w:rPr>
        <w:t xml:space="preserve"> </w:t>
      </w:r>
      <w:r>
        <w:t>to</w:t>
      </w:r>
      <w:r>
        <w:rPr>
          <w:spacing w:val="-3"/>
        </w:rPr>
        <w:t xml:space="preserve"> </w:t>
      </w:r>
      <w:r>
        <w:t>be</w:t>
      </w:r>
      <w:r>
        <w:rPr>
          <w:spacing w:val="-3"/>
        </w:rPr>
        <w:t xml:space="preserve"> </w:t>
      </w:r>
      <w:r>
        <w:t>accounted</w:t>
      </w:r>
      <w:r>
        <w:rPr>
          <w:spacing w:val="-3"/>
        </w:rPr>
        <w:t xml:space="preserve"> </w:t>
      </w:r>
      <w:r>
        <w:t>for.</w:t>
      </w:r>
      <w:r>
        <w:rPr>
          <w:spacing w:val="-3"/>
        </w:rPr>
        <w:t xml:space="preserve"> </w:t>
      </w:r>
      <w:r>
        <w:t>I converted Month to a factor variable so that any seasonal effect can be</w:t>
      </w:r>
      <w:r>
        <w:rPr>
          <w:spacing w:val="-11"/>
        </w:rPr>
        <w:t xml:space="preserve"> </w:t>
      </w:r>
      <w:r>
        <w:t>determined.</w:t>
      </w:r>
    </w:p>
    <w:p w14:paraId="4B1A9252" w14:textId="77777777" w:rsidR="001830D5" w:rsidRDefault="005853CE">
      <w:pPr>
        <w:pStyle w:val="BodyText"/>
        <w:spacing w:line="259" w:lineRule="auto"/>
        <w:ind w:right="155"/>
        <w:jc w:val="both"/>
      </w:pPr>
      <w:r>
        <w:t>Before investigating various GLMs, an OLS regression was run using the variables previously created but not the interaction from the previous task. Key values were an AIC of 113,388 and an RMSE of 6.2481</w:t>
      </w:r>
      <w:r>
        <w:rPr>
          <w:spacing w:val="-31"/>
        </w:rPr>
        <w:t xml:space="preserve"> </w:t>
      </w:r>
      <w:r>
        <w:t>on the testing set. This provides a benchmark for further model</w:t>
      </w:r>
      <w:r>
        <w:rPr>
          <w:spacing w:val="-12"/>
        </w:rPr>
        <w:t xml:space="preserve"> </w:t>
      </w:r>
      <w:r>
        <w:t>development.</w:t>
      </w:r>
    </w:p>
    <w:p w14:paraId="556C41C8" w14:textId="77777777" w:rsidR="001830D5" w:rsidRDefault="005853CE">
      <w:pPr>
        <w:pStyle w:val="BodyText"/>
        <w:spacing w:line="259" w:lineRule="auto"/>
        <w:ind w:right="637"/>
      </w:pPr>
      <w:r>
        <w:t>The only link function I will consider is the log link. This link ensures that all predictions are positive values, which is a characteristic of the target variable. The log link is also easy to interpret.</w:t>
      </w:r>
    </w:p>
    <w:p w14:paraId="3524885F" w14:textId="77777777" w:rsidR="001830D5" w:rsidRDefault="005853CE">
      <w:pPr>
        <w:pStyle w:val="BodyText"/>
        <w:spacing w:before="160" w:line="259" w:lineRule="auto"/>
        <w:ind w:right="402"/>
      </w:pPr>
      <w:r>
        <w:t>Because the target variable is highly right skewed, a skewed distribution such as the gamma seems appropriate. For the gamma distribution with the log link and the interaction term, the AIC is 102,336 and the RMSE is 6.2278. Both are improvements over the OLS model in that smaller values are preferred.</w:t>
      </w:r>
    </w:p>
    <w:p w14:paraId="559081DF" w14:textId="77777777" w:rsidR="001830D5" w:rsidRDefault="005853CE">
      <w:pPr>
        <w:pStyle w:val="BodyText"/>
        <w:spacing w:line="259" w:lineRule="auto"/>
        <w:ind w:left="159" w:right="462"/>
      </w:pPr>
      <w:r>
        <w:t>Another skewed distribution is the inverse Gaussian. Running it with the log link did not converge, so this combination could not be evaluated.</w:t>
      </w:r>
    </w:p>
    <w:p w14:paraId="23D32E4A" w14:textId="77777777" w:rsidR="001830D5" w:rsidRDefault="005853CE">
      <w:pPr>
        <w:pStyle w:val="BodyText"/>
        <w:spacing w:line="259" w:lineRule="auto"/>
        <w:ind w:left="159" w:right="151"/>
      </w:pPr>
      <w:r>
        <w:t>A Gaussian distribution with the log link, while not right skewed, will ensure positive predictions. For the normal distribution with the log link and the interaction term, the AIC is 113,208 and the RMSE is 6.2390.</w:t>
      </w:r>
    </w:p>
    <w:p w14:paraId="77A3A465" w14:textId="77777777" w:rsidR="001830D5" w:rsidRDefault="005853CE">
      <w:pPr>
        <w:pStyle w:val="BodyText"/>
        <w:spacing w:before="160" w:line="259" w:lineRule="auto"/>
        <w:ind w:left="159" w:right="131"/>
      </w:pPr>
      <w:r>
        <w:t>Based on these numerical results (the gamma distribution has a lower AIC and essentially the same RMSE), the gamma distribution with the log link will be used from here on. Given that the two models have the same number of parameters, the lower AIC indicates that the loglikelihood is larger and thus the model fits better to the training data.</w:t>
      </w:r>
    </w:p>
    <w:p w14:paraId="57F56060" w14:textId="627A2144" w:rsidR="001830D5" w:rsidRDefault="005853CE" w:rsidP="009A0471">
      <w:pPr>
        <w:pStyle w:val="Heading1"/>
        <w:sectPr w:rsidR="001830D5">
          <w:pgSz w:w="12240" w:h="15840"/>
          <w:pgMar w:top="1400" w:right="1320" w:bottom="940" w:left="1280" w:header="0" w:footer="743" w:gutter="0"/>
          <w:cols w:space="720"/>
        </w:sectPr>
      </w:pPr>
      <w:r>
        <w:rPr>
          <w:color w:val="2E5396"/>
        </w:rPr>
        <w:t>Task 6 – Select features using AIC or BIC (12 points)</w:t>
      </w:r>
    </w:p>
    <w:p w14:paraId="25C8A358" w14:textId="77777777" w:rsidR="001830D5" w:rsidRDefault="005853CE">
      <w:pPr>
        <w:pStyle w:val="BodyText"/>
        <w:spacing w:before="160" w:line="259" w:lineRule="auto"/>
        <w:ind w:right="130"/>
      </w:pPr>
      <w:r>
        <w:lastRenderedPageBreak/>
        <w:t xml:space="preserve">When a regression model is constructed using a large set of predictor variables there is a risk of overfitting. While additional variables can only improve the fit to the training data, they may </w:t>
      </w:r>
      <w:proofErr w:type="gramStart"/>
      <w:r>
        <w:t>actually decrease</w:t>
      </w:r>
      <w:proofErr w:type="gramEnd"/>
      <w:r>
        <w:t xml:space="preserve"> the fit against unseen (testing) data. One of the methods for handling this is the use of penalized likelihood, also known as information criteria. When fitting models by maximum likelihood, additional variables never decrease the loglikelihood value. An information criterion demands that for an additional variable to be included it must not just increase the loglikelihood, it must do so by at least a specific amount. Two popular criteria are the Akaike Information Criterion (AIC) and the Bayesian Information Criterion (BIC). For AIC, adding a variable requires an increase in the loglikelihood of two</w:t>
      </w:r>
      <w:r>
        <w:rPr>
          <w:spacing w:val="-31"/>
        </w:rPr>
        <w:t xml:space="preserve"> </w:t>
      </w:r>
      <w:r>
        <w:t xml:space="preserve">per parameter added. For BIC, the required per parameter increase is the logarithm of the number of observations. For the training dataset it is </w:t>
      </w:r>
      <w:proofErr w:type="gramStart"/>
      <w:r>
        <w:t>log(</w:t>
      </w:r>
      <w:proofErr w:type="gramEnd"/>
      <w:r>
        <w:t>17,354) = 9.76 per</w:t>
      </w:r>
      <w:r>
        <w:rPr>
          <w:spacing w:val="-7"/>
        </w:rPr>
        <w:t xml:space="preserve"> </w:t>
      </w:r>
      <w:r>
        <w:t>parameter.</w:t>
      </w:r>
    </w:p>
    <w:p w14:paraId="1D2F3EF0" w14:textId="77777777" w:rsidR="001830D5" w:rsidRDefault="005853CE">
      <w:pPr>
        <w:pStyle w:val="BodyText"/>
        <w:spacing w:before="157" w:line="259" w:lineRule="auto"/>
        <w:ind w:right="266"/>
      </w:pPr>
      <w:r>
        <w:t>For this problem, BIC is a more conservative approach as there is a greater penalty for each parameter added, requiring more evidence to support additional variables. Our goal in this project is identify the key variables that relate to the target variable. As such, it makes sense to take a conservative approach and work with as few variables as necessary. Thus, BIC makes the most sense for this analysis.</w:t>
      </w:r>
    </w:p>
    <w:p w14:paraId="4357EB22" w14:textId="77777777" w:rsidR="001830D5" w:rsidRDefault="005853CE">
      <w:pPr>
        <w:pStyle w:val="BodyText"/>
        <w:spacing w:line="259" w:lineRule="auto"/>
        <w:ind w:right="379"/>
      </w:pPr>
      <w:r>
        <w:t>Similarly, forward selection is more likely to end up with fewer variables. With forward selection, you start with no variables and then add variables until there is no improvement by the selected criterion. Backward selection starts with all the variables and sequentially removes them until no improvement results. It seems more likely that forward selection will result in a simpler model and hence that approach will be used.</w:t>
      </w:r>
    </w:p>
    <w:p w14:paraId="1EE46294" w14:textId="77777777" w:rsidR="001830D5" w:rsidRDefault="005853CE">
      <w:pPr>
        <w:pStyle w:val="BodyText"/>
      </w:pPr>
      <w:r>
        <w:t>When employing BIC and forward selection, the final model uses the following four features:</w:t>
      </w:r>
    </w:p>
    <w:p w14:paraId="3AA67878" w14:textId="77777777" w:rsidR="001830D5" w:rsidRDefault="005853CE">
      <w:pPr>
        <w:pStyle w:val="ListParagraph"/>
        <w:numPr>
          <w:ilvl w:val="0"/>
          <w:numId w:val="1"/>
        </w:numPr>
        <w:tabs>
          <w:tab w:val="left" w:pos="879"/>
          <w:tab w:val="left" w:pos="881"/>
        </w:tabs>
        <w:spacing w:before="180"/>
        <w:ind w:left="880" w:hanging="361"/>
      </w:pPr>
      <w:proofErr w:type="spellStart"/>
      <w:r>
        <w:t>Rd_Feature</w:t>
      </w:r>
      <w:proofErr w:type="spellEnd"/>
    </w:p>
    <w:p w14:paraId="1F686FFC" w14:textId="77777777" w:rsidR="001830D5" w:rsidRDefault="005853CE">
      <w:pPr>
        <w:pStyle w:val="ListParagraph"/>
        <w:numPr>
          <w:ilvl w:val="0"/>
          <w:numId w:val="1"/>
        </w:numPr>
        <w:tabs>
          <w:tab w:val="left" w:pos="879"/>
          <w:tab w:val="left" w:pos="881"/>
        </w:tabs>
        <w:ind w:left="880" w:hanging="361"/>
      </w:pPr>
      <w:proofErr w:type="spellStart"/>
      <w:r>
        <w:t>Rd_Configuration</w:t>
      </w:r>
      <w:proofErr w:type="spellEnd"/>
    </w:p>
    <w:p w14:paraId="049CC89A" w14:textId="77777777" w:rsidR="001830D5" w:rsidRDefault="005853CE">
      <w:pPr>
        <w:pStyle w:val="ListParagraph"/>
        <w:numPr>
          <w:ilvl w:val="0"/>
          <w:numId w:val="1"/>
        </w:numPr>
        <w:tabs>
          <w:tab w:val="left" w:pos="879"/>
          <w:tab w:val="left" w:pos="881"/>
        </w:tabs>
        <w:ind w:left="880" w:hanging="361"/>
      </w:pPr>
      <w:proofErr w:type="spellStart"/>
      <w:r>
        <w:t>Time_of_Day</w:t>
      </w:r>
      <w:proofErr w:type="spellEnd"/>
    </w:p>
    <w:p w14:paraId="0DC87C50" w14:textId="77777777" w:rsidR="001830D5" w:rsidRDefault="005853CE">
      <w:pPr>
        <w:pStyle w:val="ListParagraph"/>
        <w:numPr>
          <w:ilvl w:val="0"/>
          <w:numId w:val="1"/>
        </w:numPr>
        <w:tabs>
          <w:tab w:val="left" w:pos="879"/>
          <w:tab w:val="left" w:pos="881"/>
        </w:tabs>
        <w:spacing w:before="24"/>
        <w:ind w:left="880" w:hanging="361"/>
      </w:pPr>
      <w:proofErr w:type="spellStart"/>
      <w:r>
        <w:t>Traffic_Control</w:t>
      </w:r>
      <w:proofErr w:type="spellEnd"/>
    </w:p>
    <w:p w14:paraId="7759E9DD" w14:textId="77777777" w:rsidR="001830D5" w:rsidRDefault="005853CE">
      <w:pPr>
        <w:pStyle w:val="BodyText"/>
        <w:spacing w:line="259" w:lineRule="auto"/>
        <w:ind w:left="159" w:right="101"/>
      </w:pPr>
      <w:r>
        <w:t xml:space="preserve">When running the model with these four variables I noticed that </w:t>
      </w:r>
      <w:proofErr w:type="spellStart"/>
      <w:r>
        <w:t>Rd_Configuration</w:t>
      </w:r>
      <w:proofErr w:type="spellEnd"/>
      <w:r>
        <w:t xml:space="preserve"> = UNKNOWN was not significant compared to the base class. Forward selection with factor variables does not consider</w:t>
      </w:r>
    </w:p>
    <w:p w14:paraId="4F6DAB96" w14:textId="77777777" w:rsidR="001830D5" w:rsidRDefault="001830D5">
      <w:pPr>
        <w:spacing w:line="259" w:lineRule="auto"/>
        <w:sectPr w:rsidR="001830D5">
          <w:pgSz w:w="12240" w:h="15840"/>
          <w:pgMar w:top="1400" w:right="1320" w:bottom="940" w:left="1280" w:header="0" w:footer="743" w:gutter="0"/>
          <w:cols w:space="720"/>
        </w:sectPr>
      </w:pPr>
    </w:p>
    <w:p w14:paraId="3D5C6D56" w14:textId="77777777" w:rsidR="001830D5" w:rsidRDefault="005853CE">
      <w:pPr>
        <w:pStyle w:val="BodyText"/>
        <w:spacing w:before="40" w:line="259" w:lineRule="auto"/>
        <w:ind w:left="159"/>
      </w:pPr>
      <w:r>
        <w:lastRenderedPageBreak/>
        <w:t xml:space="preserve">individual factor levels, so this is a possible outcome of this method. Options available include combining this level with the base level or binarizing this variable and rerunning the analysis. Although this level is clearly not significant (p = 0.96), </w:t>
      </w:r>
      <w:proofErr w:type="gramStart"/>
      <w:r>
        <w:t>I’m</w:t>
      </w:r>
      <w:proofErr w:type="gramEnd"/>
      <w:r>
        <w:t xml:space="preserve"> not sure what to do with it as folding it into the base class may be hard to explain. There are only 57 records with this value, so leaving it in should not affect other conclusions.</w:t>
      </w:r>
    </w:p>
    <w:p w14:paraId="1DDB5FE6" w14:textId="77777777" w:rsidR="001830D5" w:rsidRDefault="005853CE">
      <w:pPr>
        <w:pStyle w:val="Heading1"/>
      </w:pPr>
      <w:r>
        <w:rPr>
          <w:color w:val="2E5396"/>
        </w:rPr>
        <w:t>Task 7 – Validate the model (9 points)</w:t>
      </w:r>
    </w:p>
    <w:p w14:paraId="69763E2E" w14:textId="77777777" w:rsidR="001830D5" w:rsidRDefault="005853CE">
      <w:pPr>
        <w:pStyle w:val="BodyText"/>
        <w:spacing w:line="259" w:lineRule="auto"/>
        <w:ind w:left="159" w:hanging="1"/>
      </w:pPr>
      <w:r>
        <w:t>Running the model with the four features identified in Task 6 produced an RMSE of 6.2301 on the test data. Training and testing the assistant’s OLS model on the same data produced an RMSE of 6.2481. The RMSE on unseen data for the GLM is slightly lower despite having far fewer features, suggesting that the GLM is the better model.</w:t>
      </w:r>
    </w:p>
    <w:p w14:paraId="783C4F30" w14:textId="77777777" w:rsidR="001830D5" w:rsidRDefault="005853CE">
      <w:pPr>
        <w:pStyle w:val="BodyText"/>
        <w:spacing w:line="259" w:lineRule="auto"/>
        <w:ind w:left="159"/>
      </w:pPr>
      <w:r>
        <w:t>The following plot of residuals versus fitted values shows that the model performs well. Because all the predictors are factor variables there are only 2x5x3x2 = 60 possible predicted values, which explains the vertical array. All the vertical bars are centered near zero and spread symmetrically in each direction, indicating constant variance and near zero mean for residuals.</w:t>
      </w:r>
    </w:p>
    <w:p w14:paraId="3CB6D488" w14:textId="77777777" w:rsidR="001830D5" w:rsidRDefault="005853CE">
      <w:pPr>
        <w:pStyle w:val="BodyText"/>
        <w:spacing w:before="4"/>
        <w:ind w:left="0"/>
        <w:rPr>
          <w:sz w:val="21"/>
        </w:rPr>
      </w:pPr>
      <w:r>
        <w:rPr>
          <w:noProof/>
        </w:rPr>
        <w:drawing>
          <wp:anchor distT="0" distB="0" distL="0" distR="0" simplePos="0" relativeHeight="251659264" behindDoc="0" locked="0" layoutInCell="1" allowOverlap="1" wp14:anchorId="59BA9821" wp14:editId="666AFF41">
            <wp:simplePos x="0" y="0"/>
            <wp:positionH relativeFrom="page">
              <wp:posOffset>936459</wp:posOffset>
            </wp:positionH>
            <wp:positionV relativeFrom="paragraph">
              <wp:posOffset>190109</wp:posOffset>
            </wp:positionV>
            <wp:extent cx="2874585" cy="179641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874585" cy="1796414"/>
                    </a:xfrm>
                    <a:prstGeom prst="rect">
                      <a:avLst/>
                    </a:prstGeom>
                  </pic:spPr>
                </pic:pic>
              </a:graphicData>
            </a:graphic>
          </wp:anchor>
        </w:drawing>
      </w:r>
    </w:p>
    <w:p w14:paraId="4D04350E" w14:textId="77777777" w:rsidR="001830D5" w:rsidRDefault="005853CE">
      <w:pPr>
        <w:pStyle w:val="BodyText"/>
        <w:spacing w:before="185" w:line="259" w:lineRule="auto"/>
        <w:ind w:left="159" w:right="427"/>
      </w:pPr>
      <w:r>
        <w:t>The q‐q plot shows that the normal distribution assumption (for the residuals) is maintained for most values, but not near the extremes. It appears a fatter‐tailed model may do better.</w:t>
      </w:r>
    </w:p>
    <w:p w14:paraId="35743726" w14:textId="77777777" w:rsidR="001830D5" w:rsidRDefault="001830D5">
      <w:pPr>
        <w:spacing w:line="259" w:lineRule="auto"/>
        <w:sectPr w:rsidR="001830D5">
          <w:pgSz w:w="12240" w:h="15840"/>
          <w:pgMar w:top="1400" w:right="1320" w:bottom="940" w:left="1280" w:header="0" w:footer="743" w:gutter="0"/>
          <w:cols w:space="720"/>
        </w:sectPr>
      </w:pPr>
    </w:p>
    <w:p w14:paraId="46747735" w14:textId="77777777" w:rsidR="001830D5" w:rsidRDefault="001830D5">
      <w:pPr>
        <w:pStyle w:val="BodyText"/>
        <w:spacing w:before="5"/>
        <w:ind w:left="0"/>
        <w:rPr>
          <w:sz w:val="7"/>
        </w:rPr>
      </w:pPr>
    </w:p>
    <w:p w14:paraId="7D0E1440" w14:textId="77777777" w:rsidR="001830D5" w:rsidRDefault="005853CE">
      <w:pPr>
        <w:pStyle w:val="BodyText"/>
        <w:spacing w:before="0"/>
        <w:ind w:left="197"/>
        <w:rPr>
          <w:sz w:val="20"/>
        </w:rPr>
      </w:pPr>
      <w:r>
        <w:rPr>
          <w:noProof/>
          <w:sz w:val="20"/>
        </w:rPr>
        <w:drawing>
          <wp:inline distT="0" distB="0" distL="0" distR="0" wp14:anchorId="31CF5594" wp14:editId="7A12D6FE">
            <wp:extent cx="3123983" cy="19526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123983" cy="1952625"/>
                    </a:xfrm>
                    <a:prstGeom prst="rect">
                      <a:avLst/>
                    </a:prstGeom>
                  </pic:spPr>
                </pic:pic>
              </a:graphicData>
            </a:graphic>
          </wp:inline>
        </w:drawing>
      </w:r>
    </w:p>
    <w:p w14:paraId="202BDFF3" w14:textId="77777777" w:rsidR="001830D5" w:rsidRDefault="001830D5">
      <w:pPr>
        <w:pStyle w:val="BodyText"/>
        <w:spacing w:before="6"/>
        <w:ind w:left="0"/>
        <w:rPr>
          <w:sz w:val="14"/>
        </w:rPr>
      </w:pPr>
    </w:p>
    <w:p w14:paraId="4E3B3B21" w14:textId="77777777" w:rsidR="001830D5" w:rsidRDefault="005853CE">
      <w:pPr>
        <w:pStyle w:val="Heading1"/>
        <w:spacing w:before="48"/>
      </w:pPr>
      <w:r>
        <w:rPr>
          <w:color w:val="2E5396"/>
        </w:rPr>
        <w:t>Task 8 – Interpret the model (9 points)</w:t>
      </w:r>
    </w:p>
    <w:p w14:paraId="233F026C" w14:textId="77777777" w:rsidR="001830D5" w:rsidRDefault="005853CE">
      <w:pPr>
        <w:pStyle w:val="BodyText"/>
        <w:spacing w:before="180"/>
        <w:ind w:left="142" w:right="1135"/>
        <w:jc w:val="center"/>
      </w:pPr>
      <w:r>
        <w:t>The gamma model with a log link and four features was fit to the full dataset. The results are:</w:t>
      </w:r>
    </w:p>
    <w:p w14:paraId="434CB2AB" w14:textId="77777777" w:rsidR="001830D5" w:rsidRDefault="005853CE">
      <w:pPr>
        <w:spacing w:before="181"/>
        <w:ind w:left="160"/>
        <w:rPr>
          <w:rFonts w:ascii="Lucida Console"/>
          <w:sz w:val="18"/>
        </w:rPr>
      </w:pPr>
      <w:r>
        <w:rPr>
          <w:rFonts w:ascii="Lucida Console"/>
          <w:sz w:val="18"/>
        </w:rPr>
        <w:t>Coefficients:</w:t>
      </w:r>
    </w:p>
    <w:tbl>
      <w:tblPr>
        <w:tblW w:w="0" w:type="auto"/>
        <w:tblInd w:w="117" w:type="dxa"/>
        <w:tblLayout w:type="fixed"/>
        <w:tblCellMar>
          <w:left w:w="0" w:type="dxa"/>
          <w:right w:w="0" w:type="dxa"/>
        </w:tblCellMar>
        <w:tblLook w:val="01E0" w:firstRow="1" w:lastRow="1" w:firstColumn="1" w:lastColumn="1" w:noHBand="0" w:noVBand="0"/>
      </w:tblPr>
      <w:tblGrid>
        <w:gridCol w:w="4660"/>
        <w:gridCol w:w="1087"/>
        <w:gridCol w:w="1194"/>
        <w:gridCol w:w="868"/>
        <w:gridCol w:w="976"/>
        <w:gridCol w:w="431"/>
      </w:tblGrid>
      <w:tr w:rsidR="001830D5" w14:paraId="1155B3CC" w14:textId="77777777">
        <w:trPr>
          <w:trHeight w:val="180"/>
        </w:trPr>
        <w:tc>
          <w:tcPr>
            <w:tcW w:w="4660" w:type="dxa"/>
          </w:tcPr>
          <w:p w14:paraId="706F14E6" w14:textId="77777777" w:rsidR="001830D5" w:rsidRDefault="001830D5">
            <w:pPr>
              <w:pStyle w:val="TableParagraph"/>
              <w:spacing w:line="240" w:lineRule="auto"/>
              <w:ind w:left="0"/>
              <w:rPr>
                <w:rFonts w:ascii="Times New Roman"/>
                <w:sz w:val="12"/>
              </w:rPr>
            </w:pPr>
          </w:p>
        </w:tc>
        <w:tc>
          <w:tcPr>
            <w:tcW w:w="1087" w:type="dxa"/>
          </w:tcPr>
          <w:p w14:paraId="7081A008" w14:textId="77777777" w:rsidR="001830D5" w:rsidRDefault="005853CE">
            <w:pPr>
              <w:pStyle w:val="TableParagraph"/>
              <w:ind w:left="0" w:right="53"/>
              <w:jc w:val="right"/>
              <w:rPr>
                <w:rFonts w:ascii="Lucida Console"/>
                <w:sz w:val="18"/>
              </w:rPr>
            </w:pPr>
            <w:r>
              <w:rPr>
                <w:rFonts w:ascii="Lucida Console"/>
                <w:sz w:val="18"/>
              </w:rPr>
              <w:t>Estimate</w:t>
            </w:r>
          </w:p>
        </w:tc>
        <w:tc>
          <w:tcPr>
            <w:tcW w:w="1194" w:type="dxa"/>
          </w:tcPr>
          <w:p w14:paraId="37E54313" w14:textId="77777777" w:rsidR="001830D5" w:rsidRDefault="005853CE">
            <w:pPr>
              <w:pStyle w:val="TableParagraph"/>
              <w:ind w:left="0" w:right="53"/>
              <w:jc w:val="right"/>
              <w:rPr>
                <w:rFonts w:ascii="Lucida Console"/>
                <w:sz w:val="18"/>
              </w:rPr>
            </w:pPr>
            <w:r>
              <w:rPr>
                <w:rFonts w:ascii="Lucida Console"/>
                <w:sz w:val="18"/>
              </w:rPr>
              <w:t>Std. Error</w:t>
            </w:r>
          </w:p>
        </w:tc>
        <w:tc>
          <w:tcPr>
            <w:tcW w:w="868" w:type="dxa"/>
          </w:tcPr>
          <w:p w14:paraId="714B0697" w14:textId="77777777" w:rsidR="001830D5" w:rsidRDefault="005853CE">
            <w:pPr>
              <w:pStyle w:val="TableParagraph"/>
              <w:ind w:left="33" w:right="34"/>
              <w:jc w:val="center"/>
              <w:rPr>
                <w:rFonts w:ascii="Lucida Console"/>
                <w:sz w:val="18"/>
              </w:rPr>
            </w:pPr>
            <w:r>
              <w:rPr>
                <w:rFonts w:ascii="Lucida Console"/>
                <w:sz w:val="18"/>
              </w:rPr>
              <w:t>t value</w:t>
            </w:r>
          </w:p>
        </w:tc>
        <w:tc>
          <w:tcPr>
            <w:tcW w:w="976" w:type="dxa"/>
          </w:tcPr>
          <w:p w14:paraId="6648D520" w14:textId="77777777" w:rsidR="001830D5" w:rsidRDefault="005853CE">
            <w:pPr>
              <w:pStyle w:val="TableParagraph"/>
              <w:ind w:left="33" w:right="34"/>
              <w:jc w:val="center"/>
              <w:rPr>
                <w:rFonts w:ascii="Lucida Console"/>
                <w:sz w:val="18"/>
              </w:rPr>
            </w:pPr>
            <w:proofErr w:type="spellStart"/>
            <w:r>
              <w:rPr>
                <w:rFonts w:ascii="Lucida Console"/>
                <w:sz w:val="18"/>
              </w:rPr>
              <w:t>Pr</w:t>
            </w:r>
            <w:proofErr w:type="spellEnd"/>
            <w:r>
              <w:rPr>
                <w:rFonts w:ascii="Lucida Console"/>
                <w:sz w:val="18"/>
              </w:rPr>
              <w:t>(&gt;|t|)</w:t>
            </w:r>
          </w:p>
        </w:tc>
        <w:tc>
          <w:tcPr>
            <w:tcW w:w="431" w:type="dxa"/>
          </w:tcPr>
          <w:p w14:paraId="132519A6" w14:textId="77777777" w:rsidR="001830D5" w:rsidRDefault="001830D5">
            <w:pPr>
              <w:pStyle w:val="TableParagraph"/>
              <w:spacing w:line="240" w:lineRule="auto"/>
              <w:ind w:left="0"/>
              <w:rPr>
                <w:rFonts w:ascii="Times New Roman"/>
                <w:sz w:val="12"/>
              </w:rPr>
            </w:pPr>
          </w:p>
        </w:tc>
      </w:tr>
      <w:tr w:rsidR="001830D5" w14:paraId="1799DD4B" w14:textId="77777777">
        <w:trPr>
          <w:trHeight w:val="180"/>
        </w:trPr>
        <w:tc>
          <w:tcPr>
            <w:tcW w:w="4660" w:type="dxa"/>
          </w:tcPr>
          <w:p w14:paraId="1FDF5F52" w14:textId="77777777" w:rsidR="001830D5" w:rsidRDefault="005853CE">
            <w:pPr>
              <w:pStyle w:val="TableParagraph"/>
              <w:ind w:left="50"/>
              <w:rPr>
                <w:rFonts w:ascii="Lucida Console"/>
                <w:sz w:val="18"/>
              </w:rPr>
            </w:pPr>
            <w:r>
              <w:rPr>
                <w:rFonts w:ascii="Lucida Console"/>
                <w:sz w:val="18"/>
              </w:rPr>
              <w:t>(Intercept)</w:t>
            </w:r>
          </w:p>
        </w:tc>
        <w:tc>
          <w:tcPr>
            <w:tcW w:w="1087" w:type="dxa"/>
          </w:tcPr>
          <w:p w14:paraId="575887D5" w14:textId="77777777" w:rsidR="001830D5" w:rsidRDefault="005853CE">
            <w:pPr>
              <w:pStyle w:val="TableParagraph"/>
              <w:ind w:left="0" w:right="53"/>
              <w:jc w:val="right"/>
              <w:rPr>
                <w:rFonts w:ascii="Lucida Console"/>
                <w:sz w:val="18"/>
              </w:rPr>
            </w:pPr>
            <w:r>
              <w:rPr>
                <w:rFonts w:ascii="Lucida Console"/>
                <w:sz w:val="18"/>
              </w:rPr>
              <w:t>1.838598</w:t>
            </w:r>
          </w:p>
        </w:tc>
        <w:tc>
          <w:tcPr>
            <w:tcW w:w="1194" w:type="dxa"/>
          </w:tcPr>
          <w:p w14:paraId="7A5FD54F" w14:textId="77777777" w:rsidR="001830D5" w:rsidRDefault="005853CE">
            <w:pPr>
              <w:pStyle w:val="TableParagraph"/>
              <w:ind w:left="0" w:right="54"/>
              <w:jc w:val="right"/>
              <w:rPr>
                <w:rFonts w:ascii="Lucida Console"/>
                <w:sz w:val="18"/>
              </w:rPr>
            </w:pPr>
            <w:r>
              <w:rPr>
                <w:rFonts w:ascii="Lucida Console"/>
                <w:sz w:val="18"/>
              </w:rPr>
              <w:t>0.006812</w:t>
            </w:r>
          </w:p>
        </w:tc>
        <w:tc>
          <w:tcPr>
            <w:tcW w:w="868" w:type="dxa"/>
          </w:tcPr>
          <w:p w14:paraId="49873D39" w14:textId="77777777" w:rsidR="001830D5" w:rsidRDefault="005853CE">
            <w:pPr>
              <w:pStyle w:val="TableParagraph"/>
              <w:ind w:left="33" w:right="33"/>
              <w:jc w:val="center"/>
              <w:rPr>
                <w:rFonts w:ascii="Lucida Console"/>
                <w:sz w:val="18"/>
              </w:rPr>
            </w:pPr>
            <w:r>
              <w:rPr>
                <w:rFonts w:ascii="Lucida Console"/>
                <w:sz w:val="18"/>
              </w:rPr>
              <w:t>269.913</w:t>
            </w:r>
          </w:p>
        </w:tc>
        <w:tc>
          <w:tcPr>
            <w:tcW w:w="976" w:type="dxa"/>
          </w:tcPr>
          <w:p w14:paraId="6444818E" w14:textId="77777777" w:rsidR="001830D5" w:rsidRDefault="005853CE">
            <w:pPr>
              <w:pStyle w:val="TableParagraph"/>
              <w:ind w:left="139" w:right="34"/>
              <w:jc w:val="center"/>
              <w:rPr>
                <w:rFonts w:ascii="Lucida Console"/>
                <w:sz w:val="18"/>
              </w:rPr>
            </w:pPr>
            <w:r>
              <w:rPr>
                <w:rFonts w:ascii="Lucida Console"/>
                <w:sz w:val="18"/>
              </w:rPr>
              <w:t>&lt; 2e-16</w:t>
            </w:r>
          </w:p>
        </w:tc>
        <w:tc>
          <w:tcPr>
            <w:tcW w:w="431" w:type="dxa"/>
          </w:tcPr>
          <w:p w14:paraId="332B1A39" w14:textId="77777777" w:rsidR="001830D5" w:rsidRDefault="005853CE">
            <w:pPr>
              <w:pStyle w:val="TableParagraph"/>
              <w:ind w:left="32" w:right="31"/>
              <w:jc w:val="center"/>
              <w:rPr>
                <w:rFonts w:ascii="Lucida Console"/>
                <w:sz w:val="18"/>
              </w:rPr>
            </w:pPr>
            <w:r>
              <w:rPr>
                <w:rFonts w:ascii="Lucida Console"/>
                <w:sz w:val="18"/>
              </w:rPr>
              <w:t>***</w:t>
            </w:r>
          </w:p>
        </w:tc>
      </w:tr>
      <w:tr w:rsidR="001830D5" w14:paraId="5846C5F8" w14:textId="77777777">
        <w:trPr>
          <w:trHeight w:val="180"/>
        </w:trPr>
        <w:tc>
          <w:tcPr>
            <w:tcW w:w="4660" w:type="dxa"/>
          </w:tcPr>
          <w:p w14:paraId="04CB3EE5" w14:textId="77777777" w:rsidR="001830D5" w:rsidRDefault="005853CE">
            <w:pPr>
              <w:pStyle w:val="TableParagraph"/>
              <w:ind w:left="50"/>
              <w:rPr>
                <w:rFonts w:ascii="Lucida Console"/>
                <w:sz w:val="18"/>
              </w:rPr>
            </w:pPr>
            <w:proofErr w:type="spellStart"/>
            <w:r>
              <w:rPr>
                <w:rFonts w:ascii="Lucida Console"/>
                <w:sz w:val="18"/>
              </w:rPr>
              <w:t>Rd_FeatureINTERSECTION</w:t>
            </w:r>
            <w:proofErr w:type="spellEnd"/>
            <w:r>
              <w:rPr>
                <w:rFonts w:ascii="Lucida Console"/>
                <w:sz w:val="18"/>
              </w:rPr>
              <w:t>-RAMP</w:t>
            </w:r>
          </w:p>
        </w:tc>
        <w:tc>
          <w:tcPr>
            <w:tcW w:w="1087" w:type="dxa"/>
          </w:tcPr>
          <w:p w14:paraId="043896F6" w14:textId="77777777" w:rsidR="001830D5" w:rsidRDefault="005853CE">
            <w:pPr>
              <w:pStyle w:val="TableParagraph"/>
              <w:ind w:left="0" w:right="54"/>
              <w:jc w:val="right"/>
              <w:rPr>
                <w:rFonts w:ascii="Lucida Console"/>
                <w:sz w:val="18"/>
              </w:rPr>
            </w:pPr>
            <w:r>
              <w:rPr>
                <w:rFonts w:ascii="Lucida Console"/>
                <w:sz w:val="18"/>
              </w:rPr>
              <w:t>0.533185</w:t>
            </w:r>
          </w:p>
        </w:tc>
        <w:tc>
          <w:tcPr>
            <w:tcW w:w="1194" w:type="dxa"/>
          </w:tcPr>
          <w:p w14:paraId="0A03FE96" w14:textId="77777777" w:rsidR="001830D5" w:rsidRDefault="005853CE">
            <w:pPr>
              <w:pStyle w:val="TableParagraph"/>
              <w:ind w:left="0" w:right="54"/>
              <w:jc w:val="right"/>
              <w:rPr>
                <w:rFonts w:ascii="Lucida Console"/>
                <w:sz w:val="18"/>
              </w:rPr>
            </w:pPr>
            <w:r>
              <w:rPr>
                <w:rFonts w:ascii="Lucida Console"/>
                <w:sz w:val="18"/>
              </w:rPr>
              <w:t>0.012282</w:t>
            </w:r>
          </w:p>
        </w:tc>
        <w:tc>
          <w:tcPr>
            <w:tcW w:w="868" w:type="dxa"/>
          </w:tcPr>
          <w:p w14:paraId="564A8234" w14:textId="77777777" w:rsidR="001830D5" w:rsidRDefault="005853CE">
            <w:pPr>
              <w:pStyle w:val="TableParagraph"/>
              <w:ind w:left="138" w:right="34"/>
              <w:jc w:val="center"/>
              <w:rPr>
                <w:rFonts w:ascii="Lucida Console"/>
                <w:sz w:val="18"/>
              </w:rPr>
            </w:pPr>
            <w:r>
              <w:rPr>
                <w:rFonts w:ascii="Lucida Console"/>
                <w:sz w:val="18"/>
              </w:rPr>
              <w:t>43.411</w:t>
            </w:r>
          </w:p>
        </w:tc>
        <w:tc>
          <w:tcPr>
            <w:tcW w:w="976" w:type="dxa"/>
          </w:tcPr>
          <w:p w14:paraId="0371EA33" w14:textId="77777777" w:rsidR="001830D5" w:rsidRDefault="005853CE">
            <w:pPr>
              <w:pStyle w:val="TableParagraph"/>
              <w:ind w:left="138" w:right="34"/>
              <w:jc w:val="center"/>
              <w:rPr>
                <w:rFonts w:ascii="Lucida Console"/>
                <w:sz w:val="18"/>
              </w:rPr>
            </w:pPr>
            <w:r>
              <w:rPr>
                <w:rFonts w:ascii="Lucida Console"/>
                <w:sz w:val="18"/>
              </w:rPr>
              <w:t>&lt; 2e-16</w:t>
            </w:r>
          </w:p>
        </w:tc>
        <w:tc>
          <w:tcPr>
            <w:tcW w:w="431" w:type="dxa"/>
          </w:tcPr>
          <w:p w14:paraId="443249D2" w14:textId="77777777" w:rsidR="001830D5" w:rsidRDefault="005853CE">
            <w:pPr>
              <w:pStyle w:val="TableParagraph"/>
              <w:ind w:left="32" w:right="32"/>
              <w:jc w:val="center"/>
              <w:rPr>
                <w:rFonts w:ascii="Lucida Console"/>
                <w:sz w:val="18"/>
              </w:rPr>
            </w:pPr>
            <w:r>
              <w:rPr>
                <w:rFonts w:ascii="Lucida Console"/>
                <w:sz w:val="18"/>
              </w:rPr>
              <w:t>***</w:t>
            </w:r>
          </w:p>
        </w:tc>
      </w:tr>
      <w:tr w:rsidR="001830D5" w14:paraId="2BE9A300" w14:textId="77777777">
        <w:trPr>
          <w:trHeight w:val="180"/>
        </w:trPr>
        <w:tc>
          <w:tcPr>
            <w:tcW w:w="4660" w:type="dxa"/>
          </w:tcPr>
          <w:p w14:paraId="2E259C47" w14:textId="77777777" w:rsidR="001830D5" w:rsidRDefault="005853CE">
            <w:pPr>
              <w:pStyle w:val="TableParagraph"/>
              <w:ind w:left="50"/>
              <w:rPr>
                <w:rFonts w:ascii="Lucida Console"/>
                <w:sz w:val="18"/>
              </w:rPr>
            </w:pPr>
            <w:proofErr w:type="spellStart"/>
            <w:r>
              <w:rPr>
                <w:rFonts w:ascii="Lucida Console"/>
                <w:sz w:val="18"/>
              </w:rPr>
              <w:t>Rd_ConfigurationONE</w:t>
            </w:r>
            <w:proofErr w:type="spellEnd"/>
            <w:r>
              <w:rPr>
                <w:rFonts w:ascii="Lucida Console"/>
                <w:sz w:val="18"/>
              </w:rPr>
              <w:t>-WAY</w:t>
            </w:r>
          </w:p>
        </w:tc>
        <w:tc>
          <w:tcPr>
            <w:tcW w:w="1087" w:type="dxa"/>
          </w:tcPr>
          <w:p w14:paraId="73E919D2" w14:textId="77777777" w:rsidR="001830D5" w:rsidRDefault="005853CE">
            <w:pPr>
              <w:pStyle w:val="TableParagraph"/>
              <w:ind w:left="0" w:right="54"/>
              <w:jc w:val="right"/>
              <w:rPr>
                <w:rFonts w:ascii="Lucida Console"/>
                <w:sz w:val="18"/>
              </w:rPr>
            </w:pPr>
            <w:r>
              <w:rPr>
                <w:rFonts w:ascii="Lucida Console"/>
                <w:sz w:val="18"/>
              </w:rPr>
              <w:t>-0.059694</w:t>
            </w:r>
          </w:p>
        </w:tc>
        <w:tc>
          <w:tcPr>
            <w:tcW w:w="1194" w:type="dxa"/>
          </w:tcPr>
          <w:p w14:paraId="509078CF" w14:textId="77777777" w:rsidR="001830D5" w:rsidRDefault="005853CE">
            <w:pPr>
              <w:pStyle w:val="TableParagraph"/>
              <w:ind w:left="0" w:right="54"/>
              <w:jc w:val="right"/>
              <w:rPr>
                <w:rFonts w:ascii="Lucida Console"/>
                <w:sz w:val="18"/>
              </w:rPr>
            </w:pPr>
            <w:r>
              <w:rPr>
                <w:rFonts w:ascii="Lucida Console"/>
                <w:sz w:val="18"/>
              </w:rPr>
              <w:t>0.017914</w:t>
            </w:r>
          </w:p>
        </w:tc>
        <w:tc>
          <w:tcPr>
            <w:tcW w:w="868" w:type="dxa"/>
          </w:tcPr>
          <w:p w14:paraId="51779037" w14:textId="77777777" w:rsidR="001830D5" w:rsidRDefault="005853CE">
            <w:pPr>
              <w:pStyle w:val="TableParagraph"/>
              <w:ind w:left="138" w:right="34"/>
              <w:jc w:val="center"/>
              <w:rPr>
                <w:rFonts w:ascii="Lucida Console"/>
                <w:sz w:val="18"/>
              </w:rPr>
            </w:pPr>
            <w:r>
              <w:rPr>
                <w:rFonts w:ascii="Lucida Console"/>
                <w:sz w:val="18"/>
              </w:rPr>
              <w:t>-3.332</w:t>
            </w:r>
          </w:p>
        </w:tc>
        <w:tc>
          <w:tcPr>
            <w:tcW w:w="976" w:type="dxa"/>
          </w:tcPr>
          <w:p w14:paraId="72E460D9" w14:textId="77777777" w:rsidR="001830D5" w:rsidRDefault="005853CE">
            <w:pPr>
              <w:pStyle w:val="TableParagraph"/>
              <w:ind w:left="33" w:right="34"/>
              <w:jc w:val="center"/>
              <w:rPr>
                <w:rFonts w:ascii="Lucida Console"/>
                <w:sz w:val="18"/>
              </w:rPr>
            </w:pPr>
            <w:r>
              <w:rPr>
                <w:rFonts w:ascii="Lucida Console"/>
                <w:sz w:val="18"/>
              </w:rPr>
              <w:t>0.000863</w:t>
            </w:r>
          </w:p>
        </w:tc>
        <w:tc>
          <w:tcPr>
            <w:tcW w:w="431" w:type="dxa"/>
          </w:tcPr>
          <w:p w14:paraId="3E6460FD" w14:textId="77777777" w:rsidR="001830D5" w:rsidRDefault="005853CE">
            <w:pPr>
              <w:pStyle w:val="TableParagraph"/>
              <w:ind w:left="32" w:right="32"/>
              <w:jc w:val="center"/>
              <w:rPr>
                <w:rFonts w:ascii="Lucida Console"/>
                <w:sz w:val="18"/>
              </w:rPr>
            </w:pPr>
            <w:r>
              <w:rPr>
                <w:rFonts w:ascii="Lucida Console"/>
                <w:sz w:val="18"/>
              </w:rPr>
              <w:t>***</w:t>
            </w:r>
          </w:p>
        </w:tc>
      </w:tr>
      <w:tr w:rsidR="001830D5" w14:paraId="459EBB55" w14:textId="77777777">
        <w:trPr>
          <w:trHeight w:val="180"/>
        </w:trPr>
        <w:tc>
          <w:tcPr>
            <w:tcW w:w="4660" w:type="dxa"/>
          </w:tcPr>
          <w:p w14:paraId="3D1F0FB7" w14:textId="77777777" w:rsidR="001830D5" w:rsidRDefault="005853CE">
            <w:pPr>
              <w:pStyle w:val="TableParagraph"/>
              <w:ind w:left="50"/>
              <w:rPr>
                <w:rFonts w:ascii="Lucida Console"/>
                <w:sz w:val="18"/>
              </w:rPr>
            </w:pPr>
            <w:proofErr w:type="spellStart"/>
            <w:r>
              <w:rPr>
                <w:rFonts w:ascii="Lucida Console"/>
                <w:sz w:val="18"/>
              </w:rPr>
              <w:t>Rd_ConfigurationTWO</w:t>
            </w:r>
            <w:proofErr w:type="spellEnd"/>
            <w:r>
              <w:rPr>
                <w:rFonts w:ascii="Lucida Console"/>
                <w:sz w:val="18"/>
              </w:rPr>
              <w:t>-WAY-PROTECTED-MEDIAN</w:t>
            </w:r>
          </w:p>
        </w:tc>
        <w:tc>
          <w:tcPr>
            <w:tcW w:w="1087" w:type="dxa"/>
          </w:tcPr>
          <w:p w14:paraId="6BAABBB7" w14:textId="77777777" w:rsidR="001830D5" w:rsidRDefault="005853CE">
            <w:pPr>
              <w:pStyle w:val="TableParagraph"/>
              <w:ind w:left="0" w:right="54"/>
              <w:jc w:val="right"/>
              <w:rPr>
                <w:rFonts w:ascii="Lucida Console"/>
                <w:sz w:val="18"/>
              </w:rPr>
            </w:pPr>
            <w:r>
              <w:rPr>
                <w:rFonts w:ascii="Lucida Console"/>
                <w:sz w:val="18"/>
              </w:rPr>
              <w:t>0.055913</w:t>
            </w:r>
          </w:p>
        </w:tc>
        <w:tc>
          <w:tcPr>
            <w:tcW w:w="1194" w:type="dxa"/>
          </w:tcPr>
          <w:p w14:paraId="0FF04C53" w14:textId="77777777" w:rsidR="001830D5" w:rsidRDefault="005853CE">
            <w:pPr>
              <w:pStyle w:val="TableParagraph"/>
              <w:ind w:left="0" w:right="55"/>
              <w:jc w:val="right"/>
              <w:rPr>
                <w:rFonts w:ascii="Lucida Console"/>
                <w:sz w:val="18"/>
              </w:rPr>
            </w:pPr>
            <w:r>
              <w:rPr>
                <w:rFonts w:ascii="Lucida Console"/>
                <w:sz w:val="18"/>
              </w:rPr>
              <w:t>0.014045</w:t>
            </w:r>
          </w:p>
        </w:tc>
        <w:tc>
          <w:tcPr>
            <w:tcW w:w="868" w:type="dxa"/>
          </w:tcPr>
          <w:p w14:paraId="10ACD4E9" w14:textId="77777777" w:rsidR="001830D5" w:rsidRDefault="005853CE">
            <w:pPr>
              <w:pStyle w:val="TableParagraph"/>
              <w:ind w:left="246" w:right="34"/>
              <w:jc w:val="center"/>
              <w:rPr>
                <w:rFonts w:ascii="Lucida Console"/>
                <w:sz w:val="18"/>
              </w:rPr>
            </w:pPr>
            <w:r>
              <w:rPr>
                <w:rFonts w:ascii="Lucida Console"/>
                <w:sz w:val="18"/>
              </w:rPr>
              <w:t>3.981</w:t>
            </w:r>
          </w:p>
        </w:tc>
        <w:tc>
          <w:tcPr>
            <w:tcW w:w="976" w:type="dxa"/>
          </w:tcPr>
          <w:p w14:paraId="5170B06E" w14:textId="77777777" w:rsidR="001830D5" w:rsidRDefault="005853CE">
            <w:pPr>
              <w:pStyle w:val="TableParagraph"/>
              <w:ind w:left="32" w:right="34"/>
              <w:jc w:val="center"/>
              <w:rPr>
                <w:rFonts w:ascii="Lucida Console"/>
                <w:sz w:val="18"/>
              </w:rPr>
            </w:pPr>
            <w:r>
              <w:rPr>
                <w:rFonts w:ascii="Lucida Console"/>
                <w:sz w:val="18"/>
              </w:rPr>
              <w:t>6.89e-05</w:t>
            </w:r>
          </w:p>
        </w:tc>
        <w:tc>
          <w:tcPr>
            <w:tcW w:w="431" w:type="dxa"/>
          </w:tcPr>
          <w:p w14:paraId="6B2D583B" w14:textId="77777777" w:rsidR="001830D5" w:rsidRDefault="005853CE">
            <w:pPr>
              <w:pStyle w:val="TableParagraph"/>
              <w:ind w:left="32" w:right="32"/>
              <w:jc w:val="center"/>
              <w:rPr>
                <w:rFonts w:ascii="Lucida Console"/>
                <w:sz w:val="18"/>
              </w:rPr>
            </w:pPr>
            <w:r>
              <w:rPr>
                <w:rFonts w:ascii="Lucida Console"/>
                <w:sz w:val="18"/>
              </w:rPr>
              <w:t>***</w:t>
            </w:r>
          </w:p>
        </w:tc>
      </w:tr>
      <w:tr w:rsidR="001830D5" w14:paraId="1634235B" w14:textId="77777777">
        <w:trPr>
          <w:trHeight w:val="180"/>
        </w:trPr>
        <w:tc>
          <w:tcPr>
            <w:tcW w:w="4660" w:type="dxa"/>
          </w:tcPr>
          <w:p w14:paraId="758574EE" w14:textId="77777777" w:rsidR="001830D5" w:rsidRDefault="005853CE">
            <w:pPr>
              <w:pStyle w:val="TableParagraph"/>
              <w:ind w:left="50"/>
              <w:rPr>
                <w:rFonts w:ascii="Lucida Console"/>
                <w:sz w:val="18"/>
              </w:rPr>
            </w:pPr>
            <w:proofErr w:type="spellStart"/>
            <w:r>
              <w:rPr>
                <w:rFonts w:ascii="Lucida Console"/>
                <w:sz w:val="18"/>
              </w:rPr>
              <w:t>Rd_ConfigurationTWO</w:t>
            </w:r>
            <w:proofErr w:type="spellEnd"/>
            <w:r>
              <w:rPr>
                <w:rFonts w:ascii="Lucida Console"/>
                <w:sz w:val="18"/>
              </w:rPr>
              <w:t>-WAY-UNPROTECTED-MEDIAN</w:t>
            </w:r>
          </w:p>
        </w:tc>
        <w:tc>
          <w:tcPr>
            <w:tcW w:w="1087" w:type="dxa"/>
          </w:tcPr>
          <w:p w14:paraId="1BE3D27D" w14:textId="77777777" w:rsidR="001830D5" w:rsidRDefault="005853CE">
            <w:pPr>
              <w:pStyle w:val="TableParagraph"/>
              <w:ind w:left="0" w:right="54"/>
              <w:jc w:val="right"/>
              <w:rPr>
                <w:rFonts w:ascii="Lucida Console"/>
                <w:sz w:val="18"/>
              </w:rPr>
            </w:pPr>
            <w:r>
              <w:rPr>
                <w:rFonts w:ascii="Lucida Console"/>
                <w:sz w:val="18"/>
              </w:rPr>
              <w:t>0.366560</w:t>
            </w:r>
          </w:p>
        </w:tc>
        <w:tc>
          <w:tcPr>
            <w:tcW w:w="1194" w:type="dxa"/>
          </w:tcPr>
          <w:p w14:paraId="0E0EBAFD" w14:textId="77777777" w:rsidR="001830D5" w:rsidRDefault="005853CE">
            <w:pPr>
              <w:pStyle w:val="TableParagraph"/>
              <w:ind w:left="0" w:right="55"/>
              <w:jc w:val="right"/>
              <w:rPr>
                <w:rFonts w:ascii="Lucida Console"/>
                <w:sz w:val="18"/>
              </w:rPr>
            </w:pPr>
            <w:r>
              <w:rPr>
                <w:rFonts w:ascii="Lucida Console"/>
                <w:sz w:val="18"/>
              </w:rPr>
              <w:t>0.010399</w:t>
            </w:r>
          </w:p>
        </w:tc>
        <w:tc>
          <w:tcPr>
            <w:tcW w:w="868" w:type="dxa"/>
          </w:tcPr>
          <w:p w14:paraId="66282A83" w14:textId="77777777" w:rsidR="001830D5" w:rsidRDefault="005853CE">
            <w:pPr>
              <w:pStyle w:val="TableParagraph"/>
              <w:ind w:left="136" w:right="34"/>
              <w:jc w:val="center"/>
              <w:rPr>
                <w:rFonts w:ascii="Lucida Console"/>
                <w:sz w:val="18"/>
              </w:rPr>
            </w:pPr>
            <w:r>
              <w:rPr>
                <w:rFonts w:ascii="Lucida Console"/>
                <w:sz w:val="18"/>
              </w:rPr>
              <w:t>35.251</w:t>
            </w:r>
          </w:p>
        </w:tc>
        <w:tc>
          <w:tcPr>
            <w:tcW w:w="976" w:type="dxa"/>
          </w:tcPr>
          <w:p w14:paraId="2DF3E30B" w14:textId="77777777" w:rsidR="001830D5" w:rsidRDefault="005853CE">
            <w:pPr>
              <w:pStyle w:val="TableParagraph"/>
              <w:ind w:left="136" w:right="34"/>
              <w:jc w:val="center"/>
              <w:rPr>
                <w:rFonts w:ascii="Lucida Console"/>
                <w:sz w:val="18"/>
              </w:rPr>
            </w:pPr>
            <w:r>
              <w:rPr>
                <w:rFonts w:ascii="Lucida Console"/>
                <w:sz w:val="18"/>
              </w:rPr>
              <w:t>&lt; 2e-16</w:t>
            </w:r>
          </w:p>
        </w:tc>
        <w:tc>
          <w:tcPr>
            <w:tcW w:w="431" w:type="dxa"/>
          </w:tcPr>
          <w:p w14:paraId="0059F5B7" w14:textId="77777777" w:rsidR="001830D5" w:rsidRDefault="005853CE">
            <w:pPr>
              <w:pStyle w:val="TableParagraph"/>
              <w:ind w:left="32" w:right="32"/>
              <w:jc w:val="center"/>
              <w:rPr>
                <w:rFonts w:ascii="Lucida Console"/>
                <w:sz w:val="18"/>
              </w:rPr>
            </w:pPr>
            <w:r>
              <w:rPr>
                <w:rFonts w:ascii="Lucida Console"/>
                <w:sz w:val="18"/>
              </w:rPr>
              <w:t>***</w:t>
            </w:r>
          </w:p>
        </w:tc>
      </w:tr>
      <w:tr w:rsidR="001830D5" w14:paraId="1818ED33" w14:textId="77777777">
        <w:trPr>
          <w:trHeight w:val="180"/>
        </w:trPr>
        <w:tc>
          <w:tcPr>
            <w:tcW w:w="4660" w:type="dxa"/>
          </w:tcPr>
          <w:p w14:paraId="693D2489" w14:textId="77777777" w:rsidR="001830D5" w:rsidRDefault="005853CE">
            <w:pPr>
              <w:pStyle w:val="TableParagraph"/>
              <w:ind w:left="50"/>
              <w:rPr>
                <w:rFonts w:ascii="Lucida Console"/>
                <w:sz w:val="18"/>
              </w:rPr>
            </w:pPr>
            <w:proofErr w:type="spellStart"/>
            <w:r>
              <w:rPr>
                <w:rFonts w:ascii="Lucida Console"/>
                <w:sz w:val="18"/>
              </w:rPr>
              <w:t>Rd_ConfigurationUNKNOWN</w:t>
            </w:r>
            <w:proofErr w:type="spellEnd"/>
          </w:p>
        </w:tc>
        <w:tc>
          <w:tcPr>
            <w:tcW w:w="1087" w:type="dxa"/>
          </w:tcPr>
          <w:p w14:paraId="69AF991B" w14:textId="77777777" w:rsidR="001830D5" w:rsidRDefault="005853CE">
            <w:pPr>
              <w:pStyle w:val="TableParagraph"/>
              <w:ind w:left="0" w:right="54"/>
              <w:jc w:val="right"/>
              <w:rPr>
                <w:rFonts w:ascii="Lucida Console"/>
                <w:sz w:val="18"/>
              </w:rPr>
            </w:pPr>
            <w:r>
              <w:rPr>
                <w:rFonts w:ascii="Lucida Console"/>
                <w:sz w:val="18"/>
              </w:rPr>
              <w:t>0.016293</w:t>
            </w:r>
          </w:p>
        </w:tc>
        <w:tc>
          <w:tcPr>
            <w:tcW w:w="1194" w:type="dxa"/>
          </w:tcPr>
          <w:p w14:paraId="10917E19" w14:textId="77777777" w:rsidR="001830D5" w:rsidRDefault="005853CE">
            <w:pPr>
              <w:pStyle w:val="TableParagraph"/>
              <w:ind w:left="0" w:right="54"/>
              <w:jc w:val="right"/>
              <w:rPr>
                <w:rFonts w:ascii="Lucida Console"/>
                <w:sz w:val="18"/>
              </w:rPr>
            </w:pPr>
            <w:r>
              <w:rPr>
                <w:rFonts w:ascii="Lucida Console"/>
                <w:sz w:val="18"/>
              </w:rPr>
              <w:t>0.087165</w:t>
            </w:r>
          </w:p>
        </w:tc>
        <w:tc>
          <w:tcPr>
            <w:tcW w:w="868" w:type="dxa"/>
          </w:tcPr>
          <w:p w14:paraId="389F3E07" w14:textId="77777777" w:rsidR="001830D5" w:rsidRDefault="005853CE">
            <w:pPr>
              <w:pStyle w:val="TableParagraph"/>
              <w:ind w:left="247" w:right="34"/>
              <w:jc w:val="center"/>
              <w:rPr>
                <w:rFonts w:ascii="Lucida Console"/>
                <w:sz w:val="18"/>
              </w:rPr>
            </w:pPr>
            <w:r>
              <w:rPr>
                <w:rFonts w:ascii="Lucida Console"/>
                <w:sz w:val="18"/>
              </w:rPr>
              <w:t>0.187</w:t>
            </w:r>
          </w:p>
        </w:tc>
        <w:tc>
          <w:tcPr>
            <w:tcW w:w="976" w:type="dxa"/>
          </w:tcPr>
          <w:p w14:paraId="501B6E2E" w14:textId="77777777" w:rsidR="001830D5" w:rsidRDefault="005853CE">
            <w:pPr>
              <w:pStyle w:val="TableParagraph"/>
              <w:ind w:left="33" w:right="34"/>
              <w:jc w:val="center"/>
              <w:rPr>
                <w:rFonts w:ascii="Lucida Console"/>
                <w:sz w:val="18"/>
              </w:rPr>
            </w:pPr>
            <w:r>
              <w:rPr>
                <w:rFonts w:ascii="Lucida Console"/>
                <w:sz w:val="18"/>
              </w:rPr>
              <w:t>0.851719</w:t>
            </w:r>
          </w:p>
        </w:tc>
        <w:tc>
          <w:tcPr>
            <w:tcW w:w="431" w:type="dxa"/>
          </w:tcPr>
          <w:p w14:paraId="475EBA2B" w14:textId="77777777" w:rsidR="001830D5" w:rsidRDefault="001830D5">
            <w:pPr>
              <w:pStyle w:val="TableParagraph"/>
              <w:spacing w:line="240" w:lineRule="auto"/>
              <w:ind w:left="0"/>
              <w:rPr>
                <w:rFonts w:ascii="Times New Roman"/>
                <w:sz w:val="12"/>
              </w:rPr>
            </w:pPr>
          </w:p>
        </w:tc>
      </w:tr>
      <w:tr w:rsidR="001830D5" w14:paraId="35E56827" w14:textId="77777777">
        <w:trPr>
          <w:trHeight w:val="180"/>
        </w:trPr>
        <w:tc>
          <w:tcPr>
            <w:tcW w:w="4660" w:type="dxa"/>
          </w:tcPr>
          <w:p w14:paraId="0F506E62" w14:textId="77777777" w:rsidR="001830D5" w:rsidRDefault="005853CE">
            <w:pPr>
              <w:pStyle w:val="TableParagraph"/>
              <w:ind w:left="50"/>
              <w:rPr>
                <w:rFonts w:ascii="Lucida Console"/>
                <w:sz w:val="18"/>
              </w:rPr>
            </w:pPr>
            <w:proofErr w:type="spellStart"/>
            <w:r>
              <w:rPr>
                <w:rFonts w:ascii="Lucida Console"/>
                <w:sz w:val="18"/>
              </w:rPr>
              <w:t>Time_of_DayOVERNIGHT</w:t>
            </w:r>
            <w:proofErr w:type="spellEnd"/>
          </w:p>
        </w:tc>
        <w:tc>
          <w:tcPr>
            <w:tcW w:w="1087" w:type="dxa"/>
          </w:tcPr>
          <w:p w14:paraId="1BA76990" w14:textId="77777777" w:rsidR="001830D5" w:rsidRDefault="005853CE">
            <w:pPr>
              <w:pStyle w:val="TableParagraph"/>
              <w:ind w:left="0" w:right="54"/>
              <w:jc w:val="right"/>
              <w:rPr>
                <w:rFonts w:ascii="Lucida Console"/>
                <w:sz w:val="18"/>
              </w:rPr>
            </w:pPr>
            <w:r>
              <w:rPr>
                <w:rFonts w:ascii="Lucida Console"/>
                <w:sz w:val="18"/>
              </w:rPr>
              <w:t>-0.112799</w:t>
            </w:r>
          </w:p>
        </w:tc>
        <w:tc>
          <w:tcPr>
            <w:tcW w:w="1194" w:type="dxa"/>
          </w:tcPr>
          <w:p w14:paraId="0089897D" w14:textId="77777777" w:rsidR="001830D5" w:rsidRDefault="005853CE">
            <w:pPr>
              <w:pStyle w:val="TableParagraph"/>
              <w:ind w:left="0" w:right="54"/>
              <w:jc w:val="right"/>
              <w:rPr>
                <w:rFonts w:ascii="Lucida Console"/>
                <w:sz w:val="18"/>
              </w:rPr>
            </w:pPr>
            <w:r>
              <w:rPr>
                <w:rFonts w:ascii="Lucida Console"/>
                <w:sz w:val="18"/>
              </w:rPr>
              <w:t>0.023406</w:t>
            </w:r>
          </w:p>
        </w:tc>
        <w:tc>
          <w:tcPr>
            <w:tcW w:w="868" w:type="dxa"/>
          </w:tcPr>
          <w:p w14:paraId="376C4186" w14:textId="77777777" w:rsidR="001830D5" w:rsidRDefault="005853CE">
            <w:pPr>
              <w:pStyle w:val="TableParagraph"/>
              <w:ind w:left="138" w:right="34"/>
              <w:jc w:val="center"/>
              <w:rPr>
                <w:rFonts w:ascii="Lucida Console"/>
                <w:sz w:val="18"/>
              </w:rPr>
            </w:pPr>
            <w:r>
              <w:rPr>
                <w:rFonts w:ascii="Lucida Console"/>
                <w:sz w:val="18"/>
              </w:rPr>
              <w:t>-4.819</w:t>
            </w:r>
          </w:p>
        </w:tc>
        <w:tc>
          <w:tcPr>
            <w:tcW w:w="976" w:type="dxa"/>
          </w:tcPr>
          <w:p w14:paraId="4F1A859A" w14:textId="77777777" w:rsidR="001830D5" w:rsidRDefault="005853CE">
            <w:pPr>
              <w:pStyle w:val="TableParagraph"/>
              <w:ind w:left="33" w:right="34"/>
              <w:jc w:val="center"/>
              <w:rPr>
                <w:rFonts w:ascii="Lucida Console"/>
                <w:sz w:val="18"/>
              </w:rPr>
            </w:pPr>
            <w:r>
              <w:rPr>
                <w:rFonts w:ascii="Lucida Console"/>
                <w:sz w:val="18"/>
              </w:rPr>
              <w:t>1.45e-06</w:t>
            </w:r>
          </w:p>
        </w:tc>
        <w:tc>
          <w:tcPr>
            <w:tcW w:w="431" w:type="dxa"/>
          </w:tcPr>
          <w:p w14:paraId="478434AB" w14:textId="77777777" w:rsidR="001830D5" w:rsidRDefault="005853CE">
            <w:pPr>
              <w:pStyle w:val="TableParagraph"/>
              <w:ind w:left="32" w:right="32"/>
              <w:jc w:val="center"/>
              <w:rPr>
                <w:rFonts w:ascii="Lucida Console"/>
                <w:sz w:val="18"/>
              </w:rPr>
            </w:pPr>
            <w:r>
              <w:rPr>
                <w:rFonts w:ascii="Lucida Console"/>
                <w:sz w:val="18"/>
              </w:rPr>
              <w:t>***</w:t>
            </w:r>
          </w:p>
        </w:tc>
      </w:tr>
      <w:tr w:rsidR="001830D5" w14:paraId="4F13AA34" w14:textId="77777777">
        <w:trPr>
          <w:trHeight w:val="180"/>
        </w:trPr>
        <w:tc>
          <w:tcPr>
            <w:tcW w:w="4660" w:type="dxa"/>
          </w:tcPr>
          <w:p w14:paraId="3CD96674" w14:textId="77777777" w:rsidR="001830D5" w:rsidRDefault="005853CE">
            <w:pPr>
              <w:pStyle w:val="TableParagraph"/>
              <w:ind w:left="50"/>
              <w:rPr>
                <w:rFonts w:ascii="Lucida Console"/>
                <w:sz w:val="18"/>
              </w:rPr>
            </w:pPr>
            <w:proofErr w:type="spellStart"/>
            <w:r>
              <w:rPr>
                <w:rFonts w:ascii="Lucida Console"/>
                <w:sz w:val="18"/>
              </w:rPr>
              <w:t>Time_of_DayLATE</w:t>
            </w:r>
            <w:proofErr w:type="spellEnd"/>
            <w:r>
              <w:rPr>
                <w:rFonts w:ascii="Lucida Console"/>
                <w:sz w:val="18"/>
              </w:rPr>
              <w:t>-EARLY</w:t>
            </w:r>
          </w:p>
        </w:tc>
        <w:tc>
          <w:tcPr>
            <w:tcW w:w="1087" w:type="dxa"/>
          </w:tcPr>
          <w:p w14:paraId="7B3C3226" w14:textId="77777777" w:rsidR="001830D5" w:rsidRDefault="005853CE">
            <w:pPr>
              <w:pStyle w:val="TableParagraph"/>
              <w:ind w:left="0" w:right="54"/>
              <w:jc w:val="right"/>
              <w:rPr>
                <w:rFonts w:ascii="Lucida Console"/>
                <w:sz w:val="18"/>
              </w:rPr>
            </w:pPr>
            <w:r>
              <w:rPr>
                <w:rFonts w:ascii="Lucida Console"/>
                <w:sz w:val="18"/>
              </w:rPr>
              <w:t>-0.042275</w:t>
            </w:r>
          </w:p>
        </w:tc>
        <w:tc>
          <w:tcPr>
            <w:tcW w:w="1194" w:type="dxa"/>
          </w:tcPr>
          <w:p w14:paraId="4F5CDCFB" w14:textId="77777777" w:rsidR="001830D5" w:rsidRDefault="005853CE">
            <w:pPr>
              <w:pStyle w:val="TableParagraph"/>
              <w:ind w:left="0" w:right="54"/>
              <w:jc w:val="right"/>
              <w:rPr>
                <w:rFonts w:ascii="Lucida Console"/>
                <w:sz w:val="18"/>
              </w:rPr>
            </w:pPr>
            <w:r>
              <w:rPr>
                <w:rFonts w:ascii="Lucida Console"/>
                <w:sz w:val="18"/>
              </w:rPr>
              <w:t>0.011383</w:t>
            </w:r>
          </w:p>
        </w:tc>
        <w:tc>
          <w:tcPr>
            <w:tcW w:w="868" w:type="dxa"/>
          </w:tcPr>
          <w:p w14:paraId="389668B8" w14:textId="77777777" w:rsidR="001830D5" w:rsidRDefault="005853CE">
            <w:pPr>
              <w:pStyle w:val="TableParagraph"/>
              <w:ind w:left="138" w:right="34"/>
              <w:jc w:val="center"/>
              <w:rPr>
                <w:rFonts w:ascii="Lucida Console"/>
                <w:sz w:val="18"/>
              </w:rPr>
            </w:pPr>
            <w:r>
              <w:rPr>
                <w:rFonts w:ascii="Lucida Console"/>
                <w:sz w:val="18"/>
              </w:rPr>
              <w:t>-3.714</w:t>
            </w:r>
          </w:p>
        </w:tc>
        <w:tc>
          <w:tcPr>
            <w:tcW w:w="976" w:type="dxa"/>
          </w:tcPr>
          <w:p w14:paraId="7D3C2505" w14:textId="77777777" w:rsidR="001830D5" w:rsidRDefault="005853CE">
            <w:pPr>
              <w:pStyle w:val="TableParagraph"/>
              <w:ind w:left="33" w:right="34"/>
              <w:jc w:val="center"/>
              <w:rPr>
                <w:rFonts w:ascii="Lucida Console"/>
                <w:sz w:val="18"/>
              </w:rPr>
            </w:pPr>
            <w:r>
              <w:rPr>
                <w:rFonts w:ascii="Lucida Console"/>
                <w:sz w:val="18"/>
              </w:rPr>
              <w:t>0.000205</w:t>
            </w:r>
          </w:p>
        </w:tc>
        <w:tc>
          <w:tcPr>
            <w:tcW w:w="431" w:type="dxa"/>
          </w:tcPr>
          <w:p w14:paraId="07652A47" w14:textId="77777777" w:rsidR="001830D5" w:rsidRDefault="005853CE">
            <w:pPr>
              <w:pStyle w:val="TableParagraph"/>
              <w:ind w:left="32" w:right="32"/>
              <w:jc w:val="center"/>
              <w:rPr>
                <w:rFonts w:ascii="Lucida Console"/>
                <w:sz w:val="18"/>
              </w:rPr>
            </w:pPr>
            <w:r>
              <w:rPr>
                <w:rFonts w:ascii="Lucida Console"/>
                <w:sz w:val="18"/>
              </w:rPr>
              <w:t>***</w:t>
            </w:r>
          </w:p>
        </w:tc>
      </w:tr>
      <w:tr w:rsidR="001830D5" w14:paraId="5CC75417" w14:textId="77777777">
        <w:trPr>
          <w:trHeight w:val="180"/>
        </w:trPr>
        <w:tc>
          <w:tcPr>
            <w:tcW w:w="4660" w:type="dxa"/>
          </w:tcPr>
          <w:p w14:paraId="40756083" w14:textId="77777777" w:rsidR="001830D5" w:rsidRDefault="005853CE">
            <w:pPr>
              <w:pStyle w:val="TableParagraph"/>
              <w:ind w:left="50"/>
              <w:rPr>
                <w:rFonts w:ascii="Lucida Console"/>
                <w:sz w:val="18"/>
              </w:rPr>
            </w:pPr>
            <w:proofErr w:type="spellStart"/>
            <w:r>
              <w:rPr>
                <w:rFonts w:ascii="Lucida Console"/>
                <w:sz w:val="18"/>
              </w:rPr>
              <w:t>Traffic_ControlCONTROLLED</w:t>
            </w:r>
            <w:proofErr w:type="spellEnd"/>
          </w:p>
        </w:tc>
        <w:tc>
          <w:tcPr>
            <w:tcW w:w="1087" w:type="dxa"/>
          </w:tcPr>
          <w:p w14:paraId="72045056" w14:textId="77777777" w:rsidR="001830D5" w:rsidRDefault="005853CE">
            <w:pPr>
              <w:pStyle w:val="TableParagraph"/>
              <w:ind w:left="0" w:right="54"/>
              <w:jc w:val="right"/>
              <w:rPr>
                <w:rFonts w:ascii="Lucida Console"/>
                <w:sz w:val="18"/>
              </w:rPr>
            </w:pPr>
            <w:r>
              <w:rPr>
                <w:rFonts w:ascii="Lucida Console"/>
                <w:sz w:val="18"/>
              </w:rPr>
              <w:t>0.072497</w:t>
            </w:r>
          </w:p>
        </w:tc>
        <w:tc>
          <w:tcPr>
            <w:tcW w:w="1194" w:type="dxa"/>
          </w:tcPr>
          <w:p w14:paraId="2A8AEFC6" w14:textId="77777777" w:rsidR="001830D5" w:rsidRDefault="005853CE">
            <w:pPr>
              <w:pStyle w:val="TableParagraph"/>
              <w:ind w:left="0" w:right="54"/>
              <w:jc w:val="right"/>
              <w:rPr>
                <w:rFonts w:ascii="Lucida Console"/>
                <w:sz w:val="18"/>
              </w:rPr>
            </w:pPr>
            <w:r>
              <w:rPr>
                <w:rFonts w:ascii="Lucida Console"/>
                <w:sz w:val="18"/>
              </w:rPr>
              <w:t>0.011890</w:t>
            </w:r>
          </w:p>
        </w:tc>
        <w:tc>
          <w:tcPr>
            <w:tcW w:w="868" w:type="dxa"/>
          </w:tcPr>
          <w:p w14:paraId="2F1D5493" w14:textId="77777777" w:rsidR="001830D5" w:rsidRDefault="005853CE">
            <w:pPr>
              <w:pStyle w:val="TableParagraph"/>
              <w:ind w:left="247" w:right="34"/>
              <w:jc w:val="center"/>
              <w:rPr>
                <w:rFonts w:ascii="Lucida Console"/>
                <w:sz w:val="18"/>
              </w:rPr>
            </w:pPr>
            <w:r>
              <w:rPr>
                <w:rFonts w:ascii="Lucida Console"/>
                <w:sz w:val="18"/>
              </w:rPr>
              <w:t>6.097</w:t>
            </w:r>
          </w:p>
        </w:tc>
        <w:tc>
          <w:tcPr>
            <w:tcW w:w="976" w:type="dxa"/>
          </w:tcPr>
          <w:p w14:paraId="1342567C" w14:textId="77777777" w:rsidR="001830D5" w:rsidRDefault="005853CE">
            <w:pPr>
              <w:pStyle w:val="TableParagraph"/>
              <w:ind w:left="33" w:right="34"/>
              <w:jc w:val="center"/>
              <w:rPr>
                <w:rFonts w:ascii="Lucida Console"/>
                <w:sz w:val="18"/>
              </w:rPr>
            </w:pPr>
            <w:r>
              <w:rPr>
                <w:rFonts w:ascii="Lucida Console"/>
                <w:sz w:val="18"/>
              </w:rPr>
              <w:t>1.10e-09</w:t>
            </w:r>
          </w:p>
        </w:tc>
        <w:tc>
          <w:tcPr>
            <w:tcW w:w="431" w:type="dxa"/>
          </w:tcPr>
          <w:p w14:paraId="72FC86AB" w14:textId="77777777" w:rsidR="001830D5" w:rsidRDefault="005853CE">
            <w:pPr>
              <w:pStyle w:val="TableParagraph"/>
              <w:ind w:left="32" w:right="32"/>
              <w:jc w:val="center"/>
              <w:rPr>
                <w:rFonts w:ascii="Lucida Console"/>
                <w:sz w:val="18"/>
              </w:rPr>
            </w:pPr>
            <w:r>
              <w:rPr>
                <w:rFonts w:ascii="Lucida Console"/>
                <w:sz w:val="18"/>
              </w:rPr>
              <w:t>***</w:t>
            </w:r>
          </w:p>
        </w:tc>
      </w:tr>
    </w:tbl>
    <w:p w14:paraId="65F1EDDD" w14:textId="77777777" w:rsidR="001830D5" w:rsidRDefault="001830D5">
      <w:pPr>
        <w:pStyle w:val="BodyText"/>
        <w:spacing w:before="0"/>
        <w:ind w:left="0"/>
        <w:rPr>
          <w:rFonts w:ascii="Lucida Console"/>
          <w:sz w:val="18"/>
        </w:rPr>
      </w:pPr>
    </w:p>
    <w:p w14:paraId="0D3F2CA0" w14:textId="77777777" w:rsidR="001830D5" w:rsidRDefault="001830D5">
      <w:pPr>
        <w:pStyle w:val="BodyText"/>
        <w:spacing w:before="0"/>
        <w:ind w:left="0"/>
        <w:rPr>
          <w:rFonts w:ascii="Lucida Console"/>
          <w:sz w:val="18"/>
        </w:rPr>
      </w:pPr>
    </w:p>
    <w:p w14:paraId="4B9FBAD5" w14:textId="77777777" w:rsidR="001830D5" w:rsidRDefault="005853CE">
      <w:pPr>
        <w:pStyle w:val="BodyText"/>
        <w:spacing w:before="91" w:line="259" w:lineRule="auto"/>
        <w:ind w:right="214"/>
      </w:pPr>
      <w:r>
        <w:t>Due to the use of the log link, an appropriate way to interpret coefficients is to exponentiate them and subtract 1. The following table provides that interpretation:</w:t>
      </w:r>
    </w:p>
    <w:p w14:paraId="49CF6CDF" w14:textId="77777777" w:rsidR="001830D5" w:rsidRDefault="001830D5">
      <w:pPr>
        <w:spacing w:line="259" w:lineRule="auto"/>
        <w:sectPr w:rsidR="001830D5">
          <w:pgSz w:w="12240" w:h="15840"/>
          <w:pgMar w:top="1500" w:right="1320" w:bottom="940" w:left="1280" w:header="0" w:footer="743" w:gutter="0"/>
          <w:cols w:space="720"/>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5"/>
        <w:gridCol w:w="1249"/>
        <w:gridCol w:w="5246"/>
      </w:tblGrid>
      <w:tr w:rsidR="001830D5" w14:paraId="0D452D0F" w14:textId="77777777">
        <w:trPr>
          <w:trHeight w:val="268"/>
        </w:trPr>
        <w:tc>
          <w:tcPr>
            <w:tcW w:w="2855" w:type="dxa"/>
          </w:tcPr>
          <w:p w14:paraId="35908BA4" w14:textId="77777777" w:rsidR="001830D5" w:rsidRDefault="005853CE">
            <w:pPr>
              <w:pStyle w:val="TableParagraph"/>
              <w:spacing w:line="248" w:lineRule="exact"/>
            </w:pPr>
            <w:r>
              <w:lastRenderedPageBreak/>
              <w:t>Feature</w:t>
            </w:r>
          </w:p>
        </w:tc>
        <w:tc>
          <w:tcPr>
            <w:tcW w:w="1249" w:type="dxa"/>
          </w:tcPr>
          <w:p w14:paraId="0549EA40" w14:textId="77777777" w:rsidR="001830D5" w:rsidRDefault="005853CE">
            <w:pPr>
              <w:pStyle w:val="TableParagraph"/>
              <w:spacing w:line="248" w:lineRule="exact"/>
            </w:pPr>
            <w:r>
              <w:t>Coefficient</w:t>
            </w:r>
          </w:p>
        </w:tc>
        <w:tc>
          <w:tcPr>
            <w:tcW w:w="5246" w:type="dxa"/>
          </w:tcPr>
          <w:p w14:paraId="7FAC3A4A" w14:textId="77777777" w:rsidR="001830D5" w:rsidRDefault="005853CE">
            <w:pPr>
              <w:pStyle w:val="TableParagraph"/>
              <w:spacing w:line="248" w:lineRule="exact"/>
              <w:ind w:left="106"/>
            </w:pPr>
            <w:r>
              <w:t>Interpretation</w:t>
            </w:r>
          </w:p>
        </w:tc>
      </w:tr>
      <w:tr w:rsidR="001830D5" w14:paraId="665F4A37" w14:textId="77777777">
        <w:trPr>
          <w:trHeight w:val="1074"/>
        </w:trPr>
        <w:tc>
          <w:tcPr>
            <w:tcW w:w="2855" w:type="dxa"/>
          </w:tcPr>
          <w:p w14:paraId="31DE5BD0" w14:textId="77777777" w:rsidR="001830D5" w:rsidRDefault="005853CE">
            <w:pPr>
              <w:pStyle w:val="TableParagraph"/>
              <w:spacing w:line="240" w:lineRule="auto"/>
            </w:pPr>
            <w:r>
              <w:t xml:space="preserve">Road Feature = </w:t>
            </w:r>
            <w:r>
              <w:rPr>
                <w:w w:val="95"/>
              </w:rPr>
              <w:t>INTERSECTION‐RAMP</w:t>
            </w:r>
          </w:p>
        </w:tc>
        <w:tc>
          <w:tcPr>
            <w:tcW w:w="1249" w:type="dxa"/>
          </w:tcPr>
          <w:p w14:paraId="3A74F95A" w14:textId="77777777" w:rsidR="001830D5" w:rsidRDefault="005853CE">
            <w:pPr>
              <w:pStyle w:val="TableParagraph"/>
              <w:spacing w:line="240" w:lineRule="auto"/>
            </w:pPr>
            <w:r>
              <w:t>0.533</w:t>
            </w:r>
          </w:p>
        </w:tc>
        <w:tc>
          <w:tcPr>
            <w:tcW w:w="5246" w:type="dxa"/>
          </w:tcPr>
          <w:p w14:paraId="348ED3C7" w14:textId="77777777" w:rsidR="001830D5" w:rsidRDefault="005853CE">
            <w:pPr>
              <w:pStyle w:val="TableParagraph"/>
              <w:spacing w:line="270" w:lineRule="atLeast"/>
              <w:ind w:right="265"/>
            </w:pPr>
            <w:r>
              <w:t>70% increase in Crash Score compared to non‐ intersection‐ramp. Crashes at intersections and ramps are likely to involve multiple cars, resulting in higher crash scores.</w:t>
            </w:r>
          </w:p>
        </w:tc>
      </w:tr>
      <w:tr w:rsidR="001830D5" w14:paraId="374B1498" w14:textId="77777777">
        <w:trPr>
          <w:trHeight w:val="532"/>
        </w:trPr>
        <w:tc>
          <w:tcPr>
            <w:tcW w:w="2855" w:type="dxa"/>
          </w:tcPr>
          <w:p w14:paraId="70AF0069" w14:textId="77777777" w:rsidR="001830D5" w:rsidRDefault="005853CE">
            <w:pPr>
              <w:pStyle w:val="TableParagraph"/>
              <w:spacing w:line="264" w:lineRule="exact"/>
            </w:pPr>
            <w:proofErr w:type="spellStart"/>
            <w:r>
              <w:t>Rd_Configuration</w:t>
            </w:r>
            <w:proofErr w:type="spellEnd"/>
            <w:r>
              <w:t xml:space="preserve"> = ONE‐</w:t>
            </w:r>
          </w:p>
          <w:p w14:paraId="04AFB396" w14:textId="77777777" w:rsidR="001830D5" w:rsidRDefault="005853CE">
            <w:pPr>
              <w:pStyle w:val="TableParagraph"/>
              <w:spacing w:line="248" w:lineRule="exact"/>
            </w:pPr>
            <w:r>
              <w:t>WAY</w:t>
            </w:r>
          </w:p>
        </w:tc>
        <w:tc>
          <w:tcPr>
            <w:tcW w:w="1249" w:type="dxa"/>
          </w:tcPr>
          <w:p w14:paraId="63892348" w14:textId="77777777" w:rsidR="001830D5" w:rsidRDefault="005853CE">
            <w:pPr>
              <w:pStyle w:val="TableParagraph"/>
              <w:spacing w:line="264" w:lineRule="exact"/>
            </w:pPr>
            <w:r>
              <w:t>‐0.060</w:t>
            </w:r>
          </w:p>
        </w:tc>
        <w:tc>
          <w:tcPr>
            <w:tcW w:w="5246" w:type="dxa"/>
          </w:tcPr>
          <w:p w14:paraId="1F1B7E4A" w14:textId="77777777" w:rsidR="001830D5" w:rsidRDefault="005853CE">
            <w:pPr>
              <w:pStyle w:val="TableParagraph"/>
              <w:spacing w:line="264" w:lineRule="exact"/>
              <w:ind w:left="106"/>
            </w:pPr>
            <w:r>
              <w:t>6% decrease in Crash Score compared to TWO‐WAY‐</w:t>
            </w:r>
          </w:p>
          <w:p w14:paraId="7CC89D65" w14:textId="77777777" w:rsidR="001830D5" w:rsidRDefault="005853CE">
            <w:pPr>
              <w:pStyle w:val="TableParagraph"/>
              <w:spacing w:line="248" w:lineRule="exact"/>
            </w:pPr>
            <w:r>
              <w:t>NO‐MEDIAN. Less chance of a head‐on collision.</w:t>
            </w:r>
          </w:p>
        </w:tc>
      </w:tr>
      <w:tr w:rsidR="001830D5" w14:paraId="489A879B" w14:textId="77777777">
        <w:trPr>
          <w:trHeight w:val="1073"/>
        </w:trPr>
        <w:tc>
          <w:tcPr>
            <w:tcW w:w="2855" w:type="dxa"/>
          </w:tcPr>
          <w:p w14:paraId="5661CA15" w14:textId="77777777" w:rsidR="001830D5" w:rsidRDefault="005853CE">
            <w:pPr>
              <w:pStyle w:val="TableParagraph"/>
              <w:spacing w:line="240" w:lineRule="auto"/>
            </w:pPr>
            <w:proofErr w:type="spellStart"/>
            <w:r>
              <w:t>Rd_Configuration</w:t>
            </w:r>
            <w:proofErr w:type="spellEnd"/>
            <w:r>
              <w:t xml:space="preserve"> = TWO‐ </w:t>
            </w:r>
            <w:r>
              <w:rPr>
                <w:w w:val="95"/>
              </w:rPr>
              <w:t>WAY‐PROTECTED‐MEDIAN</w:t>
            </w:r>
          </w:p>
        </w:tc>
        <w:tc>
          <w:tcPr>
            <w:tcW w:w="1249" w:type="dxa"/>
          </w:tcPr>
          <w:p w14:paraId="009270AF" w14:textId="77777777" w:rsidR="001830D5" w:rsidRDefault="005853CE">
            <w:pPr>
              <w:pStyle w:val="TableParagraph"/>
              <w:spacing w:line="240" w:lineRule="auto"/>
            </w:pPr>
            <w:r>
              <w:t>0.056</w:t>
            </w:r>
          </w:p>
        </w:tc>
        <w:tc>
          <w:tcPr>
            <w:tcW w:w="5246" w:type="dxa"/>
          </w:tcPr>
          <w:p w14:paraId="0CF99004" w14:textId="77777777" w:rsidR="001830D5" w:rsidRDefault="005853CE">
            <w:pPr>
              <w:pStyle w:val="TableParagraph"/>
              <w:spacing w:line="240" w:lineRule="auto"/>
              <w:ind w:right="134"/>
              <w:jc w:val="both"/>
            </w:pPr>
            <w:r>
              <w:t>6% increase in Crash Score compared to TWO‐WAY‐NO‐ MEDIAN. This seems odd as protection should minimize head‐on collisions, but perhaps overall speeds are</w:t>
            </w:r>
          </w:p>
          <w:p w14:paraId="5D16A3E6" w14:textId="77777777" w:rsidR="001830D5" w:rsidRDefault="005853CE">
            <w:pPr>
              <w:pStyle w:val="TableParagraph"/>
              <w:spacing w:line="248" w:lineRule="exact"/>
            </w:pPr>
            <w:r>
              <w:t>higher.</w:t>
            </w:r>
          </w:p>
        </w:tc>
      </w:tr>
      <w:tr w:rsidR="001830D5" w14:paraId="468E7EC1" w14:textId="77777777">
        <w:trPr>
          <w:trHeight w:val="1074"/>
        </w:trPr>
        <w:tc>
          <w:tcPr>
            <w:tcW w:w="2855" w:type="dxa"/>
          </w:tcPr>
          <w:p w14:paraId="6B512DC2" w14:textId="77777777" w:rsidR="001830D5" w:rsidRDefault="005853CE">
            <w:pPr>
              <w:pStyle w:val="TableParagraph"/>
              <w:spacing w:line="240" w:lineRule="auto"/>
              <w:ind w:right="424"/>
            </w:pPr>
            <w:proofErr w:type="spellStart"/>
            <w:r>
              <w:t>Rd_Configuration</w:t>
            </w:r>
            <w:proofErr w:type="spellEnd"/>
            <w:r>
              <w:t xml:space="preserve"> = TWO‐ WAY‐UNPROTECTED‐ MEDIAN</w:t>
            </w:r>
          </w:p>
        </w:tc>
        <w:tc>
          <w:tcPr>
            <w:tcW w:w="1249" w:type="dxa"/>
          </w:tcPr>
          <w:p w14:paraId="24554D43" w14:textId="77777777" w:rsidR="001830D5" w:rsidRDefault="005853CE">
            <w:pPr>
              <w:pStyle w:val="TableParagraph"/>
              <w:spacing w:line="240" w:lineRule="auto"/>
            </w:pPr>
            <w:r>
              <w:t>0.367</w:t>
            </w:r>
          </w:p>
        </w:tc>
        <w:tc>
          <w:tcPr>
            <w:tcW w:w="5246" w:type="dxa"/>
          </w:tcPr>
          <w:p w14:paraId="7781B876" w14:textId="77777777" w:rsidR="001830D5" w:rsidRDefault="005853CE">
            <w:pPr>
              <w:pStyle w:val="TableParagraph"/>
              <w:spacing w:line="270" w:lineRule="atLeast"/>
              <w:ind w:right="58"/>
            </w:pPr>
            <w:r>
              <w:t>44% increase in Crash Score compared to TWO‐WAY‐ NO‐MEDIAN. This seems odd as a median should reduce head‐on collisions, but perhaps overall speeds are higher.</w:t>
            </w:r>
          </w:p>
        </w:tc>
      </w:tr>
      <w:tr w:rsidR="001830D5" w14:paraId="03D787DD" w14:textId="77777777">
        <w:trPr>
          <w:trHeight w:val="532"/>
        </w:trPr>
        <w:tc>
          <w:tcPr>
            <w:tcW w:w="2855" w:type="dxa"/>
          </w:tcPr>
          <w:p w14:paraId="63A17D90" w14:textId="77777777" w:rsidR="001830D5" w:rsidRDefault="005853CE">
            <w:pPr>
              <w:pStyle w:val="TableParagraph"/>
              <w:spacing w:line="264" w:lineRule="exact"/>
            </w:pPr>
            <w:proofErr w:type="spellStart"/>
            <w:r>
              <w:t>Rd_Configuration</w:t>
            </w:r>
            <w:proofErr w:type="spellEnd"/>
            <w:r>
              <w:t xml:space="preserve"> =</w:t>
            </w:r>
          </w:p>
          <w:p w14:paraId="455AFA25" w14:textId="77777777" w:rsidR="001830D5" w:rsidRDefault="005853CE">
            <w:pPr>
              <w:pStyle w:val="TableParagraph"/>
              <w:spacing w:line="248" w:lineRule="exact"/>
            </w:pPr>
            <w:r>
              <w:t>UNKNOWN</w:t>
            </w:r>
          </w:p>
        </w:tc>
        <w:tc>
          <w:tcPr>
            <w:tcW w:w="1249" w:type="dxa"/>
          </w:tcPr>
          <w:p w14:paraId="4E3B2872" w14:textId="77777777" w:rsidR="001830D5" w:rsidRDefault="005853CE">
            <w:pPr>
              <w:pStyle w:val="TableParagraph"/>
              <w:spacing w:line="264" w:lineRule="exact"/>
            </w:pPr>
            <w:r>
              <w:t>0.016</w:t>
            </w:r>
          </w:p>
        </w:tc>
        <w:tc>
          <w:tcPr>
            <w:tcW w:w="5246" w:type="dxa"/>
          </w:tcPr>
          <w:p w14:paraId="4E8B706F" w14:textId="77777777" w:rsidR="001830D5" w:rsidRDefault="005853CE">
            <w:pPr>
              <w:pStyle w:val="TableParagraph"/>
              <w:spacing w:line="264" w:lineRule="exact"/>
            </w:pPr>
            <w:r>
              <w:t>2% increase in Crash Score compared to TWO‐WAY‐NO‐</w:t>
            </w:r>
          </w:p>
          <w:p w14:paraId="5665360D" w14:textId="77777777" w:rsidR="001830D5" w:rsidRDefault="005853CE">
            <w:pPr>
              <w:pStyle w:val="TableParagraph"/>
              <w:spacing w:line="248" w:lineRule="exact"/>
            </w:pPr>
            <w:r>
              <w:t>MEDIAN.</w:t>
            </w:r>
          </w:p>
        </w:tc>
      </w:tr>
      <w:tr w:rsidR="001830D5" w14:paraId="301B8CBD" w14:textId="77777777">
        <w:trPr>
          <w:trHeight w:val="804"/>
        </w:trPr>
        <w:tc>
          <w:tcPr>
            <w:tcW w:w="2855" w:type="dxa"/>
          </w:tcPr>
          <w:p w14:paraId="7E83D56A" w14:textId="77777777" w:rsidR="001830D5" w:rsidRDefault="005853CE">
            <w:pPr>
              <w:pStyle w:val="TableParagraph"/>
              <w:spacing w:line="240" w:lineRule="auto"/>
            </w:pPr>
            <w:r>
              <w:t>Time of Day = OVERNIGHT</w:t>
            </w:r>
          </w:p>
        </w:tc>
        <w:tc>
          <w:tcPr>
            <w:tcW w:w="1249" w:type="dxa"/>
          </w:tcPr>
          <w:p w14:paraId="229F4330" w14:textId="77777777" w:rsidR="001830D5" w:rsidRDefault="005853CE">
            <w:pPr>
              <w:pStyle w:val="TableParagraph"/>
              <w:spacing w:line="240" w:lineRule="auto"/>
              <w:ind w:left="106"/>
            </w:pPr>
            <w:r>
              <w:t>‐0.113</w:t>
            </w:r>
          </w:p>
        </w:tc>
        <w:tc>
          <w:tcPr>
            <w:tcW w:w="5246" w:type="dxa"/>
          </w:tcPr>
          <w:p w14:paraId="52E14FB2" w14:textId="77777777" w:rsidR="001830D5" w:rsidRDefault="005853CE">
            <w:pPr>
              <w:pStyle w:val="TableParagraph"/>
              <w:spacing w:line="240" w:lineRule="auto"/>
              <w:ind w:right="180" w:hanging="1"/>
            </w:pPr>
            <w:r>
              <w:t>11% decrease in Crash Score versus daytime (8am to 8pm). It is possible that drivers might be more cautious</w:t>
            </w:r>
          </w:p>
          <w:p w14:paraId="28BB2F8A" w14:textId="77777777" w:rsidR="001830D5" w:rsidRDefault="005853CE">
            <w:pPr>
              <w:pStyle w:val="TableParagraph"/>
              <w:spacing w:line="247" w:lineRule="exact"/>
            </w:pPr>
            <w:r>
              <w:t>at night and there are fewer cars on the road.</w:t>
            </w:r>
          </w:p>
        </w:tc>
      </w:tr>
      <w:tr w:rsidR="001830D5" w14:paraId="4A782AE0" w14:textId="77777777">
        <w:trPr>
          <w:trHeight w:val="1343"/>
        </w:trPr>
        <w:tc>
          <w:tcPr>
            <w:tcW w:w="2855" w:type="dxa"/>
          </w:tcPr>
          <w:p w14:paraId="2BF2ECB4" w14:textId="77777777" w:rsidR="001830D5" w:rsidRDefault="005853CE">
            <w:pPr>
              <w:pStyle w:val="TableParagraph"/>
              <w:spacing w:line="240" w:lineRule="auto"/>
            </w:pPr>
            <w:r>
              <w:t>Time of Day = LATE‐EARLY</w:t>
            </w:r>
          </w:p>
        </w:tc>
        <w:tc>
          <w:tcPr>
            <w:tcW w:w="1249" w:type="dxa"/>
          </w:tcPr>
          <w:p w14:paraId="216F7827" w14:textId="77777777" w:rsidR="001830D5" w:rsidRDefault="005853CE">
            <w:pPr>
              <w:pStyle w:val="TableParagraph"/>
              <w:spacing w:line="240" w:lineRule="auto"/>
              <w:ind w:left="105"/>
            </w:pPr>
            <w:r>
              <w:t>‐0.042</w:t>
            </w:r>
          </w:p>
        </w:tc>
        <w:tc>
          <w:tcPr>
            <w:tcW w:w="5246" w:type="dxa"/>
          </w:tcPr>
          <w:p w14:paraId="4C6143F0" w14:textId="77777777" w:rsidR="001830D5" w:rsidRDefault="005853CE">
            <w:pPr>
              <w:pStyle w:val="TableParagraph"/>
              <w:spacing w:line="270" w:lineRule="atLeast"/>
              <w:ind w:right="100" w:hanging="3"/>
            </w:pPr>
            <w:r>
              <w:t>4% decrease in Crash Score versus daytime (8am to 8pm). LATE‐EARLY includes times from 4AM to 8AM and 8PM to 12AM. During these times, there are likely fewer cars on the road compared to daytime, leading to lower crash</w:t>
            </w:r>
            <w:r>
              <w:rPr>
                <w:spacing w:val="-2"/>
              </w:rPr>
              <w:t xml:space="preserve"> </w:t>
            </w:r>
            <w:r>
              <w:t>scores.</w:t>
            </w:r>
          </w:p>
        </w:tc>
      </w:tr>
      <w:tr w:rsidR="001830D5" w14:paraId="35347FF9" w14:textId="77777777">
        <w:trPr>
          <w:trHeight w:val="1067"/>
        </w:trPr>
        <w:tc>
          <w:tcPr>
            <w:tcW w:w="2855" w:type="dxa"/>
          </w:tcPr>
          <w:p w14:paraId="7F11A14C" w14:textId="77777777" w:rsidR="001830D5" w:rsidRDefault="005853CE">
            <w:pPr>
              <w:pStyle w:val="TableParagraph"/>
              <w:spacing w:line="240" w:lineRule="auto"/>
              <w:ind w:right="1276"/>
            </w:pPr>
            <w:r>
              <w:t>Traffic Control = CONTROLLED</w:t>
            </w:r>
          </w:p>
        </w:tc>
        <w:tc>
          <w:tcPr>
            <w:tcW w:w="1249" w:type="dxa"/>
          </w:tcPr>
          <w:p w14:paraId="6265DD37" w14:textId="77777777" w:rsidR="001830D5" w:rsidRDefault="005853CE">
            <w:pPr>
              <w:pStyle w:val="TableParagraph"/>
              <w:spacing w:line="262" w:lineRule="exact"/>
            </w:pPr>
            <w:r>
              <w:t>0.072</w:t>
            </w:r>
          </w:p>
        </w:tc>
        <w:tc>
          <w:tcPr>
            <w:tcW w:w="5246" w:type="dxa"/>
          </w:tcPr>
          <w:p w14:paraId="78E46384" w14:textId="77777777" w:rsidR="001830D5" w:rsidRDefault="005853CE">
            <w:pPr>
              <w:pStyle w:val="TableParagraph"/>
              <w:spacing w:line="240" w:lineRule="auto"/>
              <w:ind w:right="161"/>
            </w:pPr>
            <w:r>
              <w:t>7% increase in Crash Score versus no control. Traffic controls tend to be used in areas where there is a lot of traffic. Crashes in these areas are likely to involve</w:t>
            </w:r>
          </w:p>
          <w:p w14:paraId="6CCAA54E" w14:textId="77777777" w:rsidR="001830D5" w:rsidRDefault="005853CE">
            <w:pPr>
              <w:pStyle w:val="TableParagraph"/>
              <w:spacing w:line="248" w:lineRule="exact"/>
            </w:pPr>
            <w:r>
              <w:t>multiple vehicles.</w:t>
            </w:r>
          </w:p>
        </w:tc>
      </w:tr>
    </w:tbl>
    <w:p w14:paraId="3A1E36D1" w14:textId="77777777" w:rsidR="001830D5" w:rsidRDefault="001830D5">
      <w:pPr>
        <w:pStyle w:val="BodyText"/>
        <w:spacing w:before="0"/>
        <w:ind w:left="0"/>
        <w:rPr>
          <w:sz w:val="20"/>
        </w:rPr>
      </w:pPr>
    </w:p>
    <w:p w14:paraId="3429D514" w14:textId="77777777" w:rsidR="001830D5" w:rsidRDefault="001830D5">
      <w:pPr>
        <w:pStyle w:val="BodyText"/>
        <w:spacing w:before="11"/>
        <w:ind w:left="0"/>
        <w:rPr>
          <w:sz w:val="16"/>
        </w:rPr>
      </w:pPr>
    </w:p>
    <w:p w14:paraId="43E04259" w14:textId="77777777" w:rsidR="001830D5" w:rsidRDefault="005853CE">
      <w:pPr>
        <w:pStyle w:val="BodyText"/>
        <w:spacing w:before="0" w:line="259" w:lineRule="auto"/>
        <w:ind w:right="179"/>
      </w:pPr>
      <w:r>
        <w:t xml:space="preserve">One would expect higher crash scores for crashes associated with multiple vehicles and higher speeds. The model output generally aligns with that intuition, however, the results for </w:t>
      </w:r>
      <w:proofErr w:type="spellStart"/>
      <w:r>
        <w:t>Rd_Configuration</w:t>
      </w:r>
      <w:proofErr w:type="spellEnd"/>
      <w:r>
        <w:t xml:space="preserve"> are not intuitive without more subject matter expertise.</w:t>
      </w:r>
    </w:p>
    <w:p w14:paraId="0D5E2142" w14:textId="77777777" w:rsidR="001830D5" w:rsidRDefault="005853CE">
      <w:pPr>
        <w:pStyle w:val="Heading1"/>
      </w:pPr>
      <w:r>
        <w:rPr>
          <w:color w:val="2E5396"/>
        </w:rPr>
        <w:t>Task 9 – Investigate ridge and LASSO regressions (12 points)</w:t>
      </w:r>
    </w:p>
    <w:p w14:paraId="69FEEC6E" w14:textId="77777777" w:rsidR="001830D5" w:rsidRDefault="001830D5">
      <w:pPr>
        <w:spacing w:line="259" w:lineRule="auto"/>
        <w:sectPr w:rsidR="001830D5">
          <w:pgSz w:w="12240" w:h="15840"/>
          <w:pgMar w:top="1440" w:right="1320" w:bottom="940" w:left="1280" w:header="0" w:footer="743" w:gutter="0"/>
          <w:cols w:space="720"/>
        </w:sectPr>
      </w:pPr>
    </w:p>
    <w:p w14:paraId="6F6D09CD" w14:textId="77777777" w:rsidR="001830D5" w:rsidRDefault="005853CE">
      <w:pPr>
        <w:pStyle w:val="BodyText"/>
        <w:spacing w:line="259" w:lineRule="auto"/>
        <w:ind w:right="151"/>
      </w:pPr>
      <w:r>
        <w:lastRenderedPageBreak/>
        <w:t>There are a variety of methods to reduce overfitting. I previously used an information criterion, BIC, to reduce model complexity. An alternative to reducing the number of variables used is to reduce the coefficients of each variable. This is done by adding a penalty to the loglikelihood that relates to the size of the coefficients. This diminishes the effect, particularly for features that have limited predictive power. There are two approaches to doing this, which come under the general term regularization. (A third approach, a combination of the two, will not be discussed here.) In both cases there is a hyperparameter to estimate that controls the extent of the reduction. This is normally selected through cross‐validation. The specific methods explored are:</w:t>
      </w:r>
    </w:p>
    <w:p w14:paraId="451DF44F" w14:textId="77777777" w:rsidR="001830D5" w:rsidRDefault="005853CE">
      <w:pPr>
        <w:pStyle w:val="ListParagraph"/>
        <w:numPr>
          <w:ilvl w:val="0"/>
          <w:numId w:val="1"/>
        </w:numPr>
        <w:tabs>
          <w:tab w:val="left" w:pos="879"/>
          <w:tab w:val="left" w:pos="880"/>
        </w:tabs>
        <w:spacing w:before="158" w:line="259" w:lineRule="auto"/>
        <w:ind w:left="879" w:right="886"/>
      </w:pPr>
      <w:r>
        <w:t>Ridge</w:t>
      </w:r>
      <w:r>
        <w:rPr>
          <w:spacing w:val="-2"/>
        </w:rPr>
        <w:t xml:space="preserve"> </w:t>
      </w:r>
      <w:r>
        <w:t>regression:</w:t>
      </w:r>
      <w:r>
        <w:rPr>
          <w:spacing w:val="-4"/>
        </w:rPr>
        <w:t xml:space="preserve"> </w:t>
      </w:r>
      <w:r>
        <w:t>The</w:t>
      </w:r>
      <w:r>
        <w:rPr>
          <w:spacing w:val="-2"/>
        </w:rPr>
        <w:t xml:space="preserve"> </w:t>
      </w:r>
      <w:r>
        <w:t>penalty</w:t>
      </w:r>
      <w:r>
        <w:rPr>
          <w:spacing w:val="-4"/>
        </w:rPr>
        <w:t xml:space="preserve"> </w:t>
      </w:r>
      <w:r>
        <w:t>is</w:t>
      </w:r>
      <w:r>
        <w:rPr>
          <w:spacing w:val="-3"/>
        </w:rPr>
        <w:t xml:space="preserve"> </w:t>
      </w:r>
      <w:r>
        <w:t>proportional</w:t>
      </w:r>
      <w:r>
        <w:rPr>
          <w:spacing w:val="-4"/>
        </w:rPr>
        <w:t xml:space="preserve"> </w:t>
      </w:r>
      <w:r>
        <w:t>to</w:t>
      </w:r>
      <w:r>
        <w:rPr>
          <w:spacing w:val="-3"/>
        </w:rPr>
        <w:t xml:space="preserve"> </w:t>
      </w:r>
      <w:r>
        <w:t>the</w:t>
      </w:r>
      <w:r>
        <w:rPr>
          <w:spacing w:val="-3"/>
        </w:rPr>
        <w:t xml:space="preserve"> </w:t>
      </w:r>
      <w:r>
        <w:t>sum</w:t>
      </w:r>
      <w:r>
        <w:rPr>
          <w:spacing w:val="-3"/>
        </w:rPr>
        <w:t xml:space="preserve"> </w:t>
      </w:r>
      <w:r>
        <w:t>of</w:t>
      </w:r>
      <w:r>
        <w:rPr>
          <w:spacing w:val="-4"/>
        </w:rPr>
        <w:t xml:space="preserve"> </w:t>
      </w:r>
      <w:r>
        <w:t>the</w:t>
      </w:r>
      <w:r>
        <w:rPr>
          <w:spacing w:val="-3"/>
        </w:rPr>
        <w:t xml:space="preserve"> </w:t>
      </w:r>
      <w:r>
        <w:t>squares</w:t>
      </w:r>
      <w:r>
        <w:rPr>
          <w:spacing w:val="-2"/>
        </w:rPr>
        <w:t xml:space="preserve"> </w:t>
      </w:r>
      <w:r>
        <w:t>of</w:t>
      </w:r>
      <w:r>
        <w:rPr>
          <w:spacing w:val="-4"/>
        </w:rPr>
        <w:t xml:space="preserve"> </w:t>
      </w:r>
      <w:r>
        <w:t>the</w:t>
      </w:r>
      <w:r>
        <w:rPr>
          <w:spacing w:val="-1"/>
        </w:rPr>
        <w:t xml:space="preserve"> </w:t>
      </w:r>
      <w:r>
        <w:t xml:space="preserve">estimated coefficients. </w:t>
      </w:r>
      <w:proofErr w:type="gramStart"/>
      <w:r>
        <w:t>All of</w:t>
      </w:r>
      <w:proofErr w:type="gramEnd"/>
      <w:r>
        <w:t xml:space="preserve"> the coefficients are reduced but none are reduced to zero. Hence, all variables are</w:t>
      </w:r>
      <w:r>
        <w:rPr>
          <w:spacing w:val="-1"/>
        </w:rPr>
        <w:t xml:space="preserve"> </w:t>
      </w:r>
      <w:r>
        <w:t>retained.</w:t>
      </w:r>
    </w:p>
    <w:p w14:paraId="293257D6" w14:textId="77777777" w:rsidR="001830D5" w:rsidRDefault="005853CE">
      <w:pPr>
        <w:pStyle w:val="ListParagraph"/>
        <w:numPr>
          <w:ilvl w:val="0"/>
          <w:numId w:val="1"/>
        </w:numPr>
        <w:tabs>
          <w:tab w:val="left" w:pos="879"/>
          <w:tab w:val="left" w:pos="880"/>
        </w:tabs>
        <w:spacing w:before="0" w:line="259" w:lineRule="auto"/>
        <w:ind w:left="879" w:right="124"/>
      </w:pPr>
      <w:r>
        <w:t>LASSO</w:t>
      </w:r>
      <w:r>
        <w:rPr>
          <w:spacing w:val="-4"/>
        </w:rPr>
        <w:t xml:space="preserve"> </w:t>
      </w:r>
      <w:r>
        <w:t>regression:</w:t>
      </w:r>
      <w:r>
        <w:rPr>
          <w:spacing w:val="-4"/>
        </w:rPr>
        <w:t xml:space="preserve"> </w:t>
      </w:r>
      <w:r>
        <w:t>The</w:t>
      </w:r>
      <w:r>
        <w:rPr>
          <w:spacing w:val="-3"/>
        </w:rPr>
        <w:t xml:space="preserve"> </w:t>
      </w:r>
      <w:r>
        <w:t>penalty</w:t>
      </w:r>
      <w:r>
        <w:rPr>
          <w:spacing w:val="-4"/>
        </w:rPr>
        <w:t xml:space="preserve"> </w:t>
      </w:r>
      <w:r>
        <w:t>is</w:t>
      </w:r>
      <w:r>
        <w:rPr>
          <w:spacing w:val="-4"/>
        </w:rPr>
        <w:t xml:space="preserve"> </w:t>
      </w:r>
      <w:r>
        <w:t>proportional</w:t>
      </w:r>
      <w:r>
        <w:rPr>
          <w:spacing w:val="-4"/>
        </w:rPr>
        <w:t xml:space="preserve"> </w:t>
      </w:r>
      <w:r>
        <w:t>to</w:t>
      </w:r>
      <w:r>
        <w:rPr>
          <w:spacing w:val="-3"/>
        </w:rPr>
        <w:t xml:space="preserve"> </w:t>
      </w:r>
      <w:r>
        <w:t>the</w:t>
      </w:r>
      <w:r>
        <w:rPr>
          <w:spacing w:val="-2"/>
        </w:rPr>
        <w:t xml:space="preserve"> </w:t>
      </w:r>
      <w:r>
        <w:t>sum</w:t>
      </w:r>
      <w:r>
        <w:rPr>
          <w:spacing w:val="-4"/>
        </w:rPr>
        <w:t xml:space="preserve"> </w:t>
      </w:r>
      <w:r>
        <w:t>of</w:t>
      </w:r>
      <w:r>
        <w:rPr>
          <w:spacing w:val="-4"/>
        </w:rPr>
        <w:t xml:space="preserve"> </w:t>
      </w:r>
      <w:r>
        <w:t>the</w:t>
      </w:r>
      <w:r>
        <w:rPr>
          <w:spacing w:val="-1"/>
        </w:rPr>
        <w:t xml:space="preserve"> </w:t>
      </w:r>
      <w:r>
        <w:t>absolute</w:t>
      </w:r>
      <w:r>
        <w:rPr>
          <w:spacing w:val="-4"/>
        </w:rPr>
        <w:t xml:space="preserve"> </w:t>
      </w:r>
      <w:r>
        <w:t>values</w:t>
      </w:r>
      <w:r>
        <w:rPr>
          <w:spacing w:val="-4"/>
        </w:rPr>
        <w:t xml:space="preserve"> </w:t>
      </w:r>
      <w:r>
        <w:t>of</w:t>
      </w:r>
      <w:r>
        <w:rPr>
          <w:spacing w:val="-4"/>
        </w:rPr>
        <w:t xml:space="preserve"> </w:t>
      </w:r>
      <w:r>
        <w:t>the</w:t>
      </w:r>
      <w:r>
        <w:rPr>
          <w:spacing w:val="-2"/>
        </w:rPr>
        <w:t xml:space="preserve"> </w:t>
      </w:r>
      <w:r>
        <w:t xml:space="preserve">estimated coefficients. All of the coefficients are </w:t>
      </w:r>
      <w:proofErr w:type="gramStart"/>
      <w:r>
        <w:t>reduced</w:t>
      </w:r>
      <w:proofErr w:type="gramEnd"/>
      <w:r>
        <w:t xml:space="preserve"> and some may be reduced to zero, effectively removing that</w:t>
      </w:r>
      <w:r>
        <w:rPr>
          <w:spacing w:val="-2"/>
        </w:rPr>
        <w:t xml:space="preserve"> </w:t>
      </w:r>
      <w:r>
        <w:t>variable.</w:t>
      </w:r>
    </w:p>
    <w:p w14:paraId="0B607E1E" w14:textId="77777777" w:rsidR="001830D5" w:rsidRDefault="005853CE">
      <w:pPr>
        <w:pStyle w:val="BodyText"/>
        <w:spacing w:line="259" w:lineRule="auto"/>
        <w:ind w:right="173" w:hanging="1"/>
      </w:pPr>
      <w:r>
        <w:t xml:space="preserve">Ridge regression is not recommended for this problem. Our goal is to identify variables that best predict </w:t>
      </w:r>
      <w:proofErr w:type="spellStart"/>
      <w:r>
        <w:t>Crash_Score</w:t>
      </w:r>
      <w:proofErr w:type="spellEnd"/>
      <w:r>
        <w:t xml:space="preserve"> and with all variables retained this approach will not be useful.</w:t>
      </w:r>
    </w:p>
    <w:p w14:paraId="0FD3026B" w14:textId="77777777" w:rsidR="001830D5" w:rsidRDefault="005853CE">
      <w:pPr>
        <w:pStyle w:val="BodyText"/>
        <w:spacing w:line="259" w:lineRule="auto"/>
        <w:ind w:right="246"/>
        <w:jc w:val="both"/>
      </w:pPr>
      <w:r>
        <w:t>LASSO provides an alternative to forward and backward selection for variable selection. One advantage is that through cross‐validation it selects the best hyperparameter using the same criterion (RMSE) that will ultimately be used to judge the model against unseen data.</w:t>
      </w:r>
    </w:p>
    <w:p w14:paraId="2D107B38" w14:textId="77777777" w:rsidR="001830D5" w:rsidRDefault="005853CE">
      <w:pPr>
        <w:pStyle w:val="BodyText"/>
        <w:spacing w:line="259" w:lineRule="auto"/>
        <w:ind w:right="144"/>
      </w:pPr>
      <w:r>
        <w:t xml:space="preserve">Regularization methods requires binarization of categorical variables, so unlike the </w:t>
      </w:r>
      <w:proofErr w:type="spellStart"/>
      <w:r>
        <w:t>stepAIC</w:t>
      </w:r>
      <w:proofErr w:type="spellEnd"/>
      <w:r>
        <w:t xml:space="preserve"> performed earlier, which treated all factor levels of one variable as a single object to remove or retain in the model, the LASSO removes individual factor levels if they are not significant with respect to the base level.</w:t>
      </w:r>
    </w:p>
    <w:p w14:paraId="6C53DD98" w14:textId="77777777" w:rsidR="001830D5" w:rsidRDefault="005853CE">
      <w:pPr>
        <w:pStyle w:val="BodyText"/>
        <w:spacing w:before="160" w:line="259" w:lineRule="auto"/>
        <w:ind w:right="294"/>
        <w:jc w:val="both"/>
      </w:pPr>
      <w:r>
        <w:t>In running the two regressions, ridge produced an RMSE of 6.2516 and LASSO produced an RMSE of 6.2463. The LASSO removed 20 factor levels. Note that 10 of them were related to the Month variable.</w:t>
      </w:r>
    </w:p>
    <w:p w14:paraId="686910A5" w14:textId="77777777" w:rsidR="001830D5" w:rsidRDefault="005853CE">
      <w:pPr>
        <w:pStyle w:val="BodyText"/>
        <w:spacing w:line="259" w:lineRule="auto"/>
        <w:ind w:right="131"/>
      </w:pPr>
      <w:r>
        <w:t>Based on the above considerations and the fact that neither regularization approach improved the RMSE, I recommend that the original regression be used.</w:t>
      </w:r>
    </w:p>
    <w:p w14:paraId="7484B219" w14:textId="36736D4B" w:rsidR="001830D5" w:rsidRDefault="005853CE" w:rsidP="009757DA">
      <w:pPr>
        <w:pStyle w:val="Heading1"/>
        <w:spacing w:before="159"/>
        <w:jc w:val="both"/>
        <w:sectPr w:rsidR="001830D5">
          <w:pgSz w:w="12240" w:h="15840"/>
          <w:pgMar w:top="1400" w:right="1320" w:bottom="940" w:left="1280" w:header="0" w:footer="743" w:gutter="0"/>
          <w:cols w:space="720"/>
        </w:sectPr>
      </w:pPr>
      <w:r>
        <w:rPr>
          <w:color w:val="2E5396"/>
        </w:rPr>
        <w:t>Task 10 – Consider a decision tree (5 points)</w:t>
      </w:r>
    </w:p>
    <w:p w14:paraId="21B15162" w14:textId="77777777" w:rsidR="001830D5" w:rsidRDefault="005853CE">
      <w:pPr>
        <w:pStyle w:val="BodyText"/>
        <w:spacing w:before="40" w:line="259" w:lineRule="auto"/>
        <w:ind w:left="159" w:right="131"/>
      </w:pPr>
      <w:r>
        <w:lastRenderedPageBreak/>
        <w:t xml:space="preserve">A regression decision tree is an alternative method of linking predictors to a target variable. A tree divides the feature space into a finite, non‐overlapping set of buckets. All observations </w:t>
      </w:r>
      <w:proofErr w:type="gramStart"/>
      <w:r>
        <w:t>in a given</w:t>
      </w:r>
      <w:proofErr w:type="gramEnd"/>
      <w:r>
        <w:t xml:space="preserve"> bucket have the same predicted value. As with GLMs, there are methods to control overfitting such as cost‐ complexity pruning. The advantages of trees relative to GLMs are:</w:t>
      </w:r>
    </w:p>
    <w:p w14:paraId="2A8BF073" w14:textId="77777777" w:rsidR="001830D5" w:rsidRDefault="005853CE">
      <w:pPr>
        <w:pStyle w:val="ListParagraph"/>
        <w:numPr>
          <w:ilvl w:val="0"/>
          <w:numId w:val="1"/>
        </w:numPr>
        <w:tabs>
          <w:tab w:val="left" w:pos="879"/>
          <w:tab w:val="left" w:pos="880"/>
        </w:tabs>
        <w:spacing w:before="158" w:line="259" w:lineRule="auto"/>
        <w:ind w:left="879" w:right="222"/>
      </w:pPr>
      <w:r>
        <w:t>They</w:t>
      </w:r>
      <w:r>
        <w:rPr>
          <w:spacing w:val="-4"/>
        </w:rPr>
        <w:t xml:space="preserve"> </w:t>
      </w:r>
      <w:r>
        <w:t>can</w:t>
      </w:r>
      <w:r>
        <w:rPr>
          <w:spacing w:val="-2"/>
        </w:rPr>
        <w:t xml:space="preserve"> </w:t>
      </w:r>
      <w:r>
        <w:t>be</w:t>
      </w:r>
      <w:r>
        <w:rPr>
          <w:spacing w:val="-3"/>
        </w:rPr>
        <w:t xml:space="preserve"> </w:t>
      </w:r>
      <w:r>
        <w:t>easier</w:t>
      </w:r>
      <w:r>
        <w:rPr>
          <w:spacing w:val="-2"/>
        </w:rPr>
        <w:t xml:space="preserve"> </w:t>
      </w:r>
      <w:r>
        <w:t>to</w:t>
      </w:r>
      <w:r>
        <w:rPr>
          <w:spacing w:val="-2"/>
        </w:rPr>
        <w:t xml:space="preserve"> </w:t>
      </w:r>
      <w:r>
        <w:t>interpret,</w:t>
      </w:r>
      <w:r>
        <w:rPr>
          <w:spacing w:val="-3"/>
        </w:rPr>
        <w:t xml:space="preserve"> </w:t>
      </w:r>
      <w:r>
        <w:t>provided</w:t>
      </w:r>
      <w:r>
        <w:rPr>
          <w:spacing w:val="-3"/>
        </w:rPr>
        <w:t xml:space="preserve"> </w:t>
      </w:r>
      <w:r>
        <w:t>there</w:t>
      </w:r>
      <w:r>
        <w:rPr>
          <w:spacing w:val="-2"/>
        </w:rPr>
        <w:t xml:space="preserve"> </w:t>
      </w:r>
      <w:proofErr w:type="gramStart"/>
      <w:r>
        <w:t>aren’t</w:t>
      </w:r>
      <w:proofErr w:type="gramEnd"/>
      <w:r>
        <w:rPr>
          <w:spacing w:val="-2"/>
        </w:rPr>
        <w:t xml:space="preserve"> </w:t>
      </w:r>
      <w:r>
        <w:t>too</w:t>
      </w:r>
      <w:r>
        <w:rPr>
          <w:spacing w:val="-2"/>
        </w:rPr>
        <w:t xml:space="preserve"> </w:t>
      </w:r>
      <w:r>
        <w:t>many</w:t>
      </w:r>
      <w:r>
        <w:rPr>
          <w:spacing w:val="-1"/>
        </w:rPr>
        <w:t xml:space="preserve"> </w:t>
      </w:r>
      <w:r>
        <w:t>buckets.</w:t>
      </w:r>
      <w:r>
        <w:rPr>
          <w:spacing w:val="-3"/>
        </w:rPr>
        <w:t xml:space="preserve"> </w:t>
      </w:r>
      <w:r>
        <w:t>As</w:t>
      </w:r>
      <w:r>
        <w:rPr>
          <w:spacing w:val="-2"/>
        </w:rPr>
        <w:t xml:space="preserve"> </w:t>
      </w:r>
      <w:r>
        <w:t>the</w:t>
      </w:r>
      <w:r>
        <w:rPr>
          <w:spacing w:val="-3"/>
        </w:rPr>
        <w:t xml:space="preserve"> </w:t>
      </w:r>
      <w:r>
        <w:t>name</w:t>
      </w:r>
      <w:r>
        <w:rPr>
          <w:spacing w:val="-3"/>
        </w:rPr>
        <w:t xml:space="preserve"> </w:t>
      </w:r>
      <w:r>
        <w:t>implies,</w:t>
      </w:r>
      <w:r>
        <w:rPr>
          <w:spacing w:val="-3"/>
        </w:rPr>
        <w:t xml:space="preserve"> </w:t>
      </w:r>
      <w:r>
        <w:t>a tree‐like diagram can be constructed that indicates which observations get into the various buckets. Depending on the link function, the coefficients in a GLM may be difficult to explain and</w:t>
      </w:r>
      <w:r>
        <w:rPr>
          <w:spacing w:val="-1"/>
        </w:rPr>
        <w:t xml:space="preserve"> </w:t>
      </w:r>
      <w:r>
        <w:t>interpret.</w:t>
      </w:r>
    </w:p>
    <w:p w14:paraId="55942911" w14:textId="77777777" w:rsidR="001830D5" w:rsidRDefault="005853CE">
      <w:pPr>
        <w:pStyle w:val="ListParagraph"/>
        <w:numPr>
          <w:ilvl w:val="0"/>
          <w:numId w:val="1"/>
        </w:numPr>
        <w:tabs>
          <w:tab w:val="left" w:pos="879"/>
          <w:tab w:val="left" w:pos="880"/>
        </w:tabs>
        <w:spacing w:before="0" w:line="259" w:lineRule="auto"/>
        <w:ind w:left="879" w:right="641" w:hanging="361"/>
      </w:pPr>
      <w:r>
        <w:t>Categorical</w:t>
      </w:r>
      <w:r>
        <w:rPr>
          <w:spacing w:val="-4"/>
        </w:rPr>
        <w:t xml:space="preserve"> </w:t>
      </w:r>
      <w:r>
        <w:t>data</w:t>
      </w:r>
      <w:r>
        <w:rPr>
          <w:spacing w:val="-4"/>
        </w:rPr>
        <w:t xml:space="preserve"> </w:t>
      </w:r>
      <w:r>
        <w:t>is</w:t>
      </w:r>
      <w:r>
        <w:rPr>
          <w:spacing w:val="-4"/>
        </w:rPr>
        <w:t xml:space="preserve"> </w:t>
      </w:r>
      <w:r>
        <w:t>automatically</w:t>
      </w:r>
      <w:r>
        <w:rPr>
          <w:spacing w:val="-2"/>
        </w:rPr>
        <w:t xml:space="preserve"> </w:t>
      </w:r>
      <w:r>
        <w:t>handled.</w:t>
      </w:r>
      <w:r>
        <w:rPr>
          <w:spacing w:val="-3"/>
        </w:rPr>
        <w:t xml:space="preserve"> </w:t>
      </w:r>
      <w:r>
        <w:t>There</w:t>
      </w:r>
      <w:r>
        <w:rPr>
          <w:spacing w:val="-3"/>
        </w:rPr>
        <w:t xml:space="preserve"> </w:t>
      </w:r>
      <w:r>
        <w:t>is</w:t>
      </w:r>
      <w:r>
        <w:rPr>
          <w:spacing w:val="-4"/>
        </w:rPr>
        <w:t xml:space="preserve"> </w:t>
      </w:r>
      <w:r>
        <w:t>no</w:t>
      </w:r>
      <w:r>
        <w:rPr>
          <w:spacing w:val="-2"/>
        </w:rPr>
        <w:t xml:space="preserve"> </w:t>
      </w:r>
      <w:r>
        <w:t>need</w:t>
      </w:r>
      <w:r>
        <w:rPr>
          <w:spacing w:val="-3"/>
        </w:rPr>
        <w:t xml:space="preserve"> </w:t>
      </w:r>
      <w:r>
        <w:t>to</w:t>
      </w:r>
      <w:r>
        <w:rPr>
          <w:spacing w:val="-2"/>
        </w:rPr>
        <w:t xml:space="preserve"> </w:t>
      </w:r>
      <w:r>
        <w:t>binarize</w:t>
      </w:r>
      <w:r>
        <w:rPr>
          <w:spacing w:val="-4"/>
        </w:rPr>
        <w:t xml:space="preserve"> </w:t>
      </w:r>
      <w:r>
        <w:t>or</w:t>
      </w:r>
      <w:r>
        <w:rPr>
          <w:spacing w:val="-4"/>
        </w:rPr>
        <w:t xml:space="preserve"> </w:t>
      </w:r>
      <w:r>
        <w:t>determine</w:t>
      </w:r>
      <w:r>
        <w:rPr>
          <w:spacing w:val="-4"/>
        </w:rPr>
        <w:t xml:space="preserve"> </w:t>
      </w:r>
      <w:r>
        <w:t>a</w:t>
      </w:r>
      <w:r>
        <w:rPr>
          <w:spacing w:val="-1"/>
        </w:rPr>
        <w:t xml:space="preserve"> </w:t>
      </w:r>
      <w:r>
        <w:t>base class.</w:t>
      </w:r>
    </w:p>
    <w:p w14:paraId="2FF86158" w14:textId="77777777" w:rsidR="001830D5" w:rsidRDefault="005853CE">
      <w:pPr>
        <w:spacing w:before="159"/>
        <w:ind w:left="879"/>
        <w:rPr>
          <w:i/>
        </w:rPr>
      </w:pPr>
      <w:r>
        <w:rPr>
          <w:i/>
        </w:rPr>
        <w:t>The following additional advantages also received credit. This list is not exhaustive.</w:t>
      </w:r>
    </w:p>
    <w:p w14:paraId="66BB4395" w14:textId="77777777" w:rsidR="001830D5" w:rsidRDefault="005853CE">
      <w:pPr>
        <w:pStyle w:val="ListParagraph"/>
        <w:numPr>
          <w:ilvl w:val="1"/>
          <w:numId w:val="1"/>
        </w:numPr>
        <w:tabs>
          <w:tab w:val="left" w:pos="1599"/>
          <w:tab w:val="left" w:pos="1600"/>
        </w:tabs>
        <w:spacing w:before="181" w:line="259" w:lineRule="auto"/>
        <w:ind w:right="1213"/>
        <w:rPr>
          <w:i/>
        </w:rPr>
      </w:pPr>
      <w:r>
        <w:rPr>
          <w:i/>
        </w:rPr>
        <w:t>Interactions are automatically handled. There is no need to identify</w:t>
      </w:r>
      <w:r>
        <w:rPr>
          <w:i/>
          <w:spacing w:val="-29"/>
        </w:rPr>
        <w:t xml:space="preserve"> </w:t>
      </w:r>
      <w:r>
        <w:rPr>
          <w:i/>
        </w:rPr>
        <w:t>potential interactions prior to fitting the</w:t>
      </w:r>
      <w:r>
        <w:rPr>
          <w:i/>
          <w:spacing w:val="-6"/>
        </w:rPr>
        <w:t xml:space="preserve"> </w:t>
      </w:r>
      <w:r>
        <w:rPr>
          <w:i/>
        </w:rPr>
        <w:t>tree.</w:t>
      </w:r>
    </w:p>
    <w:p w14:paraId="391CAA6F" w14:textId="77777777" w:rsidR="001830D5" w:rsidRDefault="005853CE">
      <w:pPr>
        <w:pStyle w:val="ListParagraph"/>
        <w:numPr>
          <w:ilvl w:val="1"/>
          <w:numId w:val="1"/>
        </w:numPr>
        <w:tabs>
          <w:tab w:val="left" w:pos="1599"/>
          <w:tab w:val="left" w:pos="1600"/>
        </w:tabs>
        <w:spacing w:before="0" w:line="280" w:lineRule="exact"/>
        <w:ind w:hanging="361"/>
        <w:rPr>
          <w:i/>
        </w:rPr>
      </w:pPr>
      <w:r>
        <w:rPr>
          <w:i/>
        </w:rPr>
        <w:t>Variables are automatically selected. Some variables simply do not appear in the</w:t>
      </w:r>
      <w:r>
        <w:rPr>
          <w:i/>
          <w:spacing w:val="-25"/>
        </w:rPr>
        <w:t xml:space="preserve"> </w:t>
      </w:r>
      <w:r>
        <w:rPr>
          <w:i/>
        </w:rPr>
        <w:t>tree.</w:t>
      </w:r>
    </w:p>
    <w:p w14:paraId="1BC32F1B" w14:textId="77777777" w:rsidR="001830D5" w:rsidRDefault="005853CE">
      <w:pPr>
        <w:pStyle w:val="ListParagraph"/>
        <w:numPr>
          <w:ilvl w:val="1"/>
          <w:numId w:val="1"/>
        </w:numPr>
        <w:tabs>
          <w:tab w:val="left" w:pos="1599"/>
          <w:tab w:val="left" w:pos="1600"/>
        </w:tabs>
        <w:spacing w:line="259" w:lineRule="auto"/>
        <w:ind w:right="609"/>
        <w:rPr>
          <w:i/>
        </w:rPr>
      </w:pPr>
      <w:r>
        <w:rPr>
          <w:i/>
        </w:rPr>
        <w:t>They can produce non‐linear relationships between the predictor variables and the response. (This is a weaker response because for this problem most all variables are categorical and hence linearity is not an</w:t>
      </w:r>
      <w:r>
        <w:rPr>
          <w:i/>
          <w:spacing w:val="-7"/>
        </w:rPr>
        <w:t xml:space="preserve"> </w:t>
      </w:r>
      <w:r>
        <w:rPr>
          <w:i/>
        </w:rPr>
        <w:t>issue.)</w:t>
      </w:r>
    </w:p>
    <w:p w14:paraId="29F2DCED" w14:textId="77777777" w:rsidR="001830D5" w:rsidRDefault="005853CE">
      <w:pPr>
        <w:pStyle w:val="BodyText"/>
        <w:spacing w:before="160"/>
        <w:ind w:left="159"/>
      </w:pPr>
      <w:r>
        <w:t>Disadvantages relative to GLMs are:</w:t>
      </w:r>
    </w:p>
    <w:p w14:paraId="651239D3" w14:textId="77777777" w:rsidR="001830D5" w:rsidRDefault="005853CE">
      <w:pPr>
        <w:pStyle w:val="ListParagraph"/>
        <w:numPr>
          <w:ilvl w:val="0"/>
          <w:numId w:val="1"/>
        </w:numPr>
        <w:tabs>
          <w:tab w:val="left" w:pos="879"/>
          <w:tab w:val="left" w:pos="880"/>
        </w:tabs>
        <w:spacing w:before="180"/>
        <w:ind w:left="879" w:hanging="361"/>
      </w:pPr>
      <w:r>
        <w:t>Even with pruning, there can be considerable overfitting to the training</w:t>
      </w:r>
      <w:r>
        <w:rPr>
          <w:spacing w:val="-10"/>
        </w:rPr>
        <w:t xml:space="preserve"> </w:t>
      </w:r>
      <w:r>
        <w:t>set.</w:t>
      </w:r>
    </w:p>
    <w:p w14:paraId="074149AB" w14:textId="77777777" w:rsidR="001830D5" w:rsidRDefault="005853CE">
      <w:pPr>
        <w:pStyle w:val="ListParagraph"/>
        <w:numPr>
          <w:ilvl w:val="0"/>
          <w:numId w:val="1"/>
        </w:numPr>
        <w:tabs>
          <w:tab w:val="left" w:pos="879"/>
          <w:tab w:val="left" w:pos="880"/>
        </w:tabs>
        <w:spacing w:line="259" w:lineRule="auto"/>
        <w:ind w:left="879" w:right="251"/>
      </w:pPr>
      <w:r>
        <w:t>When</w:t>
      </w:r>
      <w:r>
        <w:rPr>
          <w:spacing w:val="-4"/>
        </w:rPr>
        <w:t xml:space="preserve"> </w:t>
      </w:r>
      <w:r>
        <w:t>underlying</w:t>
      </w:r>
      <w:r>
        <w:rPr>
          <w:spacing w:val="-4"/>
        </w:rPr>
        <w:t xml:space="preserve"> </w:t>
      </w:r>
      <w:r>
        <w:t>data</w:t>
      </w:r>
      <w:r>
        <w:rPr>
          <w:spacing w:val="-4"/>
        </w:rPr>
        <w:t xml:space="preserve"> </w:t>
      </w:r>
      <w:r>
        <w:t>changes,</w:t>
      </w:r>
      <w:r>
        <w:rPr>
          <w:spacing w:val="-4"/>
        </w:rPr>
        <w:t xml:space="preserve"> </w:t>
      </w:r>
      <w:r>
        <w:t>break</w:t>
      </w:r>
      <w:r>
        <w:rPr>
          <w:spacing w:val="-4"/>
        </w:rPr>
        <w:t xml:space="preserve"> </w:t>
      </w:r>
      <w:r>
        <w:t>points</w:t>
      </w:r>
      <w:r>
        <w:rPr>
          <w:spacing w:val="-4"/>
        </w:rPr>
        <w:t xml:space="preserve"> </w:t>
      </w:r>
      <w:r>
        <w:t>for</w:t>
      </w:r>
      <w:r>
        <w:rPr>
          <w:spacing w:val="-4"/>
        </w:rPr>
        <w:t xml:space="preserve"> </w:t>
      </w:r>
      <w:r>
        <w:t>decision</w:t>
      </w:r>
      <w:r>
        <w:rPr>
          <w:spacing w:val="-4"/>
        </w:rPr>
        <w:t xml:space="preserve"> </w:t>
      </w:r>
      <w:r>
        <w:t>trees</w:t>
      </w:r>
      <w:r>
        <w:rPr>
          <w:spacing w:val="-5"/>
        </w:rPr>
        <w:t xml:space="preserve"> </w:t>
      </w:r>
      <w:r>
        <w:t>can</w:t>
      </w:r>
      <w:r>
        <w:rPr>
          <w:spacing w:val="-4"/>
        </w:rPr>
        <w:t xml:space="preserve"> </w:t>
      </w:r>
      <w:r>
        <w:t>change</w:t>
      </w:r>
      <w:r>
        <w:rPr>
          <w:spacing w:val="-2"/>
        </w:rPr>
        <w:t xml:space="preserve"> </w:t>
      </w:r>
      <w:r>
        <w:t>significantly,</w:t>
      </w:r>
      <w:r>
        <w:rPr>
          <w:spacing w:val="-5"/>
        </w:rPr>
        <w:t xml:space="preserve"> </w:t>
      </w:r>
      <w:r>
        <w:t>leading to low user confidence in the</w:t>
      </w:r>
      <w:r>
        <w:rPr>
          <w:spacing w:val="-2"/>
        </w:rPr>
        <w:t xml:space="preserve"> </w:t>
      </w:r>
      <w:r>
        <w:t>model</w:t>
      </w:r>
    </w:p>
    <w:p w14:paraId="6EB3DBD1" w14:textId="77777777" w:rsidR="001830D5" w:rsidRDefault="005853CE">
      <w:pPr>
        <w:spacing w:before="161"/>
        <w:ind w:left="879"/>
        <w:rPr>
          <w:i/>
        </w:rPr>
      </w:pPr>
      <w:r>
        <w:rPr>
          <w:i/>
        </w:rPr>
        <w:t>The following additional disadvantages also received credit. This list is not exhaustive.</w:t>
      </w:r>
    </w:p>
    <w:p w14:paraId="0504D1B2" w14:textId="77777777" w:rsidR="001830D5" w:rsidRDefault="005853CE">
      <w:pPr>
        <w:pStyle w:val="ListParagraph"/>
        <w:numPr>
          <w:ilvl w:val="1"/>
          <w:numId w:val="1"/>
        </w:numPr>
        <w:tabs>
          <w:tab w:val="left" w:pos="1599"/>
          <w:tab w:val="left" w:pos="1600"/>
        </w:tabs>
        <w:spacing w:before="180" w:line="259" w:lineRule="auto"/>
        <w:ind w:right="721" w:hanging="361"/>
        <w:rPr>
          <w:i/>
        </w:rPr>
      </w:pPr>
      <w:r>
        <w:rPr>
          <w:i/>
        </w:rPr>
        <w:t>When fitting a single tree, the locally greedy algorithm is unlikely to find a</w:t>
      </w:r>
      <w:r>
        <w:rPr>
          <w:i/>
          <w:spacing w:val="-35"/>
        </w:rPr>
        <w:t xml:space="preserve"> </w:t>
      </w:r>
      <w:r>
        <w:rPr>
          <w:i/>
        </w:rPr>
        <w:t>globally optimal</w:t>
      </w:r>
      <w:r>
        <w:rPr>
          <w:i/>
          <w:spacing w:val="-1"/>
        </w:rPr>
        <w:t xml:space="preserve"> </w:t>
      </w:r>
      <w:r>
        <w:rPr>
          <w:i/>
        </w:rPr>
        <w:t>tree.</w:t>
      </w:r>
    </w:p>
    <w:p w14:paraId="24ED5B61" w14:textId="77777777" w:rsidR="001830D5" w:rsidRDefault="005853CE">
      <w:pPr>
        <w:pStyle w:val="ListParagraph"/>
        <w:numPr>
          <w:ilvl w:val="1"/>
          <w:numId w:val="1"/>
        </w:numPr>
        <w:tabs>
          <w:tab w:val="left" w:pos="1599"/>
          <w:tab w:val="left" w:pos="1600"/>
        </w:tabs>
        <w:spacing w:before="0" w:line="259" w:lineRule="auto"/>
        <w:ind w:right="396"/>
        <w:rPr>
          <w:i/>
        </w:rPr>
      </w:pPr>
      <w:r>
        <w:rPr>
          <w:i/>
        </w:rPr>
        <w:t>With</w:t>
      </w:r>
      <w:r>
        <w:rPr>
          <w:i/>
          <w:spacing w:val="-5"/>
        </w:rPr>
        <w:t xml:space="preserve"> </w:t>
      </w:r>
      <w:r>
        <w:rPr>
          <w:i/>
        </w:rPr>
        <w:t>continuous</w:t>
      </w:r>
      <w:r>
        <w:rPr>
          <w:i/>
          <w:spacing w:val="-5"/>
        </w:rPr>
        <w:t xml:space="preserve"> </w:t>
      </w:r>
      <w:r>
        <w:rPr>
          <w:i/>
        </w:rPr>
        <w:t>predictors,</w:t>
      </w:r>
      <w:r>
        <w:rPr>
          <w:i/>
          <w:spacing w:val="-4"/>
        </w:rPr>
        <w:t xml:space="preserve"> </w:t>
      </w:r>
      <w:r>
        <w:rPr>
          <w:i/>
        </w:rPr>
        <w:t>the</w:t>
      </w:r>
      <w:r>
        <w:rPr>
          <w:i/>
          <w:spacing w:val="-5"/>
        </w:rPr>
        <w:t xml:space="preserve"> </w:t>
      </w:r>
      <w:r>
        <w:rPr>
          <w:i/>
        </w:rPr>
        <w:t>bucketing</w:t>
      </w:r>
      <w:r>
        <w:rPr>
          <w:i/>
          <w:spacing w:val="-5"/>
        </w:rPr>
        <w:t xml:space="preserve"> </w:t>
      </w:r>
      <w:r>
        <w:rPr>
          <w:i/>
        </w:rPr>
        <w:t>of</w:t>
      </w:r>
      <w:r>
        <w:rPr>
          <w:i/>
          <w:spacing w:val="-4"/>
        </w:rPr>
        <w:t xml:space="preserve"> </w:t>
      </w:r>
      <w:r>
        <w:rPr>
          <w:i/>
        </w:rPr>
        <w:t>features</w:t>
      </w:r>
      <w:r>
        <w:rPr>
          <w:i/>
          <w:spacing w:val="-5"/>
        </w:rPr>
        <w:t xml:space="preserve"> </w:t>
      </w:r>
      <w:r>
        <w:rPr>
          <w:i/>
        </w:rPr>
        <w:t>means</w:t>
      </w:r>
      <w:r>
        <w:rPr>
          <w:i/>
          <w:spacing w:val="-4"/>
        </w:rPr>
        <w:t xml:space="preserve"> </w:t>
      </w:r>
      <w:r>
        <w:rPr>
          <w:i/>
        </w:rPr>
        <w:t>that</w:t>
      </w:r>
      <w:r>
        <w:rPr>
          <w:i/>
          <w:spacing w:val="-4"/>
        </w:rPr>
        <w:t xml:space="preserve"> </w:t>
      </w:r>
      <w:r>
        <w:rPr>
          <w:i/>
        </w:rPr>
        <w:t>some</w:t>
      </w:r>
      <w:r>
        <w:rPr>
          <w:i/>
          <w:spacing w:val="-5"/>
        </w:rPr>
        <w:t xml:space="preserve"> </w:t>
      </w:r>
      <w:r>
        <w:rPr>
          <w:i/>
        </w:rPr>
        <w:t>small</w:t>
      </w:r>
      <w:r>
        <w:rPr>
          <w:i/>
          <w:spacing w:val="-3"/>
        </w:rPr>
        <w:t xml:space="preserve"> </w:t>
      </w:r>
      <w:r>
        <w:rPr>
          <w:i/>
        </w:rPr>
        <w:t>changes can lead to a large change in the prediction while other small changes can lead to no change in the prediction. (This is a weaker response because for this problem most all variables are categorical and hence are already</w:t>
      </w:r>
      <w:r>
        <w:rPr>
          <w:i/>
          <w:spacing w:val="-2"/>
        </w:rPr>
        <w:t xml:space="preserve"> </w:t>
      </w:r>
      <w:r>
        <w:rPr>
          <w:i/>
        </w:rPr>
        <w:t>bucketed.)</w:t>
      </w:r>
    </w:p>
    <w:p w14:paraId="40D7572E" w14:textId="77777777" w:rsidR="001830D5" w:rsidRDefault="005853CE">
      <w:pPr>
        <w:pStyle w:val="Heading1"/>
        <w:spacing w:before="159"/>
      </w:pPr>
      <w:r>
        <w:rPr>
          <w:color w:val="2E5396"/>
        </w:rPr>
        <w:t>Task 11 – Executive summary (20 points)</w:t>
      </w:r>
    </w:p>
    <w:p w14:paraId="41F99D33" w14:textId="77777777" w:rsidR="001830D5" w:rsidRDefault="001830D5">
      <w:pPr>
        <w:sectPr w:rsidR="001830D5">
          <w:pgSz w:w="12240" w:h="15840"/>
          <w:pgMar w:top="1400" w:right="1320" w:bottom="940" w:left="1280" w:header="0" w:footer="743" w:gutter="0"/>
          <w:cols w:space="720"/>
        </w:sectPr>
      </w:pPr>
    </w:p>
    <w:p w14:paraId="2010778F" w14:textId="77777777" w:rsidR="001830D5" w:rsidRDefault="005853CE">
      <w:pPr>
        <w:pStyle w:val="BodyText"/>
        <w:tabs>
          <w:tab w:val="left" w:pos="1599"/>
        </w:tabs>
        <w:spacing w:before="40"/>
      </w:pPr>
      <w:r>
        <w:lastRenderedPageBreak/>
        <w:t>To:</w:t>
      </w:r>
      <w:r>
        <w:tab/>
        <w:t>North Carolina Department of</w:t>
      </w:r>
      <w:r>
        <w:rPr>
          <w:spacing w:val="-3"/>
        </w:rPr>
        <w:t xml:space="preserve"> </w:t>
      </w:r>
      <w:r>
        <w:t>Transportation</w:t>
      </w:r>
    </w:p>
    <w:p w14:paraId="32C76E1C" w14:textId="77777777" w:rsidR="001830D5" w:rsidRDefault="005853CE">
      <w:pPr>
        <w:pStyle w:val="BodyText"/>
        <w:tabs>
          <w:tab w:val="left" w:pos="1598"/>
        </w:tabs>
        <w:spacing w:before="182"/>
      </w:pPr>
      <w:r>
        <w:t>From:</w:t>
      </w:r>
      <w:r>
        <w:tab/>
        <w:t>Actuarial Consulting</w:t>
      </w:r>
      <w:r>
        <w:rPr>
          <w:spacing w:val="-1"/>
        </w:rPr>
        <w:t xml:space="preserve"> </w:t>
      </w:r>
      <w:r>
        <w:t>Firm</w:t>
      </w:r>
    </w:p>
    <w:p w14:paraId="27D7F4C0" w14:textId="77777777" w:rsidR="001830D5" w:rsidRDefault="005853CE">
      <w:pPr>
        <w:pStyle w:val="BodyText"/>
        <w:tabs>
          <w:tab w:val="left" w:pos="1599"/>
        </w:tabs>
        <w:spacing w:before="181"/>
      </w:pPr>
      <w:r>
        <w:t>Subject:</w:t>
      </w:r>
      <w:r>
        <w:tab/>
        <w:t>Exploration of factors relating to crash</w:t>
      </w:r>
      <w:r>
        <w:rPr>
          <w:spacing w:val="-1"/>
        </w:rPr>
        <w:t xml:space="preserve"> </w:t>
      </w:r>
      <w:r>
        <w:t>severity</w:t>
      </w:r>
    </w:p>
    <w:p w14:paraId="3C77A765" w14:textId="77777777" w:rsidR="001830D5" w:rsidRDefault="001830D5">
      <w:pPr>
        <w:pStyle w:val="BodyText"/>
        <w:spacing w:before="1"/>
        <w:ind w:left="0"/>
        <w:rPr>
          <w:sz w:val="13"/>
        </w:rPr>
      </w:pPr>
    </w:p>
    <w:sectPr w:rsidR="001830D5">
      <w:pgSz w:w="12240" w:h="15840"/>
      <w:pgMar w:top="1440" w:right="1320" w:bottom="940" w:left="128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5A531" w14:textId="77777777" w:rsidR="005853CE" w:rsidRDefault="005853CE">
      <w:r>
        <w:separator/>
      </w:r>
    </w:p>
  </w:endnote>
  <w:endnote w:type="continuationSeparator" w:id="0">
    <w:p w14:paraId="2CBDEFEF" w14:textId="77777777" w:rsidR="005853CE" w:rsidRDefault="0058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4A39E" w14:textId="25A7A7F7" w:rsidR="001830D5" w:rsidRDefault="007E39C6">
    <w:pPr>
      <w:pStyle w:val="BodyText"/>
      <w:spacing w:before="0" w:line="14" w:lineRule="auto"/>
      <w:ind w:left="0"/>
      <w:rPr>
        <w:sz w:val="20"/>
      </w:rPr>
    </w:pPr>
    <w:r>
      <w:rPr>
        <w:noProof/>
      </w:rPr>
      <mc:AlternateContent>
        <mc:Choice Requires="wps">
          <w:drawing>
            <wp:anchor distT="0" distB="0" distL="114300" distR="114300" simplePos="0" relativeHeight="487220224" behindDoc="1" locked="0" layoutInCell="1" allowOverlap="1" wp14:anchorId="4D18C1C0" wp14:editId="0CA15E34">
              <wp:simplePos x="0" y="0"/>
              <wp:positionH relativeFrom="page">
                <wp:posOffset>901700</wp:posOffset>
              </wp:positionH>
              <wp:positionV relativeFrom="page">
                <wp:posOffset>9446895</wp:posOffset>
              </wp:positionV>
              <wp:extent cx="1643380" cy="1651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38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1BF8F" w14:textId="77777777" w:rsidR="001830D5" w:rsidRDefault="005853CE">
                          <w:pPr>
                            <w:pStyle w:val="BodyText"/>
                            <w:spacing w:before="0" w:line="244" w:lineRule="exact"/>
                            <w:ind w:left="20"/>
                          </w:pPr>
                          <w:r>
                            <w:t>© Society of Actuaries,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18C1C0" id="_x0000_t202" coordsize="21600,21600" o:spt="202" path="m,l,21600r21600,l21600,xe">
              <v:stroke joinstyle="miter"/>
              <v:path gradientshapeok="t" o:connecttype="rect"/>
            </v:shapetype>
            <v:shape id="Text Box 2" o:spid="_x0000_s1026" type="#_x0000_t202" style="position:absolute;margin-left:71pt;margin-top:743.85pt;width:129.4pt;height:13pt;z-index:-1609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" filled="f" stroked="f">
              <v:textbox inset="0,0,0,0">
                <w:txbxContent>
                  <w:p w14:paraId="74B1BF8F" w14:textId="77777777" w:rsidR="001830D5" w:rsidRDefault="005853CE">
                    <w:pPr>
                      <w:pStyle w:val="BodyText"/>
                      <w:spacing w:before="0" w:line="244" w:lineRule="exact"/>
                      <w:ind w:left="20"/>
                    </w:pPr>
                    <w:r>
                      <w:t>© Society of Actuaries, 2019</w:t>
                    </w:r>
                  </w:p>
                </w:txbxContent>
              </v:textbox>
              <w10:wrap anchorx="page" anchory="page"/>
            </v:shape>
          </w:pict>
        </mc:Fallback>
      </mc:AlternateContent>
    </w:r>
    <w:r>
      <w:rPr>
        <w:noProof/>
      </w:rPr>
      <mc:AlternateContent>
        <mc:Choice Requires="wps">
          <w:drawing>
            <wp:anchor distT="0" distB="0" distL="114300" distR="114300" simplePos="0" relativeHeight="487220736" behindDoc="1" locked="0" layoutInCell="1" allowOverlap="1" wp14:anchorId="49CDBBFD" wp14:editId="1D534C25">
              <wp:simplePos x="0" y="0"/>
              <wp:positionH relativeFrom="page">
                <wp:posOffset>6398260</wp:posOffset>
              </wp:positionH>
              <wp:positionV relativeFrom="page">
                <wp:posOffset>9446895</wp:posOffset>
              </wp:positionV>
              <wp:extent cx="499110"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6100" w14:textId="77777777" w:rsidR="001830D5" w:rsidRDefault="005853CE">
                          <w:pPr>
                            <w:pStyle w:val="BodyText"/>
                            <w:spacing w:before="0" w:line="244" w:lineRule="exact"/>
                            <w:ind w:left="20"/>
                          </w:pPr>
                          <w:r>
                            <w:t xml:space="preserve">Page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DBBFD" id="Text Box 1" o:spid="_x0000_s1027" type="#_x0000_t202" style="position:absolute;margin-left:503.8pt;margin-top:743.85pt;width:39.3pt;height:13pt;z-index:-1609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" filled="f" stroked="f">
              <v:textbox inset="0,0,0,0">
                <w:txbxContent>
                  <w:p w14:paraId="6C9A6100" w14:textId="77777777" w:rsidR="001830D5" w:rsidRDefault="005853CE">
                    <w:pPr>
                      <w:pStyle w:val="BodyText"/>
                      <w:spacing w:before="0" w:line="244" w:lineRule="exact"/>
                      <w:ind w:left="20"/>
                    </w:pPr>
                    <w:r>
                      <w:t xml:space="preserve">Page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5C8FF" w14:textId="77777777" w:rsidR="005853CE" w:rsidRDefault="005853CE">
      <w:r>
        <w:separator/>
      </w:r>
    </w:p>
  </w:footnote>
  <w:footnote w:type="continuationSeparator" w:id="0">
    <w:p w14:paraId="5925884B" w14:textId="77777777" w:rsidR="005853CE" w:rsidRDefault="00585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922AD"/>
    <w:multiLevelType w:val="hybridMultilevel"/>
    <w:tmpl w:val="DF42A2B2"/>
    <w:lvl w:ilvl="0" w:tplc="2E920522">
      <w:numFmt w:val="bullet"/>
      <w:lvlText w:val=""/>
      <w:lvlJc w:val="left"/>
      <w:pPr>
        <w:ind w:left="160" w:hanging="360"/>
      </w:pPr>
      <w:rPr>
        <w:rFonts w:ascii="Symbol" w:eastAsia="Symbol" w:hAnsi="Symbol" w:cs="Symbol" w:hint="default"/>
        <w:w w:val="99"/>
        <w:sz w:val="22"/>
        <w:szCs w:val="22"/>
        <w:lang w:val="en-US" w:eastAsia="en-US" w:bidi="ar-SA"/>
      </w:rPr>
    </w:lvl>
    <w:lvl w:ilvl="1" w:tplc="34E49542">
      <w:numFmt w:val="bullet"/>
      <w:lvlText w:val=""/>
      <w:lvlJc w:val="left"/>
      <w:pPr>
        <w:ind w:left="1599" w:hanging="360"/>
      </w:pPr>
      <w:rPr>
        <w:rFonts w:ascii="Symbol" w:eastAsia="Symbol" w:hAnsi="Symbol" w:cs="Symbol" w:hint="default"/>
        <w:w w:val="99"/>
        <w:sz w:val="22"/>
        <w:szCs w:val="22"/>
        <w:lang w:val="en-US" w:eastAsia="en-US" w:bidi="ar-SA"/>
      </w:rPr>
    </w:lvl>
    <w:lvl w:ilvl="2" w:tplc="8202206C">
      <w:numFmt w:val="bullet"/>
      <w:lvlText w:val="•"/>
      <w:lvlJc w:val="left"/>
      <w:pPr>
        <w:ind w:left="2493" w:hanging="360"/>
      </w:pPr>
      <w:rPr>
        <w:rFonts w:hint="default"/>
        <w:lang w:val="en-US" w:eastAsia="en-US" w:bidi="ar-SA"/>
      </w:rPr>
    </w:lvl>
    <w:lvl w:ilvl="3" w:tplc="39F4D718">
      <w:numFmt w:val="bullet"/>
      <w:lvlText w:val="•"/>
      <w:lvlJc w:val="left"/>
      <w:pPr>
        <w:ind w:left="3386" w:hanging="360"/>
      </w:pPr>
      <w:rPr>
        <w:rFonts w:hint="default"/>
        <w:lang w:val="en-US" w:eastAsia="en-US" w:bidi="ar-SA"/>
      </w:rPr>
    </w:lvl>
    <w:lvl w:ilvl="4" w:tplc="51B86C98">
      <w:numFmt w:val="bullet"/>
      <w:lvlText w:val="•"/>
      <w:lvlJc w:val="left"/>
      <w:pPr>
        <w:ind w:left="4280" w:hanging="360"/>
      </w:pPr>
      <w:rPr>
        <w:rFonts w:hint="default"/>
        <w:lang w:val="en-US" w:eastAsia="en-US" w:bidi="ar-SA"/>
      </w:rPr>
    </w:lvl>
    <w:lvl w:ilvl="5" w:tplc="5F7A216E">
      <w:numFmt w:val="bullet"/>
      <w:lvlText w:val="•"/>
      <w:lvlJc w:val="left"/>
      <w:pPr>
        <w:ind w:left="5173" w:hanging="360"/>
      </w:pPr>
      <w:rPr>
        <w:rFonts w:hint="default"/>
        <w:lang w:val="en-US" w:eastAsia="en-US" w:bidi="ar-SA"/>
      </w:rPr>
    </w:lvl>
    <w:lvl w:ilvl="6" w:tplc="E91A3F76">
      <w:numFmt w:val="bullet"/>
      <w:lvlText w:val="•"/>
      <w:lvlJc w:val="left"/>
      <w:pPr>
        <w:ind w:left="6066" w:hanging="360"/>
      </w:pPr>
      <w:rPr>
        <w:rFonts w:hint="default"/>
        <w:lang w:val="en-US" w:eastAsia="en-US" w:bidi="ar-SA"/>
      </w:rPr>
    </w:lvl>
    <w:lvl w:ilvl="7" w:tplc="FEB615AA">
      <w:numFmt w:val="bullet"/>
      <w:lvlText w:val="•"/>
      <w:lvlJc w:val="left"/>
      <w:pPr>
        <w:ind w:left="6960" w:hanging="360"/>
      </w:pPr>
      <w:rPr>
        <w:rFonts w:hint="default"/>
        <w:lang w:val="en-US" w:eastAsia="en-US" w:bidi="ar-SA"/>
      </w:rPr>
    </w:lvl>
    <w:lvl w:ilvl="8" w:tplc="8586D14E">
      <w:numFmt w:val="bullet"/>
      <w:lvlText w:val="•"/>
      <w:lvlJc w:val="left"/>
      <w:pPr>
        <w:ind w:left="785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D5"/>
    <w:rsid w:val="001830D5"/>
    <w:rsid w:val="005853CE"/>
    <w:rsid w:val="007D249B"/>
    <w:rsid w:val="007E39C6"/>
    <w:rsid w:val="009757DA"/>
    <w:rsid w:val="009A0471"/>
    <w:rsid w:val="00C00E5D"/>
    <w:rsid w:val="00CD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A98EBA"/>
  <w15:docId w15:val="{A4880657-79B1-4BCA-AEE1-D706CDB9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8"/>
      <w:ind w:left="160"/>
      <w:outlineLvl w:val="0"/>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60"/>
    </w:pPr>
  </w:style>
  <w:style w:type="paragraph" w:styleId="Title">
    <w:name w:val="Title"/>
    <w:basedOn w:val="Normal"/>
    <w:uiPriority w:val="10"/>
    <w:qFormat/>
    <w:pPr>
      <w:spacing w:before="20"/>
      <w:ind w:left="160"/>
    </w:pPr>
    <w:rPr>
      <w:rFonts w:ascii="Calibri Light" w:eastAsia="Calibri Light" w:hAnsi="Calibri Light" w:cs="Calibri Light"/>
      <w:sz w:val="32"/>
      <w:szCs w:val="32"/>
    </w:rPr>
  </w:style>
  <w:style w:type="paragraph" w:styleId="ListParagraph">
    <w:name w:val="List Paragraph"/>
    <w:basedOn w:val="Normal"/>
    <w:uiPriority w:val="1"/>
    <w:qFormat/>
    <w:pPr>
      <w:spacing w:before="21"/>
      <w:ind w:left="880" w:hanging="361"/>
    </w:pPr>
  </w:style>
  <w:style w:type="paragraph" w:customStyle="1" w:styleId="TableParagraph">
    <w:name w:val="Table Paragraph"/>
    <w:basedOn w:val="Normal"/>
    <w:uiPriority w:val="1"/>
    <w:qFormat/>
    <w:pPr>
      <w:spacing w:line="160"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2694</Words>
  <Characters>15359</Characters>
  <Application>Microsoft Office Word</Application>
  <DocSecurity>0</DocSecurity>
  <Lines>127</Lines>
  <Paragraphs>36</Paragraphs>
  <ScaleCrop>false</ScaleCrop>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Model Solution June 14, 2019</dc:title>
  <dc:creator>SOA</dc:creator>
  <cp:lastModifiedBy>Samuel Castillo</cp:lastModifiedBy>
  <cp:revision>2</cp:revision>
  <dcterms:created xsi:type="dcterms:W3CDTF">2020-08-28T15:18:00Z</dcterms:created>
  <dcterms:modified xsi:type="dcterms:W3CDTF">2020-08-28T15:18:00Z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2019-09-16T00:00:00Z</vt:filetime>
  </property>
  <property fmtid="{D5CDD505-2E9C-101B-9397-08002B2CF9AE}" pid="3" name="Creator">
    <vt:lpwstr>PScript5.dll Version 5.2.2</vt:lpwstr>
  </property>
  <property fmtid="{D5CDD505-2E9C-101B-9397-08002B2CF9AE}" pid="4" name="LastSaved">
    <vt:filetime>2020-06-13T00:00:00Z</vt:filetime>
  </property>
</Properties>
</file>