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FD711" w14:textId="77777777" w:rsidR="004B3870" w:rsidRDefault="004B3870" w:rsidP="004B3870">
      <w:pPr>
        <w:spacing w:after="200" w:line="276" w:lineRule="auto"/>
        <w:jc w:val="center"/>
        <w:rPr>
          <w:b/>
          <w:lang w:val="es-CO"/>
        </w:rPr>
      </w:pPr>
    </w:p>
    <w:p w14:paraId="6A2B06C6" w14:textId="77777777" w:rsidR="004B3870" w:rsidRDefault="004B3870" w:rsidP="004B3870">
      <w:pPr>
        <w:spacing w:after="200" w:line="276" w:lineRule="auto"/>
        <w:jc w:val="center"/>
        <w:rPr>
          <w:b/>
          <w:lang w:val="es-CO"/>
        </w:rPr>
      </w:pPr>
    </w:p>
    <w:p w14:paraId="6522A09F" w14:textId="77777777" w:rsidR="004B3870" w:rsidRDefault="004B3870" w:rsidP="004B3870">
      <w:pPr>
        <w:spacing w:after="200" w:line="276" w:lineRule="auto"/>
        <w:jc w:val="center"/>
        <w:rPr>
          <w:b/>
          <w:lang w:val="es-CO"/>
        </w:rPr>
      </w:pPr>
    </w:p>
    <w:p w14:paraId="43B064E2" w14:textId="77777777" w:rsidR="004B3870" w:rsidRDefault="004B3870" w:rsidP="004B3870">
      <w:pPr>
        <w:spacing w:after="200" w:line="276" w:lineRule="auto"/>
        <w:jc w:val="center"/>
        <w:rPr>
          <w:b/>
          <w:lang w:val="es-CO"/>
        </w:rPr>
      </w:pPr>
    </w:p>
    <w:p w14:paraId="636CC7D4" w14:textId="77777777" w:rsidR="004B3870" w:rsidRDefault="004B3870" w:rsidP="004B3870">
      <w:pPr>
        <w:spacing w:after="200" w:line="276" w:lineRule="auto"/>
        <w:jc w:val="center"/>
        <w:rPr>
          <w:b/>
          <w:lang w:val="es-CO"/>
        </w:rPr>
      </w:pPr>
    </w:p>
    <w:p w14:paraId="73A5B728" w14:textId="77777777" w:rsidR="004B3870" w:rsidRDefault="004B3870" w:rsidP="004B3870">
      <w:pPr>
        <w:spacing w:after="200" w:line="276" w:lineRule="auto"/>
        <w:jc w:val="center"/>
        <w:rPr>
          <w:b/>
          <w:lang w:val="es-CO"/>
        </w:rPr>
      </w:pPr>
    </w:p>
    <w:p w14:paraId="6FE13FB7" w14:textId="77777777" w:rsidR="004B3870" w:rsidRDefault="004B3870" w:rsidP="004B3870">
      <w:pPr>
        <w:spacing w:after="200" w:line="276" w:lineRule="auto"/>
        <w:jc w:val="center"/>
        <w:rPr>
          <w:b/>
          <w:lang w:val="es-CO"/>
        </w:rPr>
      </w:pPr>
    </w:p>
    <w:p w14:paraId="1B7E324B" w14:textId="77777777" w:rsidR="004B3870" w:rsidRDefault="004B3870" w:rsidP="004B3870">
      <w:pPr>
        <w:spacing w:after="200" w:line="276" w:lineRule="auto"/>
        <w:jc w:val="center"/>
        <w:rPr>
          <w:b/>
          <w:lang w:val="es-CO"/>
        </w:rPr>
      </w:pPr>
    </w:p>
    <w:p w14:paraId="3DC0DBD8" w14:textId="77777777" w:rsidR="004B3870" w:rsidRDefault="004B3870" w:rsidP="004B3870">
      <w:pPr>
        <w:spacing w:after="200" w:line="276" w:lineRule="auto"/>
        <w:jc w:val="center"/>
        <w:rPr>
          <w:b/>
          <w:lang w:val="es-CO"/>
        </w:rPr>
      </w:pPr>
    </w:p>
    <w:p w14:paraId="1E04990F" w14:textId="630E7C3B" w:rsidR="009A67BC" w:rsidRPr="00864DF9" w:rsidRDefault="00864DF9" w:rsidP="004B3870">
      <w:pPr>
        <w:spacing w:after="200" w:line="276" w:lineRule="auto"/>
        <w:jc w:val="center"/>
        <w:rPr>
          <w:b/>
          <w:lang w:val="es-CO"/>
        </w:rPr>
      </w:pPr>
      <w:r w:rsidRPr="00864DF9">
        <w:rPr>
          <w:b/>
          <w:lang w:val="es-CO"/>
        </w:rPr>
        <w:t>MANUAL DE USUARIO</w:t>
      </w:r>
    </w:p>
    <w:p w14:paraId="31709E68" w14:textId="31F480B4" w:rsidR="004B3870" w:rsidRPr="004B3870" w:rsidRDefault="00263F5B" w:rsidP="00864DF9">
      <w:pPr>
        <w:jc w:val="center"/>
        <w:rPr>
          <w:i/>
          <w:color w:val="0070C0"/>
          <w:lang w:val="es-CO"/>
        </w:rPr>
      </w:pPr>
      <w:r>
        <w:rPr>
          <w:rFonts w:asciiTheme="majorHAnsi" w:hAnsiTheme="majorHAnsi" w:cstheme="majorHAnsi"/>
          <w:b/>
          <w:i/>
          <w:sz w:val="28"/>
          <w:lang w:val="es-CO"/>
        </w:rPr>
        <w:t>Visualización</w:t>
      </w:r>
      <w:r w:rsidR="0017783B">
        <w:rPr>
          <w:rFonts w:asciiTheme="majorHAnsi" w:hAnsiTheme="majorHAnsi" w:cstheme="majorHAnsi"/>
          <w:b/>
          <w:i/>
          <w:sz w:val="28"/>
          <w:lang w:val="es-CO"/>
        </w:rPr>
        <w:t xml:space="preserve"> de </w:t>
      </w:r>
      <w:r>
        <w:rPr>
          <w:rFonts w:asciiTheme="majorHAnsi" w:hAnsiTheme="majorHAnsi" w:cstheme="majorHAnsi"/>
          <w:b/>
          <w:i/>
          <w:sz w:val="28"/>
          <w:lang w:val="es-CO"/>
        </w:rPr>
        <w:t xml:space="preserve">documentos </w:t>
      </w:r>
      <w:r w:rsidR="0017783B">
        <w:rPr>
          <w:rFonts w:asciiTheme="majorHAnsi" w:hAnsiTheme="majorHAnsi" w:cstheme="majorHAnsi"/>
          <w:b/>
          <w:i/>
          <w:sz w:val="28"/>
          <w:lang w:val="es-CO"/>
        </w:rPr>
        <w:t>de OCDS</w:t>
      </w:r>
    </w:p>
    <w:p w14:paraId="30F4443C" w14:textId="77777777" w:rsidR="004B3870" w:rsidRDefault="004B3870">
      <w:pPr>
        <w:spacing w:after="200" w:line="276" w:lineRule="auto"/>
        <w:rPr>
          <w:b/>
          <w:lang w:val="es-CO"/>
        </w:rPr>
      </w:pPr>
      <w:r>
        <w:rPr>
          <w:b/>
          <w:lang w:val="es-CO"/>
        </w:rPr>
        <w:br w:type="page"/>
      </w:r>
    </w:p>
    <w:p w14:paraId="2350301C" w14:textId="77777777" w:rsidR="00864DF9" w:rsidRPr="00864DF9" w:rsidRDefault="00864DF9" w:rsidP="00864DF9">
      <w:pPr>
        <w:jc w:val="center"/>
        <w:rPr>
          <w:b/>
          <w:lang w:val="es-CO"/>
        </w:rPr>
      </w:pPr>
    </w:p>
    <w:p w14:paraId="4879B9F9" w14:textId="77777777" w:rsidR="00864DF9" w:rsidRDefault="00864DF9" w:rsidP="00864DF9">
      <w:pPr>
        <w:rPr>
          <w:lang w:val="es-CO"/>
        </w:rPr>
      </w:pPr>
    </w:p>
    <w:p w14:paraId="00E05629" w14:textId="77777777" w:rsidR="00864DF9" w:rsidRDefault="00864DF9" w:rsidP="00864DF9">
      <w:pPr>
        <w:rPr>
          <w:lang w:val="es-CO"/>
        </w:rPr>
      </w:pPr>
    </w:p>
    <w:p w14:paraId="3956080F" w14:textId="0FEFA475" w:rsidR="00864DF9" w:rsidRDefault="00864DF9" w:rsidP="00940F9B">
      <w:pPr>
        <w:pStyle w:val="Ttulo2"/>
        <w:rPr>
          <w:lang w:val="es-CO"/>
        </w:rPr>
      </w:pPr>
      <w:r w:rsidRPr="00864DF9">
        <w:rPr>
          <w:lang w:val="es-CO"/>
        </w:rPr>
        <w:t>Introducción</w:t>
      </w:r>
    </w:p>
    <w:p w14:paraId="7784E5C8" w14:textId="77777777" w:rsidR="00940F9B" w:rsidRPr="00940F9B" w:rsidRDefault="00940F9B" w:rsidP="00940F9B">
      <w:pPr>
        <w:rPr>
          <w:lang w:val="es-CO"/>
        </w:rPr>
      </w:pPr>
    </w:p>
    <w:p w14:paraId="4C040108" w14:textId="3A4E0645" w:rsidR="0079118F" w:rsidRPr="00940F9B" w:rsidRDefault="0017783B" w:rsidP="00AD3119">
      <w:pPr>
        <w:jc w:val="both"/>
        <w:rPr>
          <w:i/>
          <w:color w:val="0070C0"/>
          <w:lang w:val="es-CO"/>
        </w:rPr>
      </w:pPr>
      <w:r>
        <w:rPr>
          <w:rFonts w:asciiTheme="majorHAnsi" w:hAnsiTheme="majorHAnsi" w:cstheme="majorHAnsi"/>
          <w:i/>
          <w:color w:val="0070C0"/>
          <w:lang w:val="es-CO"/>
        </w:rPr>
        <w:t xml:space="preserve">La </w:t>
      </w:r>
      <w:r w:rsidR="00263F5B">
        <w:rPr>
          <w:rFonts w:asciiTheme="majorHAnsi" w:hAnsiTheme="majorHAnsi" w:cstheme="majorHAnsi"/>
          <w:i/>
          <w:color w:val="0070C0"/>
          <w:lang w:val="es-CO"/>
        </w:rPr>
        <w:t xml:space="preserve">visualización </w:t>
      </w:r>
      <w:r>
        <w:rPr>
          <w:rFonts w:asciiTheme="majorHAnsi" w:hAnsiTheme="majorHAnsi" w:cstheme="majorHAnsi"/>
          <w:i/>
          <w:color w:val="0070C0"/>
          <w:lang w:val="es-CO"/>
        </w:rPr>
        <w:t xml:space="preserve">provee facilidad para </w:t>
      </w:r>
      <w:r w:rsidR="00C016E4">
        <w:rPr>
          <w:rFonts w:asciiTheme="majorHAnsi" w:hAnsiTheme="majorHAnsi" w:cstheme="majorHAnsi"/>
          <w:i/>
          <w:color w:val="0070C0"/>
          <w:lang w:val="es-CO"/>
        </w:rPr>
        <w:t>hacer s</w:t>
      </w:r>
      <w:r w:rsidR="00C016E4" w:rsidRPr="00C016E4">
        <w:rPr>
          <w:rFonts w:asciiTheme="majorHAnsi" w:hAnsiTheme="majorHAnsi" w:cstheme="majorHAnsi"/>
          <w:i/>
          <w:color w:val="0070C0"/>
          <w:lang w:val="es-CO"/>
        </w:rPr>
        <w:t>eguimiento a la gestión contractual de las entidades</w:t>
      </w:r>
    </w:p>
    <w:p w14:paraId="266AD8F1" w14:textId="77777777" w:rsidR="00864DF9" w:rsidRDefault="00864DF9" w:rsidP="00940F9B">
      <w:pPr>
        <w:pStyle w:val="Ttulo2"/>
        <w:rPr>
          <w:lang w:val="es-CO"/>
        </w:rPr>
      </w:pPr>
      <w:r>
        <w:rPr>
          <w:lang w:val="es-CO"/>
        </w:rPr>
        <w:t>Ingreso al sistema</w:t>
      </w:r>
    </w:p>
    <w:p w14:paraId="6C11650C" w14:textId="77777777" w:rsidR="00864DF9" w:rsidRDefault="00864DF9" w:rsidP="00864DF9">
      <w:pPr>
        <w:rPr>
          <w:lang w:val="es-CO"/>
        </w:rPr>
      </w:pPr>
    </w:p>
    <w:p w14:paraId="730CBE3C" w14:textId="47CAAF2E" w:rsidR="00940F9B" w:rsidRDefault="0017783B" w:rsidP="00940F9B">
      <w:pPr>
        <w:jc w:val="both"/>
        <w:rPr>
          <w:i/>
          <w:color w:val="0070C0"/>
          <w:lang w:val="es-CO"/>
        </w:rPr>
      </w:pPr>
      <w:r>
        <w:rPr>
          <w:i/>
          <w:color w:val="0070C0"/>
          <w:lang w:val="es-CO"/>
        </w:rPr>
        <w:t>Para acceder a la API se debe escribir la URL: http://&lt;host&gt;:&lt;port&gt;/</w:t>
      </w:r>
      <w:r w:rsidR="00263F5B" w:rsidRPr="00263F5B">
        <w:t xml:space="preserve"> </w:t>
      </w:r>
      <w:r w:rsidR="00263F5B">
        <w:rPr>
          <w:i/>
          <w:color w:val="0070C0"/>
          <w:lang w:val="es-CO"/>
        </w:rPr>
        <w:t>&lt;</w:t>
      </w:r>
      <w:proofErr w:type="spellStart"/>
      <w:r w:rsidR="00263F5B">
        <w:rPr>
          <w:i/>
          <w:color w:val="0070C0"/>
          <w:lang w:val="es-CO"/>
        </w:rPr>
        <w:t>V</w:t>
      </w:r>
      <w:r w:rsidR="00263F5B" w:rsidRPr="00263F5B">
        <w:rPr>
          <w:i/>
          <w:color w:val="0070C0"/>
          <w:lang w:val="es-CO"/>
        </w:rPr>
        <w:t>isualizacionesOCDS</w:t>
      </w:r>
      <w:proofErr w:type="spellEnd"/>
      <w:r w:rsidR="00263F5B">
        <w:rPr>
          <w:i/>
          <w:color w:val="0070C0"/>
          <w:lang w:val="es-CO"/>
        </w:rPr>
        <w:t>&gt;</w:t>
      </w:r>
      <w:r w:rsidR="00C016E4">
        <w:rPr>
          <w:i/>
          <w:color w:val="0070C0"/>
          <w:lang w:val="es-CO"/>
        </w:rPr>
        <w:t>/</w:t>
      </w:r>
    </w:p>
    <w:p w14:paraId="387BE78D" w14:textId="046EEC5C" w:rsidR="00940F9B" w:rsidRDefault="00940F9B" w:rsidP="00940F9B">
      <w:pPr>
        <w:jc w:val="both"/>
        <w:rPr>
          <w:i/>
          <w:color w:val="0070C0"/>
          <w:lang w:val="es-CO"/>
        </w:rPr>
      </w:pPr>
    </w:p>
    <w:p w14:paraId="2E6E3A9F" w14:textId="76B0B557" w:rsidR="00940F9B" w:rsidRPr="00940F9B" w:rsidRDefault="00940F9B" w:rsidP="00940F9B">
      <w:pPr>
        <w:pStyle w:val="Ttulo2"/>
        <w:rPr>
          <w:lang w:val="es-CO"/>
        </w:rPr>
      </w:pPr>
      <w:r w:rsidRPr="00940F9B">
        <w:rPr>
          <w:lang w:val="es-CO"/>
        </w:rPr>
        <w:t>Descripción de usuarios</w:t>
      </w:r>
    </w:p>
    <w:p w14:paraId="08AEB2C3" w14:textId="6A94066B" w:rsidR="00473592" w:rsidRDefault="00473592" w:rsidP="00864DF9">
      <w:pPr>
        <w:rPr>
          <w:lang w:val="es-CO"/>
        </w:rPr>
      </w:pPr>
    </w:p>
    <w:p w14:paraId="3947E891" w14:textId="16B1D639" w:rsidR="004F6C3F" w:rsidRDefault="004F6C3F" w:rsidP="00940F9B">
      <w:pPr>
        <w:jc w:val="both"/>
        <w:rPr>
          <w:i/>
          <w:color w:val="0070C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43"/>
        <w:gridCol w:w="1617"/>
        <w:gridCol w:w="5368"/>
      </w:tblGrid>
      <w:tr w:rsidR="004F6C3F" w14:paraId="3870ACBE" w14:textId="77777777" w:rsidTr="00517970">
        <w:tc>
          <w:tcPr>
            <w:tcW w:w="1843" w:type="dxa"/>
          </w:tcPr>
          <w:p w14:paraId="57F12B04" w14:textId="13706C34" w:rsidR="004F6C3F" w:rsidRPr="004F6C3F" w:rsidRDefault="004F6C3F" w:rsidP="004F6C3F">
            <w:pPr>
              <w:jc w:val="center"/>
              <w:rPr>
                <w:b/>
                <w:lang w:val="es-CO"/>
              </w:rPr>
            </w:pPr>
            <w:r w:rsidRPr="004F6C3F">
              <w:rPr>
                <w:b/>
                <w:lang w:val="es-CO"/>
              </w:rPr>
              <w:t>Funcionalidad</w:t>
            </w:r>
          </w:p>
        </w:tc>
        <w:tc>
          <w:tcPr>
            <w:tcW w:w="1617" w:type="dxa"/>
          </w:tcPr>
          <w:p w14:paraId="5A0C2DB7" w14:textId="0F20F612" w:rsidR="004F6C3F" w:rsidRPr="004F6C3F" w:rsidRDefault="004F6C3F" w:rsidP="004F6C3F">
            <w:pPr>
              <w:jc w:val="center"/>
              <w:rPr>
                <w:b/>
                <w:lang w:val="es-CO"/>
              </w:rPr>
            </w:pPr>
            <w:r w:rsidRPr="004F6C3F">
              <w:rPr>
                <w:b/>
                <w:lang w:val="es-CO"/>
              </w:rPr>
              <w:t>Perfil</w:t>
            </w:r>
          </w:p>
        </w:tc>
        <w:tc>
          <w:tcPr>
            <w:tcW w:w="5368" w:type="dxa"/>
          </w:tcPr>
          <w:p w14:paraId="2042A996" w14:textId="06F8FF4E" w:rsidR="004F6C3F" w:rsidRPr="004F6C3F" w:rsidRDefault="004F6C3F" w:rsidP="004F6C3F">
            <w:pPr>
              <w:jc w:val="center"/>
              <w:rPr>
                <w:b/>
                <w:lang w:val="es-CO"/>
              </w:rPr>
            </w:pPr>
            <w:r w:rsidRPr="004F6C3F">
              <w:rPr>
                <w:b/>
                <w:lang w:val="es-CO"/>
              </w:rPr>
              <w:t>Descripción del perfil</w:t>
            </w:r>
          </w:p>
        </w:tc>
      </w:tr>
      <w:tr w:rsidR="004F6C3F" w14:paraId="213DE6AB" w14:textId="77777777" w:rsidTr="00517970">
        <w:tc>
          <w:tcPr>
            <w:tcW w:w="1843" w:type="dxa"/>
          </w:tcPr>
          <w:p w14:paraId="31FEBE0D" w14:textId="19D8298B" w:rsidR="004F6C3F" w:rsidRPr="00263F5B" w:rsidRDefault="00C016E4" w:rsidP="00263F5B">
            <w:pPr>
              <w:jc w:val="both"/>
              <w:rPr>
                <w:i/>
                <w:color w:val="0070C0"/>
                <w:lang w:val="es-CO"/>
              </w:rPr>
            </w:pPr>
            <w:r>
              <w:rPr>
                <w:i/>
                <w:color w:val="0070C0"/>
                <w:lang w:val="es-CO"/>
              </w:rPr>
              <w:t>Visualización</w:t>
            </w:r>
          </w:p>
        </w:tc>
        <w:tc>
          <w:tcPr>
            <w:tcW w:w="1617" w:type="dxa"/>
          </w:tcPr>
          <w:p w14:paraId="14CDC71A" w14:textId="77E21692" w:rsidR="004F6C3F" w:rsidRPr="00263F5B" w:rsidRDefault="00C016E4" w:rsidP="00940F9B">
            <w:pPr>
              <w:jc w:val="both"/>
              <w:rPr>
                <w:i/>
                <w:color w:val="0070C0"/>
                <w:lang w:val="es-CO"/>
              </w:rPr>
            </w:pPr>
            <w:r>
              <w:rPr>
                <w:i/>
                <w:color w:val="0070C0"/>
                <w:lang w:val="es-CO"/>
              </w:rPr>
              <w:t>N/A</w:t>
            </w:r>
          </w:p>
        </w:tc>
        <w:tc>
          <w:tcPr>
            <w:tcW w:w="5368" w:type="dxa"/>
          </w:tcPr>
          <w:p w14:paraId="355BE3C6" w14:textId="6A0E6E70" w:rsidR="004F6C3F" w:rsidRPr="00263F5B" w:rsidRDefault="00C016E4" w:rsidP="00940F9B">
            <w:pPr>
              <w:jc w:val="both"/>
              <w:rPr>
                <w:i/>
                <w:color w:val="0070C0"/>
                <w:lang w:val="es-CO"/>
              </w:rPr>
            </w:pPr>
            <w:r>
              <w:rPr>
                <w:i/>
                <w:color w:val="0070C0"/>
                <w:lang w:val="es-CO"/>
              </w:rPr>
              <w:t>Persona interesada en hacer seguimiento a la gestión contractual de las Entidades</w:t>
            </w:r>
          </w:p>
        </w:tc>
      </w:tr>
    </w:tbl>
    <w:p w14:paraId="3F74107D" w14:textId="77777777" w:rsidR="004F6C3F" w:rsidRPr="004F6C3F" w:rsidRDefault="004F6C3F" w:rsidP="00940F9B">
      <w:pPr>
        <w:jc w:val="both"/>
        <w:rPr>
          <w:lang w:val="es-CO"/>
        </w:rPr>
      </w:pPr>
    </w:p>
    <w:p w14:paraId="310C9C63" w14:textId="535878C9" w:rsidR="00864DF9" w:rsidRDefault="00940F9B" w:rsidP="00940F9B">
      <w:pPr>
        <w:pStyle w:val="Ttulo2"/>
        <w:rPr>
          <w:lang w:val="es-CO"/>
        </w:rPr>
      </w:pPr>
      <w:r>
        <w:rPr>
          <w:lang w:val="es-CO"/>
        </w:rPr>
        <w:t>Descripción de las funcionalidades</w:t>
      </w:r>
    </w:p>
    <w:p w14:paraId="27F78635" w14:textId="2C4DF177" w:rsidR="00940F9B" w:rsidRDefault="00940F9B" w:rsidP="00940F9B">
      <w:pPr>
        <w:rPr>
          <w:lang w:val="es-CO"/>
        </w:rPr>
      </w:pPr>
    </w:p>
    <w:p w14:paraId="5AF29D47" w14:textId="59735D92" w:rsidR="004F6C3F" w:rsidRDefault="00C016E4" w:rsidP="00940F9B">
      <w:pPr>
        <w:jc w:val="both"/>
        <w:rPr>
          <w:i/>
          <w:color w:val="0070C0"/>
          <w:lang w:val="es-CO"/>
        </w:rPr>
      </w:pPr>
      <w:r>
        <w:rPr>
          <w:i/>
          <w:color w:val="0070C0"/>
          <w:lang w:val="es-CO"/>
        </w:rPr>
        <w:t>La visualización debe permitir saber los porcentajes de contratación de las entidades, con las siguientes características:</w:t>
      </w:r>
    </w:p>
    <w:p w14:paraId="39D99530" w14:textId="58F5A17B" w:rsidR="00C016E4" w:rsidRDefault="00C016E4" w:rsidP="00C016E4">
      <w:pPr>
        <w:pStyle w:val="Prrafodelista"/>
        <w:numPr>
          <w:ilvl w:val="0"/>
          <w:numId w:val="13"/>
        </w:numPr>
        <w:jc w:val="both"/>
        <w:rPr>
          <w:i/>
          <w:color w:val="0070C0"/>
          <w:lang w:val="es-CO"/>
        </w:rPr>
      </w:pPr>
      <w:r w:rsidRPr="00C016E4">
        <w:rPr>
          <w:i/>
          <w:color w:val="0070C0"/>
          <w:lang w:val="es-CO"/>
        </w:rPr>
        <w:t xml:space="preserve">drill </w:t>
      </w:r>
      <w:proofErr w:type="spellStart"/>
      <w:r w:rsidRPr="00C016E4">
        <w:rPr>
          <w:i/>
          <w:color w:val="0070C0"/>
          <w:lang w:val="es-CO"/>
        </w:rPr>
        <w:t>down</w:t>
      </w:r>
      <w:proofErr w:type="spellEnd"/>
      <w:r w:rsidRPr="00C016E4">
        <w:rPr>
          <w:i/>
          <w:color w:val="0070C0"/>
          <w:lang w:val="es-CO"/>
        </w:rPr>
        <w:t xml:space="preserve"> a nivel de entidad</w:t>
      </w:r>
    </w:p>
    <w:p w14:paraId="6240CAEA" w14:textId="1F26AF25" w:rsidR="00C016E4" w:rsidRPr="00C016E4" w:rsidRDefault="00C016E4" w:rsidP="00C016E4">
      <w:pPr>
        <w:pStyle w:val="Prrafodelista"/>
        <w:numPr>
          <w:ilvl w:val="0"/>
          <w:numId w:val="13"/>
        </w:numPr>
        <w:jc w:val="both"/>
        <w:rPr>
          <w:i/>
          <w:color w:val="0070C0"/>
          <w:lang w:val="es-CO"/>
        </w:rPr>
      </w:pPr>
      <w:r w:rsidRPr="00C016E4">
        <w:rPr>
          <w:i/>
          <w:color w:val="0070C0"/>
          <w:lang w:val="es-CO"/>
        </w:rPr>
        <w:t>Ver comportamiento por entidad, orden y sector</w:t>
      </w:r>
    </w:p>
    <w:p w14:paraId="539ACF20" w14:textId="4C0E079F" w:rsidR="005A0C2A" w:rsidRPr="005A0C2A" w:rsidRDefault="005A0C2A" w:rsidP="005A0C2A">
      <w:pPr>
        <w:pStyle w:val="Ttulo2"/>
        <w:rPr>
          <w:lang w:val="es-CO"/>
        </w:rPr>
      </w:pPr>
      <w:r>
        <w:rPr>
          <w:lang w:val="es-CO"/>
        </w:rPr>
        <w:t>Información para el soporte</w:t>
      </w:r>
    </w:p>
    <w:p w14:paraId="0FE26E76" w14:textId="77777777" w:rsidR="00940F9B" w:rsidRPr="00940F9B" w:rsidRDefault="00940F9B" w:rsidP="00940F9B">
      <w:pPr>
        <w:jc w:val="both"/>
        <w:rPr>
          <w:i/>
          <w:color w:val="0070C0"/>
          <w:lang w:val="es-CO"/>
        </w:rPr>
      </w:pPr>
    </w:p>
    <w:p w14:paraId="45DFB452" w14:textId="56E5CC40" w:rsidR="00562C7B" w:rsidRDefault="00562C7B" w:rsidP="00562C7B">
      <w:pPr>
        <w:pStyle w:val="Prrafodelista"/>
        <w:numPr>
          <w:ilvl w:val="0"/>
          <w:numId w:val="14"/>
        </w:numPr>
        <w:jc w:val="both"/>
        <w:rPr>
          <w:i/>
          <w:color w:val="0070C0"/>
          <w:lang w:val="es-CO"/>
        </w:rPr>
      </w:pPr>
      <w:bookmarkStart w:id="0" w:name="_GoBack"/>
      <w:bookmarkEnd w:id="0"/>
      <w:r>
        <w:rPr>
          <w:i/>
          <w:color w:val="0070C0"/>
          <w:lang w:val="es-CO"/>
        </w:rPr>
        <w:t>Cuánto tiempo tarda en cargar la información de los sectores y las entidades?</w:t>
      </w:r>
    </w:p>
    <w:p w14:paraId="48D999C0" w14:textId="01B17BE0" w:rsidR="00562C7B" w:rsidRDefault="00562C7B" w:rsidP="00562C7B">
      <w:pPr>
        <w:pStyle w:val="Prrafodelista"/>
        <w:jc w:val="both"/>
        <w:rPr>
          <w:i/>
          <w:color w:val="0070C0"/>
          <w:lang w:val="es-CO"/>
        </w:rPr>
      </w:pPr>
      <w:r>
        <w:rPr>
          <w:i/>
          <w:color w:val="0070C0"/>
          <w:lang w:val="es-CO"/>
        </w:rPr>
        <w:t>La carga de información de los sectores y las entidades puede durar 1 minuto</w:t>
      </w:r>
      <w:r>
        <w:rPr>
          <w:i/>
          <w:color w:val="0070C0"/>
          <w:lang w:val="es-CO"/>
        </w:rPr>
        <w:t>. Podrá notarlo cuando el combo de selección cambie de Cargando a Seleccione.</w:t>
      </w:r>
    </w:p>
    <w:p w14:paraId="4D847FF1" w14:textId="5CA9DE99" w:rsidR="00562C7B" w:rsidRDefault="00562C7B" w:rsidP="00562C7B">
      <w:pPr>
        <w:pStyle w:val="Prrafodelista"/>
        <w:numPr>
          <w:ilvl w:val="0"/>
          <w:numId w:val="14"/>
        </w:numPr>
        <w:jc w:val="both"/>
        <w:rPr>
          <w:i/>
          <w:color w:val="0070C0"/>
          <w:lang w:val="es-CO"/>
        </w:rPr>
      </w:pPr>
      <w:r>
        <w:rPr>
          <w:i/>
          <w:color w:val="0070C0"/>
          <w:lang w:val="es-CO"/>
        </w:rPr>
        <w:t>Cuánto tiempo puede tardar en cargar una visualización con filtros?</w:t>
      </w:r>
    </w:p>
    <w:p w14:paraId="7BCD69BF" w14:textId="58B94701" w:rsidR="00562C7B" w:rsidRDefault="00562C7B" w:rsidP="00562C7B">
      <w:pPr>
        <w:pStyle w:val="Prrafodelista"/>
        <w:jc w:val="both"/>
        <w:rPr>
          <w:i/>
          <w:color w:val="0070C0"/>
          <w:lang w:val="es-CO"/>
        </w:rPr>
      </w:pPr>
      <w:r>
        <w:rPr>
          <w:i/>
          <w:color w:val="0070C0"/>
          <w:lang w:val="es-CO"/>
        </w:rPr>
        <w:t>La visualización puede tardar hasta 5 minutos</w:t>
      </w:r>
    </w:p>
    <w:p w14:paraId="71CE6B00" w14:textId="7DAF73C7" w:rsidR="00562C7B" w:rsidRDefault="00562C7B" w:rsidP="00562C7B">
      <w:pPr>
        <w:pStyle w:val="Prrafodelista"/>
        <w:numPr>
          <w:ilvl w:val="0"/>
          <w:numId w:val="14"/>
        </w:numPr>
        <w:jc w:val="both"/>
        <w:rPr>
          <w:i/>
          <w:color w:val="0070C0"/>
          <w:lang w:val="es-CO"/>
        </w:rPr>
      </w:pPr>
      <w:r>
        <w:rPr>
          <w:i/>
          <w:color w:val="0070C0"/>
          <w:lang w:val="es-CO"/>
        </w:rPr>
        <w:t>Porqué la visualización inicial es diferente a cuando borro los filtros’</w:t>
      </w:r>
    </w:p>
    <w:p w14:paraId="4EF9A316" w14:textId="2AB77FAD" w:rsidR="00562C7B" w:rsidRDefault="00562C7B" w:rsidP="00562C7B">
      <w:pPr>
        <w:pStyle w:val="Prrafodelista"/>
        <w:jc w:val="both"/>
        <w:rPr>
          <w:i/>
          <w:color w:val="0070C0"/>
          <w:lang w:val="es-CO"/>
        </w:rPr>
      </w:pPr>
      <w:r>
        <w:rPr>
          <w:i/>
          <w:color w:val="0070C0"/>
          <w:lang w:val="es-CO"/>
        </w:rPr>
        <w:t>La visualización inicial está con la información a diciembre de 2018. La información cuando se borran los filtros está a la fecha de la consulta</w:t>
      </w:r>
    </w:p>
    <w:p w14:paraId="28787292" w14:textId="708F55E9" w:rsidR="00562C7B" w:rsidRDefault="00562C7B" w:rsidP="00562C7B">
      <w:pPr>
        <w:pStyle w:val="Prrafodelista"/>
        <w:numPr>
          <w:ilvl w:val="0"/>
          <w:numId w:val="14"/>
        </w:numPr>
        <w:jc w:val="both"/>
        <w:rPr>
          <w:i/>
          <w:color w:val="0070C0"/>
          <w:lang w:val="es-CO"/>
        </w:rPr>
      </w:pPr>
      <w:r>
        <w:rPr>
          <w:i/>
          <w:color w:val="0070C0"/>
          <w:lang w:val="es-CO"/>
        </w:rPr>
        <w:t>Qué hacer cuando no se visualiza nada en pantalla?</w:t>
      </w:r>
    </w:p>
    <w:p w14:paraId="2FD022A2" w14:textId="77777777" w:rsidR="00562C7B" w:rsidRPr="00AB6065" w:rsidRDefault="00562C7B" w:rsidP="00562C7B">
      <w:pPr>
        <w:pStyle w:val="Prrafodelista"/>
        <w:jc w:val="both"/>
        <w:rPr>
          <w:i/>
          <w:color w:val="0070C0"/>
          <w:lang w:val="es-CO"/>
        </w:rPr>
      </w:pPr>
      <w:r>
        <w:rPr>
          <w:i/>
          <w:color w:val="0070C0"/>
          <w:lang w:val="es-CO"/>
        </w:rPr>
        <w:lastRenderedPageBreak/>
        <w:t>Se debe revisar que el servidor de Apache se encuentre activo y respondiendo</w:t>
      </w:r>
    </w:p>
    <w:p w14:paraId="46D30520" w14:textId="77777777" w:rsidR="00562C7B" w:rsidRPr="00C016E4" w:rsidRDefault="00562C7B" w:rsidP="005A0C2A">
      <w:pPr>
        <w:jc w:val="both"/>
        <w:rPr>
          <w:i/>
          <w:color w:val="0070C0"/>
          <w:lang w:val="es-CO"/>
        </w:rPr>
      </w:pPr>
    </w:p>
    <w:p w14:paraId="4BD8489F" w14:textId="57F55A50" w:rsidR="00864DF9" w:rsidRDefault="00864DF9" w:rsidP="00864DF9">
      <w:pPr>
        <w:rPr>
          <w:lang w:val="es-CO"/>
        </w:rPr>
      </w:pPr>
    </w:p>
    <w:sectPr w:rsidR="00864DF9" w:rsidSect="0034024E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18" w:right="1701" w:bottom="1418" w:left="1701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AE3369" w14:textId="77777777" w:rsidR="003C42C0" w:rsidRDefault="003C42C0" w:rsidP="004F2C35">
      <w:r>
        <w:separator/>
      </w:r>
    </w:p>
  </w:endnote>
  <w:endnote w:type="continuationSeparator" w:id="0">
    <w:p w14:paraId="5BC9B09B" w14:textId="77777777" w:rsidR="003C42C0" w:rsidRDefault="003C42C0" w:rsidP="004F2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5CE8E" w14:textId="77777777" w:rsidR="00C50D27" w:rsidRDefault="00C50D27">
    <w:pPr>
      <w:pStyle w:val="Piedepgina"/>
      <w:jc w:val="right"/>
    </w:pPr>
  </w:p>
  <w:p w14:paraId="28620583" w14:textId="77777777" w:rsidR="004F2C35" w:rsidRPr="00C50D27" w:rsidRDefault="00F532BF" w:rsidP="00C50D27">
    <w:pPr>
      <w:pStyle w:val="Piedepgina"/>
    </w:pPr>
    <w:r>
      <w:rPr>
        <w:noProof/>
        <w:lang w:val="es-CO" w:eastAsia="es-CO"/>
      </w:rPr>
      <w:drawing>
        <wp:inline distT="0" distB="0" distL="0" distR="0" wp14:anchorId="393CF4D7" wp14:editId="7289B006">
          <wp:extent cx="5612130" cy="791845"/>
          <wp:effectExtent l="0" t="0" r="7620" b="8255"/>
          <wp:docPr id="3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ierre_Documento_CCE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7918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4ADEEF" w14:textId="77777777" w:rsidR="009A67BC" w:rsidRDefault="009A67BC" w:rsidP="009A67BC">
    <w:pPr>
      <w:pStyle w:val="Piedepgina"/>
      <w:jc w:val="center"/>
    </w:pPr>
    <w:r>
      <w:rPr>
        <w:rFonts w:ascii="Arial Narrow" w:hAnsi="Arial Narrow"/>
        <w:noProof/>
        <w:sz w:val="16"/>
        <w:szCs w:val="18"/>
        <w:lang w:val="es-CO" w:eastAsia="es-CO"/>
      </w:rPr>
      <w:drawing>
        <wp:inline distT="0" distB="0" distL="0" distR="0" wp14:anchorId="72EEF92D" wp14:editId="54DA2B02">
          <wp:extent cx="1562642" cy="365821"/>
          <wp:effectExtent l="0" t="0" r="0" b="0"/>
          <wp:docPr id="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Untitled:Users:mariaperilla:Desktop:CCE Documentos:logoppt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62642" cy="365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05719E4" w14:textId="77777777" w:rsidR="009A67BC" w:rsidRPr="009A67BC" w:rsidRDefault="009A67BC" w:rsidP="009A67BC">
    <w:pPr>
      <w:pStyle w:val="Piedepgina"/>
    </w:pPr>
    <w:r>
      <w:rPr>
        <w:rFonts w:ascii="Arial Narrow" w:hAnsi="Arial Narrow"/>
        <w:noProof/>
        <w:sz w:val="16"/>
        <w:szCs w:val="18"/>
        <w:lang w:val="es-CO" w:eastAsia="es-CO"/>
      </w:rPr>
      <w:drawing>
        <wp:inline distT="0" distB="0" distL="0" distR="0" wp14:anchorId="50B0C8B6" wp14:editId="2910D7EB">
          <wp:extent cx="5607050" cy="362585"/>
          <wp:effectExtent l="0" t="0" r="635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titled:Users:mariaperilla:Desktop:CCE Documentos:Sin título-1.jpg"/>
                  <pic:cNvPicPr>
                    <a:picLocks noChangeAspect="1" noChangeArrowheads="1"/>
                  </pic:cNvPicPr>
                </pic:nvPicPr>
                <pic:blipFill>
                  <a:blip r:embed="rId2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7050" cy="362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ABD95D" w14:textId="77777777" w:rsidR="003C42C0" w:rsidRDefault="003C42C0" w:rsidP="004F2C35">
      <w:r>
        <w:separator/>
      </w:r>
    </w:p>
  </w:footnote>
  <w:footnote w:type="continuationSeparator" w:id="0">
    <w:p w14:paraId="664FE761" w14:textId="77777777" w:rsidR="003C42C0" w:rsidRDefault="003C42C0" w:rsidP="004F2C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22521" w14:textId="77777777" w:rsidR="006D761F" w:rsidRDefault="004F2C35" w:rsidP="006D761F">
    <w:pPr>
      <w:pStyle w:val="Encabezado"/>
      <w:jc w:val="right"/>
      <w:rPr>
        <w:b/>
      </w:rPr>
    </w:pPr>
    <w:r>
      <w:rPr>
        <w:noProof/>
        <w:lang w:val="es-CO" w:eastAsia="es-CO"/>
      </w:rPr>
      <w:drawing>
        <wp:inline distT="0" distB="0" distL="0" distR="0" wp14:anchorId="09D4D6DA" wp14:editId="45431301">
          <wp:extent cx="1500803" cy="616644"/>
          <wp:effectExtent l="0" t="0" r="4445" b="0"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CE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00803" cy="61664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2E70E12" w14:textId="77777777" w:rsidR="006D761F" w:rsidRPr="006D761F" w:rsidRDefault="006D761F" w:rsidP="006D761F">
    <w:pPr>
      <w:rPr>
        <w:color w:val="4E4D4D" w:themeColor="background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40DE7" w14:textId="77777777" w:rsidR="00B30435" w:rsidRDefault="00B30435" w:rsidP="00B30435">
    <w:pPr>
      <w:pStyle w:val="Encabezado"/>
      <w:jc w:val="right"/>
      <w:rPr>
        <w:b/>
      </w:rPr>
    </w:pPr>
    <w:r>
      <w:rPr>
        <w:noProof/>
        <w:lang w:val="es-CO" w:eastAsia="es-CO"/>
      </w:rPr>
      <w:drawing>
        <wp:inline distT="0" distB="0" distL="0" distR="0" wp14:anchorId="2732C0CE" wp14:editId="611B6498">
          <wp:extent cx="1500803" cy="616644"/>
          <wp:effectExtent l="0" t="0" r="4445" b="0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CE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00803" cy="61664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20461EDA" w14:textId="77777777" w:rsidR="00B30435" w:rsidRPr="006D761F" w:rsidRDefault="00B30435" w:rsidP="00B30435">
    <w:pPr>
      <w:pStyle w:val="Ttulo1"/>
      <w:rPr>
        <w:szCs w:val="24"/>
      </w:rPr>
    </w:pPr>
    <w:r w:rsidRPr="006D761F">
      <w:rPr>
        <w:szCs w:val="24"/>
      </w:rPr>
      <w:t>TÍTULO DEL DOCUMENTO</w:t>
    </w:r>
  </w:p>
  <w:p w14:paraId="3D1A530F" w14:textId="77777777" w:rsidR="00B30435" w:rsidRPr="00B30435" w:rsidRDefault="00B30435" w:rsidP="00B30435">
    <w:pPr>
      <w:rPr>
        <w:color w:val="4E4D4D" w:themeColor="background2"/>
      </w:rPr>
    </w:pPr>
    <w:r w:rsidRPr="006D761F">
      <w:rPr>
        <w:color w:val="4E4D4D" w:themeColor="background2"/>
      </w:rPr>
      <w:t>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E5B20"/>
    <w:multiLevelType w:val="hybridMultilevel"/>
    <w:tmpl w:val="33FCA67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900E6"/>
    <w:multiLevelType w:val="hybridMultilevel"/>
    <w:tmpl w:val="459CFF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43264"/>
    <w:multiLevelType w:val="hybridMultilevel"/>
    <w:tmpl w:val="D5E8B2E2"/>
    <w:lvl w:ilvl="0" w:tplc="A82C180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F01E2"/>
    <w:multiLevelType w:val="hybridMultilevel"/>
    <w:tmpl w:val="A684C5F8"/>
    <w:lvl w:ilvl="0" w:tplc="3ECEE494">
      <w:start w:val="1"/>
      <w:numFmt w:val="decimal"/>
      <w:pStyle w:val="Ttulo"/>
      <w:lvlText w:val="1.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E8941E1"/>
    <w:multiLevelType w:val="hybridMultilevel"/>
    <w:tmpl w:val="3244E6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1">
    <w:nsid w:val="40B34E8B"/>
    <w:multiLevelType w:val="hybridMultilevel"/>
    <w:tmpl w:val="EC6461B0"/>
    <w:lvl w:ilvl="0" w:tplc="E0FEEE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9032D3"/>
    <w:multiLevelType w:val="hybridMultilevel"/>
    <w:tmpl w:val="F01861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732BE1"/>
    <w:multiLevelType w:val="hybridMultilevel"/>
    <w:tmpl w:val="F76EDC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3C2362"/>
    <w:multiLevelType w:val="hybridMultilevel"/>
    <w:tmpl w:val="3D86BD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A53A7"/>
    <w:multiLevelType w:val="hybridMultilevel"/>
    <w:tmpl w:val="23442B0E"/>
    <w:lvl w:ilvl="0" w:tplc="D1146778">
      <w:start w:val="1"/>
      <w:numFmt w:val="decimal"/>
      <w:pStyle w:val="Ttulo2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7"/>
  </w:num>
  <w:num w:numId="5">
    <w:abstractNumId w:val="2"/>
  </w:num>
  <w:num w:numId="6">
    <w:abstractNumId w:val="9"/>
  </w:num>
  <w:num w:numId="7">
    <w:abstractNumId w:val="9"/>
  </w:num>
  <w:num w:numId="8">
    <w:abstractNumId w:val="9"/>
  </w:num>
  <w:num w:numId="9">
    <w:abstractNumId w:val="9"/>
    <w:lvlOverride w:ilvl="0">
      <w:startOverride w:val="1"/>
    </w:lvlOverride>
  </w:num>
  <w:num w:numId="10">
    <w:abstractNumId w:val="1"/>
  </w:num>
  <w:num w:numId="11">
    <w:abstractNumId w:val="4"/>
  </w:num>
  <w:num w:numId="12">
    <w:abstractNumId w:val="6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DF9"/>
    <w:rsid w:val="000438E2"/>
    <w:rsid w:val="00091E6B"/>
    <w:rsid w:val="000D7CD2"/>
    <w:rsid w:val="0014591D"/>
    <w:rsid w:val="00154ECB"/>
    <w:rsid w:val="0017783B"/>
    <w:rsid w:val="00181D75"/>
    <w:rsid w:val="001A1B68"/>
    <w:rsid w:val="001A5E22"/>
    <w:rsid w:val="001C6359"/>
    <w:rsid w:val="001C75B3"/>
    <w:rsid w:val="001D32CE"/>
    <w:rsid w:val="001D7612"/>
    <w:rsid w:val="001F7199"/>
    <w:rsid w:val="002535A9"/>
    <w:rsid w:val="00263F5B"/>
    <w:rsid w:val="002907F4"/>
    <w:rsid w:val="00305CEF"/>
    <w:rsid w:val="0034024E"/>
    <w:rsid w:val="003C42C0"/>
    <w:rsid w:val="003E173E"/>
    <w:rsid w:val="00473592"/>
    <w:rsid w:val="00474EDE"/>
    <w:rsid w:val="004B1B0F"/>
    <w:rsid w:val="004B3870"/>
    <w:rsid w:val="004C4CB8"/>
    <w:rsid w:val="004D7480"/>
    <w:rsid w:val="004F2C35"/>
    <w:rsid w:val="004F6C3F"/>
    <w:rsid w:val="00517970"/>
    <w:rsid w:val="005225E0"/>
    <w:rsid w:val="00562C7B"/>
    <w:rsid w:val="00576592"/>
    <w:rsid w:val="0059060F"/>
    <w:rsid w:val="005A0C2A"/>
    <w:rsid w:val="005A1943"/>
    <w:rsid w:val="0065617D"/>
    <w:rsid w:val="006A63AE"/>
    <w:rsid w:val="006D761F"/>
    <w:rsid w:val="00705E22"/>
    <w:rsid w:val="007212F3"/>
    <w:rsid w:val="00751787"/>
    <w:rsid w:val="0079118F"/>
    <w:rsid w:val="007B662D"/>
    <w:rsid w:val="007C1BAD"/>
    <w:rsid w:val="00815A88"/>
    <w:rsid w:val="00864DF9"/>
    <w:rsid w:val="00880720"/>
    <w:rsid w:val="008A1A6F"/>
    <w:rsid w:val="008A71EC"/>
    <w:rsid w:val="008C691D"/>
    <w:rsid w:val="00940F9B"/>
    <w:rsid w:val="009A67BC"/>
    <w:rsid w:val="009B26E4"/>
    <w:rsid w:val="00A06874"/>
    <w:rsid w:val="00A34836"/>
    <w:rsid w:val="00A6038F"/>
    <w:rsid w:val="00AD3119"/>
    <w:rsid w:val="00AF1737"/>
    <w:rsid w:val="00B11CD8"/>
    <w:rsid w:val="00B30435"/>
    <w:rsid w:val="00B946CB"/>
    <w:rsid w:val="00BB0D04"/>
    <w:rsid w:val="00C016E4"/>
    <w:rsid w:val="00C2579D"/>
    <w:rsid w:val="00C50D27"/>
    <w:rsid w:val="00C81483"/>
    <w:rsid w:val="00CD173B"/>
    <w:rsid w:val="00D67F6F"/>
    <w:rsid w:val="00E66CC3"/>
    <w:rsid w:val="00EB47F3"/>
    <w:rsid w:val="00EC31DA"/>
    <w:rsid w:val="00F311BA"/>
    <w:rsid w:val="00F532BF"/>
    <w:rsid w:val="00F53DA5"/>
    <w:rsid w:val="00F56D6D"/>
    <w:rsid w:val="00F6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0287F3"/>
  <w15:chartTrackingRefBased/>
  <w15:docId w15:val="{F628B402-EC19-40AE-A0E2-71DA7F29F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6874"/>
    <w:pPr>
      <w:spacing w:after="0" w:line="240" w:lineRule="auto"/>
    </w:pPr>
    <w:rPr>
      <w:sz w:val="24"/>
      <w:lang w:val="es-MX"/>
    </w:rPr>
  </w:style>
  <w:style w:type="paragraph" w:styleId="Ttulo1">
    <w:name w:val="heading 1"/>
    <w:aliases w:val="Titulo 1 CCE"/>
    <w:basedOn w:val="Normal"/>
    <w:next w:val="Normal"/>
    <w:link w:val="Ttulo1Car"/>
    <w:uiPriority w:val="9"/>
    <w:qFormat/>
    <w:rsid w:val="00F56D6D"/>
    <w:pPr>
      <w:keepNext/>
      <w:keepLines/>
      <w:spacing w:before="480"/>
      <w:jc w:val="both"/>
      <w:outlineLvl w:val="0"/>
    </w:pPr>
    <w:rPr>
      <w:rFonts w:asciiTheme="majorHAnsi" w:eastAsiaTheme="majorEastAsia" w:hAnsiTheme="majorHAnsi" w:cstheme="majorBidi"/>
      <w:b/>
      <w:bCs/>
      <w:color w:val="4E4D4D" w:themeColor="background2"/>
      <w:szCs w:val="28"/>
    </w:rPr>
  </w:style>
  <w:style w:type="paragraph" w:styleId="Ttulo2">
    <w:name w:val="heading 2"/>
    <w:aliases w:val="Título 2 CCE"/>
    <w:basedOn w:val="Normal"/>
    <w:next w:val="Normal"/>
    <w:link w:val="Ttulo2Car"/>
    <w:uiPriority w:val="9"/>
    <w:unhideWhenUsed/>
    <w:qFormat/>
    <w:rsid w:val="00F56D6D"/>
    <w:pPr>
      <w:keepNext/>
      <w:keepLines/>
      <w:numPr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E4D4D" w:themeColor="background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F56D6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1A1818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F2C3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F2C35"/>
  </w:style>
  <w:style w:type="paragraph" w:styleId="Piedepgina">
    <w:name w:val="footer"/>
    <w:basedOn w:val="Normal"/>
    <w:link w:val="PiedepginaCar"/>
    <w:uiPriority w:val="99"/>
    <w:unhideWhenUsed/>
    <w:rsid w:val="004F2C3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F2C35"/>
  </w:style>
  <w:style w:type="paragraph" w:styleId="Textodeglobo">
    <w:name w:val="Balloon Text"/>
    <w:basedOn w:val="Normal"/>
    <w:link w:val="TextodegloboCar"/>
    <w:uiPriority w:val="99"/>
    <w:semiHidden/>
    <w:unhideWhenUsed/>
    <w:rsid w:val="004F2C3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2C3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56D6D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s-CO"/>
    </w:rPr>
  </w:style>
  <w:style w:type="paragraph" w:styleId="Sinespaciado">
    <w:name w:val="No Spacing"/>
    <w:aliases w:val="Encabezado CCE"/>
    <w:basedOn w:val="Normal"/>
    <w:next w:val="Normal"/>
    <w:uiPriority w:val="1"/>
    <w:qFormat/>
    <w:rsid w:val="00F56D6D"/>
    <w:pPr>
      <w:jc w:val="both"/>
    </w:pPr>
    <w:rPr>
      <w:b/>
      <w:color w:val="1A1818" w:themeColor="text1"/>
    </w:rPr>
  </w:style>
  <w:style w:type="character" w:customStyle="1" w:styleId="Ttulo1Car">
    <w:name w:val="Título 1 Car"/>
    <w:aliases w:val="Titulo 1 CCE Car"/>
    <w:basedOn w:val="Fuentedeprrafopredeter"/>
    <w:link w:val="Ttulo1"/>
    <w:uiPriority w:val="9"/>
    <w:rsid w:val="00F56D6D"/>
    <w:rPr>
      <w:rFonts w:asciiTheme="majorHAnsi" w:eastAsiaTheme="majorEastAsia" w:hAnsiTheme="majorHAnsi" w:cstheme="majorBidi"/>
      <w:b/>
      <w:bCs/>
      <w:color w:val="4E4D4D" w:themeColor="background2"/>
      <w:sz w:val="20"/>
      <w:szCs w:val="28"/>
    </w:rPr>
  </w:style>
  <w:style w:type="character" w:customStyle="1" w:styleId="Ttulo2Car">
    <w:name w:val="Título 2 Car"/>
    <w:aliases w:val="Título 2 CCE Car"/>
    <w:basedOn w:val="Fuentedeprrafopredeter"/>
    <w:link w:val="Ttulo2"/>
    <w:uiPriority w:val="9"/>
    <w:rsid w:val="00F56D6D"/>
    <w:rPr>
      <w:rFonts w:asciiTheme="majorHAnsi" w:eastAsiaTheme="majorEastAsia" w:hAnsiTheme="majorHAnsi" w:cstheme="majorBidi"/>
      <w:b/>
      <w:bCs/>
      <w:color w:val="4E4D4D" w:themeColor="background2"/>
      <w:sz w:val="20"/>
      <w:szCs w:val="26"/>
    </w:rPr>
  </w:style>
  <w:style w:type="paragraph" w:styleId="Ttulo">
    <w:name w:val="Title"/>
    <w:aliases w:val="Título 3 CCE"/>
    <w:basedOn w:val="Normal"/>
    <w:next w:val="Normal"/>
    <w:link w:val="TtuloCar"/>
    <w:uiPriority w:val="10"/>
    <w:qFormat/>
    <w:rsid w:val="00F56D6D"/>
    <w:pPr>
      <w:numPr>
        <w:numId w:val="2"/>
      </w:numPr>
      <w:spacing w:after="300"/>
      <w:contextualSpacing/>
    </w:pPr>
    <w:rPr>
      <w:rFonts w:asciiTheme="majorHAnsi" w:eastAsiaTheme="majorEastAsia" w:hAnsiTheme="majorHAnsi" w:cstheme="majorBidi"/>
      <w:color w:val="4E4D4D" w:themeColor="background2"/>
      <w:spacing w:val="5"/>
      <w:kern w:val="28"/>
      <w:szCs w:val="52"/>
    </w:rPr>
  </w:style>
  <w:style w:type="character" w:customStyle="1" w:styleId="TtuloCar">
    <w:name w:val="Título Car"/>
    <w:aliases w:val="Título 3 CCE Car"/>
    <w:basedOn w:val="Fuentedeprrafopredeter"/>
    <w:link w:val="Ttulo"/>
    <w:uiPriority w:val="10"/>
    <w:rsid w:val="00F56D6D"/>
    <w:rPr>
      <w:rFonts w:asciiTheme="majorHAnsi" w:eastAsiaTheme="majorEastAsia" w:hAnsiTheme="majorHAnsi" w:cstheme="majorBidi"/>
      <w:color w:val="4E4D4D" w:themeColor="background2"/>
      <w:spacing w:val="5"/>
      <w:kern w:val="28"/>
      <w:sz w:val="20"/>
      <w:szCs w:val="52"/>
    </w:rPr>
  </w:style>
  <w:style w:type="character" w:customStyle="1" w:styleId="Ttulo3Car">
    <w:name w:val="Título 3 Car"/>
    <w:basedOn w:val="Fuentedeprrafopredeter"/>
    <w:link w:val="Ttulo3"/>
    <w:uiPriority w:val="9"/>
    <w:rsid w:val="00F56D6D"/>
    <w:rPr>
      <w:rFonts w:asciiTheme="majorHAnsi" w:eastAsiaTheme="majorEastAsia" w:hAnsiTheme="majorHAnsi" w:cstheme="majorBidi"/>
      <w:b/>
      <w:bCs/>
      <w:color w:val="1A1818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6D761F"/>
    <w:pPr>
      <w:numPr>
        <w:ilvl w:val="1"/>
      </w:numPr>
    </w:pPr>
    <w:rPr>
      <w:rFonts w:asciiTheme="majorHAnsi" w:eastAsiaTheme="majorEastAsia" w:hAnsiTheme="majorHAnsi" w:cstheme="majorBidi"/>
      <w:i/>
      <w:iCs/>
      <w:color w:val="1A1818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D761F"/>
    <w:rPr>
      <w:rFonts w:asciiTheme="majorHAnsi" w:eastAsiaTheme="majorEastAsia" w:hAnsiTheme="majorHAnsi" w:cstheme="majorBidi"/>
      <w:i/>
      <w:iCs/>
      <w:color w:val="1A1818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B30435"/>
    <w:pPr>
      <w:ind w:left="720"/>
      <w:contextualSpacing/>
    </w:pPr>
  </w:style>
  <w:style w:type="table" w:styleId="Tablaconcuadrcula">
    <w:name w:val="Table Grid"/>
    <w:basedOn w:val="Tablanormal"/>
    <w:uiPriority w:val="59"/>
    <w:rsid w:val="00A06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06874"/>
    <w:rPr>
      <w:color w:val="0078AE" w:themeColor="hyperlink"/>
      <w:u w:val="single"/>
    </w:rPr>
  </w:style>
  <w:style w:type="paragraph" w:customStyle="1" w:styleId="paragraph">
    <w:name w:val="paragraph"/>
    <w:basedOn w:val="Normal"/>
    <w:rsid w:val="000D7CD2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es-CO" w:eastAsia="es-CO"/>
    </w:rPr>
  </w:style>
  <w:style w:type="character" w:customStyle="1" w:styleId="normaltextrun">
    <w:name w:val="normaltextrun"/>
    <w:basedOn w:val="Fuentedeprrafopredeter"/>
    <w:rsid w:val="000D7CD2"/>
  </w:style>
  <w:style w:type="character" w:customStyle="1" w:styleId="eop">
    <w:name w:val="eop"/>
    <w:basedOn w:val="Fuentedeprrafopredeter"/>
    <w:rsid w:val="000D7CD2"/>
  </w:style>
  <w:style w:type="character" w:customStyle="1" w:styleId="contextualspellingandgrammarerror">
    <w:name w:val="contextualspellingandgrammarerror"/>
    <w:basedOn w:val="Fuentedeprrafopredeter"/>
    <w:rsid w:val="000D7CD2"/>
  </w:style>
  <w:style w:type="character" w:styleId="Mencinsinresolver">
    <w:name w:val="Unresolved Mention"/>
    <w:basedOn w:val="Fuentedeprrafopredeter"/>
    <w:uiPriority w:val="99"/>
    <w:semiHidden/>
    <w:unhideWhenUsed/>
    <w:rsid w:val="00473592"/>
    <w:rPr>
      <w:color w:val="808080"/>
      <w:shd w:val="clear" w:color="auto" w:fill="E6E6E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C31DA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C31DA"/>
    <w:rPr>
      <w:sz w:val="20"/>
      <w:szCs w:val="20"/>
      <w:lang w:val="es-MX"/>
    </w:rPr>
  </w:style>
  <w:style w:type="character" w:styleId="Refdenotaalpie">
    <w:name w:val="footnote reference"/>
    <w:basedOn w:val="Fuentedeprrafopredeter"/>
    <w:uiPriority w:val="99"/>
    <w:semiHidden/>
    <w:unhideWhenUsed/>
    <w:rsid w:val="00EC31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0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Personalizado 2">
      <a:dk1>
        <a:srgbClr val="1A1818"/>
      </a:dk1>
      <a:lt1>
        <a:srgbClr val="FFFFFF"/>
      </a:lt1>
      <a:dk2>
        <a:srgbClr val="1A1818"/>
      </a:dk2>
      <a:lt2>
        <a:srgbClr val="4E4D4D"/>
      </a:lt2>
      <a:accent1>
        <a:srgbClr val="1A1818"/>
      </a:accent1>
      <a:accent2>
        <a:srgbClr val="4E4D4D"/>
      </a:accent2>
      <a:accent3>
        <a:srgbClr val="CDCCCC"/>
      </a:accent3>
      <a:accent4>
        <a:srgbClr val="7AC143"/>
      </a:accent4>
      <a:accent5>
        <a:srgbClr val="006325"/>
      </a:accent5>
      <a:accent6>
        <a:srgbClr val="A30134"/>
      </a:accent6>
      <a:hlink>
        <a:srgbClr val="0078AE"/>
      </a:hlink>
      <a:folHlink>
        <a:srgbClr val="652D89"/>
      </a:folHlink>
    </a:clrScheme>
    <a:fontScheme name="Fuentes CC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FB60CA1277CFD4FA2632B0DB4BCE374" ma:contentTypeVersion="4" ma:contentTypeDescription="Crear nuevo documento." ma:contentTypeScope="" ma:versionID="2b756a7860473eaccc9d08ffeb883877">
  <xsd:schema xmlns:xsd="http://www.w3.org/2001/XMLSchema" xmlns:xs="http://www.w3.org/2001/XMLSchema" xmlns:p="http://schemas.microsoft.com/office/2006/metadata/properties" xmlns:ns2="697c4dee-e7ec-4d95-9444-4931b2058c5c" xmlns:ns3="b63347c1-563f-4ad8-9552-b21c690a4cfc" targetNamespace="http://schemas.microsoft.com/office/2006/metadata/properties" ma:root="true" ma:fieldsID="0f0fb0566a0a81e8d0ef3db5b6fa3f9d" ns2:_="" ns3:_="">
    <xsd:import namespace="697c4dee-e7ec-4d95-9444-4931b2058c5c"/>
    <xsd:import namespace="b63347c1-563f-4ad8-9552-b21c690a4cf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7c4dee-e7ec-4d95-9444-4931b2058c5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3347c1-563f-4ad8-9552-b21c690a4c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5A085F-0DC0-4839-9041-B79AB90E0D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712871A-D8ED-4C4E-AA6F-8CAABE1000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9DB41D-9AAA-4BE0-835B-7A4CFEBEB0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7c4dee-e7ec-4d95-9444-4931b2058c5c"/>
    <ds:schemaRef ds:uri="b63347c1-563f-4ad8-9552-b21c690a4c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98D18EA-9155-461F-B57E-F3BA73A1D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219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Caballero Andrade</dc:creator>
  <cp:keywords/>
  <dc:description/>
  <cp:lastModifiedBy>Saulo David Daza Sierra</cp:lastModifiedBy>
  <cp:revision>15</cp:revision>
  <cp:lastPrinted>2017-09-28T22:28:00Z</cp:lastPrinted>
  <dcterms:created xsi:type="dcterms:W3CDTF">2018-03-05T19:59:00Z</dcterms:created>
  <dcterms:modified xsi:type="dcterms:W3CDTF">2019-01-08T15:30:00Z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0x010100BFB60CA1277CFD4FA2632B0DB4BCE374</vt:lpwstr>
  </property>
</Properties>
</file>