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>
      <w:pPr>
        <w:jc w:val="center"/>
      </w:pPr>
      <w:r>
        <w:rPr>
          <w:b/>
          <w:color w:val="1A237E"/>
          <w:sz w:val="48"/>
        </w:rPr>
        <w:t>Analisi della Distribuzione delle Velocità</w:t>
      </w:r>
    </w:p>
    <w:p>
      <w:pPr>
        <w:jc w:val="center"/>
      </w:pPr>
      <w:r>
        <w:rPr>
          <w:b/>
          <w:color w:val="283593"/>
          <w:sz w:val="36"/>
        </w:rPr>
        <w:t>Via Cristoforo Colombo — Roma</w:t>
      </w:r>
    </w:p>
    <w:p>
      <w:pPr>
        <w:jc w:val="center"/>
      </w:pPr>
      <w:r>
        <w:rPr>
          <w:color w:val="666666"/>
          <w:sz w:val="24"/>
        </w:rPr>
        <w:t>Report Ridotto — Dati TomTom Speed Profiles</w:t>
      </w:r>
    </w:p>
    <w:p>
      <w:r>
        <w:br w:type="page"/>
      </w:r>
    </w:p>
    <w:p>
      <w:pPr>
        <w:pStyle w:val="Heading1"/>
      </w:pPr>
      <w:r>
        <w:t>Indice</w:t>
      </w:r>
    </w:p>
    <w:p>
      <w:pPr>
        <w:pStyle w:val="ListNumber"/>
      </w:pPr>
      <w:r>
        <w:t>1. Introduzione</w:t>
      </w:r>
    </w:p>
    <w:p>
      <w:pPr>
        <w:pStyle w:val="ListNumber"/>
      </w:pPr>
      <w:r>
        <w:t>2. Carreggiata Centrale</w:t>
      </w:r>
    </w:p>
    <w:p>
      <w:pPr>
        <w:pStyle w:val="ListNumber"/>
      </w:pPr>
      <w:r>
        <w:t>3. Laterale Dir. Ostia</w:t>
      </w:r>
    </w:p>
    <w:p>
      <w:pPr>
        <w:pStyle w:val="ListNumber"/>
      </w:pPr>
      <w:r>
        <w:t>4. Laterale Dir. Centro</w:t>
      </w:r>
    </w:p>
    <w:p>
      <w:pPr>
        <w:pStyle w:val="ListNumber"/>
      </w:pPr>
      <w:r>
        <w:t>5. Segmentazione Tratte V85</w:t>
      </w:r>
    </w:p>
    <w:p>
      <w:r>
        <w:br w:type="page"/>
      </w:r>
    </w:p>
    <w:p>
      <w:pPr>
        <w:pStyle w:val="Heading1"/>
      </w:pPr>
      <w:r>
        <w:t>1. Introduzione e Metodologia</w:t>
      </w:r>
    </w:p>
    <w:p>
      <w:r>
        <w:t>Il presente report analizza la distribuzione delle velocità veicolari lungo Via Cristoforo Colombo a Roma, utilizzando i dati TomTom Speed Profiles.</w:t>
      </w:r>
    </w:p>
    <w:p>
      <w:r>
        <w:t>L'arteria è composta da tre carreggiate distinte:</w:t>
      </w:r>
    </w:p>
    <w:p>
      <w:pPr>
        <w:pStyle w:val="ListBullet"/>
      </w:pPr>
      <w:r>
        <w:t>Carreggiata Centrale (Dir. Ostia e Dir. Centro) — ~16 km</w:t>
      </w:r>
    </w:p>
    <w:p>
      <w:pPr>
        <w:pStyle w:val="ListBullet"/>
      </w:pPr>
      <w:r>
        <w:t>Laterale Dir. Ostia (2 tratti) — ~13 km</w:t>
      </w:r>
    </w:p>
    <w:p>
      <w:pPr>
        <w:pStyle w:val="ListBullet"/>
      </w:pPr>
      <w:r>
        <w:t>Laterale Dir. Centro (2 tratti) — ~11 km</w:t>
      </w:r>
    </w:p>
    <w:p>
      <w:r>
        <w:t>I dati coprono 4 periodi:</w:t>
      </w:r>
    </w:p>
    <w:p>
      <w:pPr>
        <w:pStyle w:val="ListBullet"/>
      </w:pPr>
      <w:r>
        <w:t>Invernale Feriale: 1–15 febbraio 2026 (lun–ven)</w:t>
      </w:r>
    </w:p>
    <w:p>
      <w:pPr>
        <w:pStyle w:val="ListBullet"/>
      </w:pPr>
      <w:r>
        <w:t>Estiva Feriale: 15–31 luglio 2025 (lun–ven)</w:t>
      </w:r>
    </w:p>
    <w:p>
      <w:pPr>
        <w:pStyle w:val="ListBullet"/>
      </w:pPr>
      <w:r>
        <w:t>Estiva Festivo: 15–31 luglio 2025 (sab–dom)</w:t>
      </w:r>
    </w:p>
    <w:p>
      <w:pPr>
        <w:pStyle w:val="ListBullet"/>
      </w:pPr>
      <w:r>
        <w:t>Invernale Festiva: 1–15 febbraio 2026 (sab–dom)</w:t>
      </w:r>
    </w:p>
    <w:p>
      <w:pPr>
        <w:spacing w:before="120" w:after="120"/>
        <w:ind w:left="283"/>
      </w:pPr>
      <w:r>
        <w:rPr>
          <w:i/>
          <w:color w:val="1976D2"/>
          <w:sz w:val="18"/>
        </w:rPr>
        <w:t>Metriche: velocità media armonica, V85 (85° percentile), deviazione standard, tasso di superamento (% km oltre il limite specifico del segmento).</w:t>
      </w:r>
    </w:p>
    <w:p>
      <w:r>
        <w:br w:type="page"/>
      </w:r>
    </w:p>
    <w:p>
      <w:pPr>
        <w:pStyle w:val="Heading1"/>
      </w:pPr>
      <w:r>
        <w:t>2. Carreggiata Centrale</w:t>
      </w:r>
    </w:p>
    <w:p>
      <w:pPr>
        <w:pStyle w:val="Heading2"/>
      </w:pPr>
      <w:r>
        <w:t>2.1 Panoramica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606"/>
        <w:gridCol w:w="1606"/>
        <w:gridCol w:w="1606"/>
        <w:gridCol w:w="1606"/>
        <w:gridCol w:w="1606"/>
        <w:gridCol w:w="1606"/>
      </w:tblGrid>
      <w:tr>
        <w:tc>
          <w:tcPr>
            <w:tcW w:type="dxa" w:w="1606"/>
          </w:tcPr>
          <w:p>
            <w:pPr>
              <w:jc w:val="center"/>
            </w:pPr>
            <w:r>
              <w:rPr>
                <w:b/>
                <w:sz w:val="16"/>
              </w:rPr>
              <w:t>Direzione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b/>
                <w:sz w:val="16"/>
              </w:rPr>
              <w:t>Periodo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b/>
                <w:sz w:val="16"/>
              </w:rPr>
              <w:t>Vel. Media 24h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b/>
                <w:sz w:val="16"/>
              </w:rPr>
              <w:t>Vel. Punta AM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b/>
                <w:sz w:val="16"/>
              </w:rPr>
              <w:t>Vel. Punta PM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b/>
                <w:sz w:val="16"/>
              </w:rPr>
              <w:t>Vel. Notturna</w:t>
            </w:r>
          </w:p>
        </w:tc>
      </w:tr>
      <w:tr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Dir. Ostia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Invernale Feriale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52.7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52.9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35.3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62.9</w:t>
            </w:r>
          </w:p>
        </w:tc>
      </w:tr>
      <w:tr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Dir. Ostia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Estiva Feriale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53.1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53.7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38.0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62.2</w:t>
            </w:r>
          </w:p>
        </w:tc>
      </w:tr>
      <w:tr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Dir. Ostia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Estiva Festivo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56.6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53.9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55.1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61.8</w:t>
            </w:r>
          </w:p>
        </w:tc>
      </w:tr>
      <w:tr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Dir. Ostia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Invernale Festiva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57.2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59.8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52.5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63.1</w:t>
            </w:r>
          </w:p>
        </w:tc>
      </w:tr>
      <w:tr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Dir. Centro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Invernale Feriale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52.9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34.3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52.0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60.2</w:t>
            </w:r>
          </w:p>
        </w:tc>
      </w:tr>
      <w:tr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Dir. Centro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Estiva Feriale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54.6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49.0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50.7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59.2</w:t>
            </w:r>
          </w:p>
        </w:tc>
      </w:tr>
      <w:tr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Dir. Centro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Estiva Festivo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55.0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58.3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44.6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58.1</w:t>
            </w:r>
          </w:p>
        </w:tc>
      </w:tr>
      <w:tr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Dir. Centro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Invernale Festiva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56.1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58.9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46.4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60.2</w:t>
            </w:r>
          </w:p>
        </w:tc>
      </w:tr>
    </w:tbl>
    <w:p>
      <w:pPr>
        <w:pStyle w:val="Heading2"/>
      </w:pPr>
      <w:r>
        <w:t>2.2 Superamento Limiti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1928"/>
          </w:tcPr>
          <w:p>
            <w:pPr>
              <w:jc w:val="center"/>
            </w:pPr>
            <w:r>
              <w:rPr>
                <w:b/>
                <w:sz w:val="16"/>
              </w:rPr>
              <w:t>Direzione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b/>
                <w:sz w:val="16"/>
              </w:rPr>
              <w:t>Periodo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b/>
                <w:sz w:val="16"/>
              </w:rPr>
              <w:t>% km Vel.Media &gt; Limite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b/>
                <w:sz w:val="16"/>
              </w:rPr>
              <w:t>% km V85 &gt; Limite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b/>
                <w:sz w:val="16"/>
              </w:rPr>
              <w:t>V85 massimo (km/h)</w:t>
            </w:r>
          </w:p>
        </w:tc>
      </w:tr>
      <w:tr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Dir. Ostia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Invernale Feriale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65.3%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95.9%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129</w:t>
            </w:r>
          </w:p>
        </w:tc>
      </w:tr>
      <w:tr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Dir. Ostia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Estiva Feriale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67.4%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96.9%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136</w:t>
            </w:r>
          </w:p>
        </w:tc>
      </w:tr>
      <w:tr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Dir. Centro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Invernale Feriale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79.5%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97.5%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125</w:t>
            </w:r>
          </w:p>
        </w:tc>
      </w:tr>
      <w:tr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Dir. Centro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Estiva Feriale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81.5%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98.1%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130</w:t>
            </w:r>
          </w:p>
        </w:tc>
      </w:tr>
    </w:tbl>
    <w:p>
      <w:pPr>
        <w:pStyle w:val="Heading2"/>
      </w:pPr>
      <w:r>
        <w:t>2.3 Profili Temporali</w:t>
      </w:r>
    </w:p>
    <w:p>
      <w:r>
        <w:drawing>
          <wp:inline xmlns:a="http://schemas.openxmlformats.org/drawingml/2006/main" xmlns:pic="http://schemas.openxmlformats.org/drawingml/2006/picture">
            <wp:extent cx="5943600" cy="15360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360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Velocità media per ora (4 periodi)</w:t>
      </w:r>
    </w:p>
    <w:p>
      <w:r>
        <w:drawing>
          <wp:inline xmlns:a="http://schemas.openxmlformats.org/drawingml/2006/main" xmlns:pic="http://schemas.openxmlformats.org/drawingml/2006/picture">
            <wp:extent cx="5943600" cy="153603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360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V85 per ora (4 periodi)</w:t>
      </w:r>
    </w:p>
    <w:p>
      <w:pPr>
        <w:pStyle w:val="Heading2"/>
      </w:pPr>
      <w:r>
        <w:t>2.4 Profili Spaziali V85</w:t>
      </w:r>
    </w:p>
    <w:p>
      <w:r>
        <w:drawing>
          <wp:inline xmlns:a="http://schemas.openxmlformats.org/drawingml/2006/main" xmlns:pic="http://schemas.openxmlformats.org/drawingml/2006/picture">
            <wp:extent cx="5943600" cy="277114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711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Profilo V85 — Dir. Ostia</w:t>
      </w:r>
    </w:p>
    <w:p>
      <w:r>
        <w:drawing>
          <wp:inline xmlns:a="http://schemas.openxmlformats.org/drawingml/2006/main" xmlns:pic="http://schemas.openxmlformats.org/drawingml/2006/picture">
            <wp:extent cx="5943600" cy="277114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711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Profilo V85 — Dir. Centro</w:t>
      </w:r>
    </w:p>
    <w:p>
      <w:pPr>
        <w:pStyle w:val="Heading3"/>
      </w:pPr>
      <w:r>
        <w:t>Aree critiche</w:t>
      </w:r>
    </w:p>
    <w:p>
      <w:r>
        <w:t>Dir. Ostia: tra l'altezza di Via Giovanni Soncelli e Via Carmelo Maestrini; in prossimità di Viale Don Pasquino Borghi.</w:t>
      </w:r>
    </w:p>
    <w:p>
      <w:r>
        <w:t>Dir. Centro: prossimità Viale Don Pasquino Borghi; altezza GRA; altezza Via Carmelo Maestrini; altezza Via Armando Brasini; corrispondenza Via del Risaro e Via del Canale della Lingua.</w:t>
      </w:r>
    </w:p>
    <w:p>
      <w:r>
        <w:t>In entrambe le direzioni si raggiungono valori prossimi ai 130 km/h nella fascia oraria più critica.</w:t>
      </w:r>
    </w:p>
    <w:p>
      <w:pPr>
        <w:pStyle w:val="Heading2"/>
      </w:pPr>
      <w:r>
        <w:t>2.5 Analisi Notturna</w:t>
      </w:r>
    </w:p>
    <w:p>
      <w:r>
        <w:drawing>
          <wp:inline xmlns:a="http://schemas.openxmlformats.org/drawingml/2006/main" xmlns:pic="http://schemas.openxmlformats.org/drawingml/2006/picture">
            <wp:extent cx="5943600" cy="4339286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3392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943600" cy="5055279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85_24h_centrale_ostia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0552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V85 24H Centrale Ostia</w:t>
      </w:r>
    </w:p>
    <w:p>
      <w:r>
        <w:drawing>
          <wp:inline xmlns:a="http://schemas.openxmlformats.org/drawingml/2006/main" xmlns:pic="http://schemas.openxmlformats.org/drawingml/2006/picture">
            <wp:extent cx="5943600" cy="5055279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85_night_centrale_ostia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0552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V85 Night Centrale Ostia</w:t>
      </w:r>
    </w:p>
    <w:p>
      <w:r>
        <w:drawing>
          <wp:inline xmlns:a="http://schemas.openxmlformats.org/drawingml/2006/main" xmlns:pic="http://schemas.openxmlformats.org/drawingml/2006/picture">
            <wp:extent cx="5943600" cy="4947993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85_24h_centrale_centro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9479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V85 24H Centrale Centro</w:t>
      </w:r>
    </w:p>
    <w:p>
      <w:r>
        <w:drawing>
          <wp:inline xmlns:a="http://schemas.openxmlformats.org/drawingml/2006/main" xmlns:pic="http://schemas.openxmlformats.org/drawingml/2006/picture">
            <wp:extent cx="5943600" cy="4947993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85_night_centrale_centro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9479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V85 Night Centrale Centro</w:t>
      </w:r>
    </w:p>
    <w:p>
      <w:r>
        <w:br w:type="page"/>
      </w:r>
    </w:p>
    <w:p>
      <w:pPr>
        <w:pStyle w:val="Heading1"/>
      </w:pPr>
      <w:r>
        <w:t>3. Carreggiata Laterale Dir. Ostia</w:t>
      </w:r>
    </w:p>
    <w:p>
      <w:pPr>
        <w:pStyle w:val="Heading2"/>
      </w:pPr>
      <w:r>
        <w:t>3.1 Panoramica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606"/>
        <w:gridCol w:w="1606"/>
        <w:gridCol w:w="1606"/>
        <w:gridCol w:w="1606"/>
        <w:gridCol w:w="1606"/>
        <w:gridCol w:w="1606"/>
      </w:tblGrid>
      <w:tr>
        <w:tc>
          <w:tcPr>
            <w:tcW w:type="dxa" w:w="1606"/>
          </w:tcPr>
          <w:p>
            <w:pPr>
              <w:jc w:val="center"/>
            </w:pPr>
            <w:r>
              <w:rPr>
                <w:b/>
                <w:sz w:val="16"/>
              </w:rPr>
              <w:t>Tratta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b/>
                <w:sz w:val="16"/>
              </w:rPr>
              <w:t>Periodo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b/>
                <w:sz w:val="16"/>
              </w:rPr>
              <w:t>Vel. Media 24h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b/>
                <w:sz w:val="16"/>
              </w:rPr>
              <w:t>Vel. Punta AM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b/>
                <w:sz w:val="16"/>
              </w:rPr>
              <w:t>Vel. Punta PM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b/>
                <w:sz w:val="16"/>
              </w:rPr>
              <w:t>Vel. Notturna</w:t>
            </w:r>
          </w:p>
        </w:tc>
      </w:tr>
      <w:tr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Pontina-Mezzocammino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Invernale Feriale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47.1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51.5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22.7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57.0</w:t>
            </w:r>
          </w:p>
        </w:tc>
      </w:tr>
      <w:tr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Pontina-Mezzocammino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Estiva Feriale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50.6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51.4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33.4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57.2</w:t>
            </w:r>
          </w:p>
        </w:tc>
      </w:tr>
      <w:tr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Pontina-Mezzocammino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Estiva Festivo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56.2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55.8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55.2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58.2</w:t>
            </w:r>
          </w:p>
        </w:tc>
      </w:tr>
      <w:tr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Pontina-Mezzocammino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Invernale Festiva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54.4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53.4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50.7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58.0</w:t>
            </w:r>
          </w:p>
        </w:tc>
      </w:tr>
      <w:tr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Via di Acilia-Piazzale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Invernale Feriale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34.2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28.3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28.8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44.3</w:t>
            </w:r>
          </w:p>
        </w:tc>
      </w:tr>
      <w:tr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Via di Acilia-Piazzale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Estiva Feriale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33.7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30.0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29.1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39.0</w:t>
            </w:r>
          </w:p>
        </w:tc>
      </w:tr>
      <w:tr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Via di Acilia-Piazzale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Estiva Festivo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37.3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37.0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35.0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40.6</w:t>
            </w:r>
          </w:p>
        </w:tc>
      </w:tr>
      <w:tr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Via di Acilia-Piazzale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Invernale Festiva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36.0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38.4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32.0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41.2</w:t>
            </w:r>
          </w:p>
        </w:tc>
      </w:tr>
    </w:tbl>
    <w:p>
      <w:pPr>
        <w:pStyle w:val="Heading2"/>
      </w:pPr>
      <w:r>
        <w:t>3.2 Superamento Limiti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1928"/>
          </w:tcPr>
          <w:p>
            <w:pPr>
              <w:jc w:val="center"/>
            </w:pPr>
            <w:r>
              <w:rPr>
                <w:b/>
                <w:sz w:val="16"/>
              </w:rPr>
              <w:t>Tratta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b/>
                <w:sz w:val="16"/>
              </w:rPr>
              <w:t>Periodo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b/>
                <w:sz w:val="16"/>
              </w:rPr>
              <w:t>% km Vel.Media &gt; Limite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b/>
                <w:sz w:val="16"/>
              </w:rPr>
              <w:t>% km V85 &gt; Limite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b/>
                <w:sz w:val="16"/>
              </w:rPr>
              <w:t>V85 massimo (km/h)</w:t>
            </w:r>
          </w:p>
        </w:tc>
      </w:tr>
      <w:tr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Pontina-Mezzocammino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Invernale Feriale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76.4%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85.6%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113</w:t>
            </w:r>
          </w:p>
        </w:tc>
      </w:tr>
      <w:tr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Pontina-Mezzocammino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Estiva Feriale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80.1%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85.8%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122</w:t>
            </w:r>
          </w:p>
        </w:tc>
      </w:tr>
      <w:tr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Via di Acilia-Piazzale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Invernale Feriale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79.1%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90.9%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124</w:t>
            </w:r>
          </w:p>
        </w:tc>
      </w:tr>
      <w:tr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Via di Acilia-Piazzale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Estiva Feriale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82.9%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92.7%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162</w:t>
            </w:r>
          </w:p>
        </w:tc>
      </w:tr>
    </w:tbl>
    <w:p>
      <w:pPr>
        <w:pStyle w:val="Heading2"/>
      </w:pPr>
      <w:r>
        <w:t>3.3 Profili Temporali</w:t>
      </w:r>
    </w:p>
    <w:p>
      <w:pPr>
        <w:pStyle w:val="Heading3"/>
      </w:pPr>
      <w:r>
        <w:t>Pontina-Mezzocammino</w:t>
      </w:r>
    </w:p>
    <w:p>
      <w:r>
        <w:drawing>
          <wp:inline xmlns:a="http://schemas.openxmlformats.org/drawingml/2006/main" xmlns:pic="http://schemas.openxmlformats.org/drawingml/2006/picture">
            <wp:extent cx="5943600" cy="1384564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845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Velocità media per ora — Pontina-Mezzocammino</w:t>
      </w:r>
    </w:p>
    <w:p>
      <w:r>
        <w:drawing>
          <wp:inline xmlns:a="http://schemas.openxmlformats.org/drawingml/2006/main" xmlns:pic="http://schemas.openxmlformats.org/drawingml/2006/picture">
            <wp:extent cx="5943600" cy="1384564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845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V85 per ora — Pontina-Mezzocammino</w:t>
      </w:r>
    </w:p>
    <w:p>
      <w:pPr>
        <w:pStyle w:val="Heading3"/>
      </w:pPr>
      <w:r>
        <w:t>Via di Acilia-Piazzale</w:t>
      </w:r>
    </w:p>
    <w:p>
      <w:r>
        <w:drawing>
          <wp:inline xmlns:a="http://schemas.openxmlformats.org/drawingml/2006/main" xmlns:pic="http://schemas.openxmlformats.org/drawingml/2006/picture">
            <wp:extent cx="5943600" cy="1384564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845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Velocità media per ora — Via di Acilia-Piazzale</w:t>
      </w:r>
    </w:p>
    <w:p>
      <w:r>
        <w:drawing>
          <wp:inline xmlns:a="http://schemas.openxmlformats.org/drawingml/2006/main" xmlns:pic="http://schemas.openxmlformats.org/drawingml/2006/picture">
            <wp:extent cx="5943600" cy="1384564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845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V85 per ora — Via di Acilia-Piazzale</w:t>
      </w:r>
    </w:p>
    <w:p>
      <w:pPr>
        <w:pStyle w:val="Heading2"/>
      </w:pPr>
      <w:r>
        <w:t>3.4 Profili Spaziali V85</w:t>
      </w:r>
    </w:p>
    <w:p>
      <w:r>
        <w:drawing>
          <wp:inline xmlns:a="http://schemas.openxmlformats.org/drawingml/2006/main" xmlns:pic="http://schemas.openxmlformats.org/drawingml/2006/picture">
            <wp:extent cx="5943600" cy="2771145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711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Profilo V85 — Pontina-Mezzocammino</w:t>
      </w:r>
    </w:p>
    <w:p>
      <w:r>
        <w:drawing>
          <wp:inline xmlns:a="http://schemas.openxmlformats.org/drawingml/2006/main" xmlns:pic="http://schemas.openxmlformats.org/drawingml/2006/picture">
            <wp:extent cx="5943600" cy="2794983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949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Profilo V85 — Via di Acilia-Piazzale</w:t>
      </w:r>
    </w:p>
    <w:p>
      <w:pPr>
        <w:pStyle w:val="Heading3"/>
      </w:pPr>
      <w:r>
        <w:t>Aree critiche</w:t>
      </w:r>
    </w:p>
    <w:p>
      <w:r>
        <w:t>Tratto Pontina-Mezzocammino: punti critici tra Via Carmelo Maestrini e Via Ercole Dei e in prossimità del GRA, con V85 massime tra 107 e 113 km/h.</w:t>
      </w:r>
    </w:p>
    <w:p>
      <w:r>
        <w:t>Tratto Via di Acilia - Piazzale Colombo: punti critici tra Via di Acilia e Via Pindaro, e tra Via Demostene e Via Pericle, con V85 massime tra 110 e 130 km/h.</w:t>
      </w:r>
    </w:p>
    <w:p>
      <w:pPr>
        <w:pStyle w:val="Heading2"/>
      </w:pPr>
      <w:r>
        <w:t>3.5 Analisi Notturna</w:t>
      </w:r>
    </w:p>
    <w:p>
      <w:r>
        <w:drawing>
          <wp:inline xmlns:a="http://schemas.openxmlformats.org/drawingml/2006/main" xmlns:pic="http://schemas.openxmlformats.org/drawingml/2006/picture">
            <wp:extent cx="5943600" cy="4345990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3459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943600" cy="5038766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85_24h_lat_ostia_pontina_mezzocammino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0387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V85 24H Lat Ostia Pontina Mezzocammino</w:t>
      </w:r>
    </w:p>
    <w:p>
      <w:r>
        <w:drawing>
          <wp:inline xmlns:a="http://schemas.openxmlformats.org/drawingml/2006/main" xmlns:pic="http://schemas.openxmlformats.org/drawingml/2006/picture">
            <wp:extent cx="5943600" cy="5038766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85_night_lat_ostia_pontina_mezzocammino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0387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V85 Night Lat Ostia Pontina Mezzocammino</w:t>
      </w:r>
    </w:p>
    <w:p>
      <w:r>
        <w:drawing>
          <wp:inline xmlns:a="http://schemas.openxmlformats.org/drawingml/2006/main" xmlns:pic="http://schemas.openxmlformats.org/drawingml/2006/picture">
            <wp:extent cx="5943600" cy="5656076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85_24h_lat_ostia_via_di_acilia_piazzale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6560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V85 24H Lat Ostia Via Di Acilia Piazzale</w:t>
      </w:r>
    </w:p>
    <w:p>
      <w:r>
        <w:drawing>
          <wp:inline xmlns:a="http://schemas.openxmlformats.org/drawingml/2006/main" xmlns:pic="http://schemas.openxmlformats.org/drawingml/2006/picture">
            <wp:extent cx="5943600" cy="5656076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85_night_lat_ostia_via_di_acilia_piazzale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6560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V85 Night Lat Ostia Via Di Acilia Piazzale</w:t>
      </w:r>
    </w:p>
    <w:p>
      <w:r>
        <w:br w:type="page"/>
      </w:r>
    </w:p>
    <w:p>
      <w:pPr>
        <w:pStyle w:val="Heading1"/>
      </w:pPr>
      <w:r>
        <w:t>4. Carreggiata Laterale Dir. Centro</w:t>
      </w:r>
    </w:p>
    <w:p>
      <w:pPr>
        <w:pStyle w:val="Heading2"/>
      </w:pPr>
      <w:r>
        <w:t>4.1 Panoramica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606"/>
        <w:gridCol w:w="1606"/>
        <w:gridCol w:w="1606"/>
        <w:gridCol w:w="1606"/>
        <w:gridCol w:w="1606"/>
        <w:gridCol w:w="1606"/>
      </w:tblGrid>
      <w:tr>
        <w:tc>
          <w:tcPr>
            <w:tcW w:type="dxa" w:w="1606"/>
          </w:tcPr>
          <w:p>
            <w:pPr>
              <w:jc w:val="center"/>
            </w:pPr>
            <w:r>
              <w:rPr>
                <w:b/>
                <w:sz w:val="16"/>
              </w:rPr>
              <w:t>Tratta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b/>
                <w:sz w:val="16"/>
              </w:rPr>
              <w:t>Periodo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b/>
                <w:sz w:val="16"/>
              </w:rPr>
              <w:t>Vel. Media 24h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b/>
                <w:sz w:val="16"/>
              </w:rPr>
              <w:t>Vel. Punta AM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b/>
                <w:sz w:val="16"/>
              </w:rPr>
              <w:t>Vel. Punta PM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b/>
                <w:sz w:val="16"/>
              </w:rPr>
              <w:t>Vel. Notturna</w:t>
            </w:r>
          </w:p>
        </w:tc>
      </w:tr>
      <w:tr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Piazzale-Acilia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Invernale Feriale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34.5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23.0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32.6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41.1</w:t>
            </w:r>
          </w:p>
        </w:tc>
      </w:tr>
      <w:tr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Piazzale-Acilia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Estiva Feriale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36.7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33.1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32.6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41.2</w:t>
            </w:r>
          </w:p>
        </w:tc>
      </w:tr>
      <w:tr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Piazzale-Acilia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Estiva Festivo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37.0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39.3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32.2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39.5</w:t>
            </w:r>
          </w:p>
        </w:tc>
      </w:tr>
      <w:tr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Piazzale-Acilia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Invernale Festiva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37.4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40.4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31.6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41.4</w:t>
            </w:r>
          </w:p>
        </w:tc>
      </w:tr>
      <w:tr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Alfonsine-Brandeliero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Invernale Feriale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61.0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39.8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57.9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67.9</w:t>
            </w:r>
          </w:p>
        </w:tc>
      </w:tr>
      <w:tr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Alfonsine-Brandeliero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Estiva Feriale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65.3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60.1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62.2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68.3</w:t>
            </w:r>
          </w:p>
        </w:tc>
      </w:tr>
      <w:tr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Alfonsine-Brandeliero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Estiva Festivo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66.8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70.5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64.2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66.7</w:t>
            </w:r>
          </w:p>
        </w:tc>
      </w:tr>
      <w:tr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Alfonsine-Brandeliero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Invernale Festiva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64.7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69.9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58.2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66.7</w:t>
            </w:r>
          </w:p>
        </w:tc>
      </w:tr>
    </w:tbl>
    <w:p>
      <w:pPr>
        <w:pStyle w:val="Heading2"/>
      </w:pPr>
      <w:r>
        <w:t>4.2 Superamento Limiti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1928"/>
          </w:tcPr>
          <w:p>
            <w:pPr>
              <w:jc w:val="center"/>
            </w:pPr>
            <w:r>
              <w:rPr>
                <w:b/>
                <w:sz w:val="16"/>
              </w:rPr>
              <w:t>Tratta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b/>
                <w:sz w:val="16"/>
              </w:rPr>
              <w:t>Periodo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b/>
                <w:sz w:val="16"/>
              </w:rPr>
              <w:t>% km Vel.Media &gt; Limite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b/>
                <w:sz w:val="16"/>
              </w:rPr>
              <w:t>% km V85 &gt; Limite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b/>
                <w:sz w:val="16"/>
              </w:rPr>
              <w:t>V85 massimo (km/h)</w:t>
            </w:r>
          </w:p>
        </w:tc>
      </w:tr>
      <w:tr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Piazzale-Acilia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Invernale Feriale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64.0%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81.1%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112</w:t>
            </w:r>
          </w:p>
        </w:tc>
      </w:tr>
      <w:tr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Piazzale-Acilia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Estiva Feriale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67.3%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81.8%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108</w:t>
            </w:r>
          </w:p>
        </w:tc>
      </w:tr>
      <w:tr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Alfonsine-Brandeliero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Invernale Feriale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94.9%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99.0%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113</w:t>
            </w:r>
          </w:p>
        </w:tc>
      </w:tr>
      <w:tr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Alfonsine-Brandeliero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Estiva Feriale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95.0%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99.8%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114</w:t>
            </w:r>
          </w:p>
        </w:tc>
      </w:tr>
    </w:tbl>
    <w:p>
      <w:pPr>
        <w:pStyle w:val="Heading2"/>
      </w:pPr>
      <w:r>
        <w:t>4.3 Profili Temporali</w:t>
      </w:r>
    </w:p>
    <w:p>
      <w:pPr>
        <w:pStyle w:val="Heading3"/>
      </w:pPr>
      <w:r>
        <w:t>Piazzale-Acilia</w:t>
      </w:r>
    </w:p>
    <w:p>
      <w:r>
        <w:drawing>
          <wp:inline xmlns:a="http://schemas.openxmlformats.org/drawingml/2006/main" xmlns:pic="http://schemas.openxmlformats.org/drawingml/2006/picture">
            <wp:extent cx="5943600" cy="1384564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845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Velocità media per ora — Piazzale-Acilia</w:t>
      </w:r>
    </w:p>
    <w:p>
      <w:r>
        <w:drawing>
          <wp:inline xmlns:a="http://schemas.openxmlformats.org/drawingml/2006/main" xmlns:pic="http://schemas.openxmlformats.org/drawingml/2006/picture">
            <wp:extent cx="5943600" cy="1384564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845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V85 per ora — Piazzale-Acilia</w:t>
      </w:r>
    </w:p>
    <w:p>
      <w:pPr>
        <w:pStyle w:val="Heading3"/>
      </w:pPr>
      <w:r>
        <w:t>Alfonsine-Brandeliero</w:t>
      </w:r>
    </w:p>
    <w:p>
      <w:r>
        <w:drawing>
          <wp:inline xmlns:a="http://schemas.openxmlformats.org/drawingml/2006/main" xmlns:pic="http://schemas.openxmlformats.org/drawingml/2006/picture">
            <wp:extent cx="5943600" cy="1384564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845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Velocità media per ora — Alfonsine-Brandeliero</w:t>
      </w:r>
    </w:p>
    <w:p>
      <w:r>
        <w:drawing>
          <wp:inline xmlns:a="http://schemas.openxmlformats.org/drawingml/2006/main" xmlns:pic="http://schemas.openxmlformats.org/drawingml/2006/picture">
            <wp:extent cx="5943600" cy="1384564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845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V85 per ora — Alfonsine-Brandeliero</w:t>
      </w:r>
    </w:p>
    <w:p>
      <w:pPr>
        <w:pStyle w:val="Heading2"/>
      </w:pPr>
      <w:r>
        <w:t>4.4 Profili Spaziali V85</w:t>
      </w:r>
    </w:p>
    <w:p>
      <w:r>
        <w:drawing>
          <wp:inline xmlns:a="http://schemas.openxmlformats.org/drawingml/2006/main" xmlns:pic="http://schemas.openxmlformats.org/drawingml/2006/picture">
            <wp:extent cx="5943600" cy="2794983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949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Profilo V85 — Piazzale-Acilia</w:t>
      </w:r>
    </w:p>
    <w:p>
      <w:r>
        <w:drawing>
          <wp:inline xmlns:a="http://schemas.openxmlformats.org/drawingml/2006/main" xmlns:pic="http://schemas.openxmlformats.org/drawingml/2006/picture">
            <wp:extent cx="5943600" cy="2771145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711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Profilo V85 — Alfonsine-Brandeliero</w:t>
      </w:r>
    </w:p>
    <w:p>
      <w:pPr>
        <w:pStyle w:val="Heading3"/>
      </w:pPr>
      <w:r>
        <w:t>Aree critiche</w:t>
      </w:r>
    </w:p>
    <w:p>
      <w:r>
        <w:t>Tratto Piazzale-Acilia: V85 elevati nelle zone di transizione.</w:t>
      </w:r>
    </w:p>
    <w:p>
      <w:r>
        <w:t>Tratto Alfonsine-Brandeliero: velocità elevate lungo il tratto rettilineo, con V85 che superano il limite nelle ore notturne.</w:t>
      </w:r>
    </w:p>
    <w:p>
      <w:pPr>
        <w:pStyle w:val="Heading2"/>
      </w:pPr>
      <w:r>
        <w:t>4.5 Analisi Notturna</w:t>
      </w:r>
    </w:p>
    <w:p>
      <w:r>
        <w:drawing>
          <wp:inline xmlns:a="http://schemas.openxmlformats.org/drawingml/2006/main" xmlns:pic="http://schemas.openxmlformats.org/drawingml/2006/picture">
            <wp:extent cx="5943600" cy="2884454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844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943600" cy="5505876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85_24h_lat_centro_piazzale_acilia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5058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V85 24H Lat Centro Piazzale Acilia</w:t>
      </w:r>
    </w:p>
    <w:p>
      <w:r>
        <w:drawing>
          <wp:inline xmlns:a="http://schemas.openxmlformats.org/drawingml/2006/main" xmlns:pic="http://schemas.openxmlformats.org/drawingml/2006/picture">
            <wp:extent cx="5943600" cy="5505876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85_night_lat_centro_piazzale_acilia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5058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V85 Night Lat Centro Piazzale Acilia</w:t>
      </w:r>
    </w:p>
    <w:p>
      <w:r>
        <w:drawing>
          <wp:inline xmlns:a="http://schemas.openxmlformats.org/drawingml/2006/main" xmlns:pic="http://schemas.openxmlformats.org/drawingml/2006/picture">
            <wp:extent cx="5943600" cy="4851656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85_24h_lat_centro_alfonsine_brandeliero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8516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V85 24H Lat Centro Alfonsine Brandeliero</w:t>
      </w:r>
    </w:p>
    <w:p>
      <w:r>
        <w:drawing>
          <wp:inline xmlns:a="http://schemas.openxmlformats.org/drawingml/2006/main" xmlns:pic="http://schemas.openxmlformats.org/drawingml/2006/picture">
            <wp:extent cx="5943600" cy="4851656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85_night_lat_centro_alfonsine_brandeliero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8516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V85 Night Lat Centro Alfonsine Brandeliero</w:t>
      </w:r>
    </w:p>
    <w:p>
      <w:r>
        <w:br w:type="page"/>
      </w:r>
    </w:p>
    <w:p>
      <w:pPr>
        <w:pStyle w:val="Heading1"/>
      </w:pPr>
      <w:r>
        <w:t>5. Segmentazione Centrale in Tratte Omogenee V85</w:t>
      </w:r>
    </w:p>
    <w:p>
      <w:r>
        <w:t>La Carreggiata Centrale è stata suddivisa in tratte omogenee sulla base del profilo spaziale del V85. I segmenti di intersezione semaforica sono stati esclusi dal calcolo della segmentazione.</w:t>
      </w:r>
    </w:p>
    <w:p>
      <w:pPr>
        <w:spacing w:before="120" w:after="120"/>
        <w:ind w:left="283"/>
      </w:pPr>
      <w:r>
        <w:rPr>
          <w:i/>
          <w:color w:val="1976D2"/>
          <w:sz w:val="18"/>
        </w:rPr>
        <w:t>Metodologia: segmentazione multivariata (profilo V85 a 24 ore) con algoritmo Binary Segmentation (modello L2). Per ogni segmento non di intersezione si costruisce un vettore di 24 valori V85 (uno per ora). L'algoritmo divide ricorsivamente la sequenza cercando i punti di cambio che minimizzano la varianza interna. Ogni tratta contiene almeno 2-3 segmenti. Il numero di tratte può essere inferiore a 9. CV: &lt;5% molto omogenea, 5-10% accettabile, &gt;10% variabilità intrinseca. Le intersezioni sono ri-assegnate alla tratta più vicina senza influenzare le statistiche.</w:t>
      </w:r>
    </w:p>
    <w:p>
      <w:r>
        <w:drawing>
          <wp:inline xmlns:a="http://schemas.openxmlformats.org/drawingml/2006/main" xmlns:pic="http://schemas.openxmlformats.org/drawingml/2006/picture">
            <wp:extent cx="5943600" cy="4522766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5227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Profilo V85 con tratte omogenee (intersezioni escluse)</w:t>
      </w:r>
    </w:p>
    <w:p>
      <w:pPr>
        <w:pStyle w:val="Heading3"/>
      </w:pPr>
      <w:r>
        <w:t>Dir. Ostia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377"/>
        <w:gridCol w:w="1377"/>
        <w:gridCol w:w="1377"/>
        <w:gridCol w:w="1377"/>
        <w:gridCol w:w="1377"/>
        <w:gridCol w:w="1377"/>
        <w:gridCol w:w="1377"/>
      </w:tblGrid>
      <w:tr>
        <w:tc>
          <w:tcPr>
            <w:tcW w:type="dxa" w:w="1377"/>
          </w:tcPr>
          <w:p>
            <w:pPr>
              <w:jc w:val="center"/>
            </w:pPr>
            <w:r>
              <w:rPr>
                <w:b/>
                <w:sz w:val="16"/>
              </w:rPr>
              <w:t>Tratta</w:t>
            </w:r>
          </w:p>
        </w:tc>
        <w:tc>
          <w:tcPr>
            <w:tcW w:type="dxa" w:w="1377"/>
          </w:tcPr>
          <w:p>
            <w:pPr>
              <w:jc w:val="center"/>
            </w:pPr>
            <w:r>
              <w:rPr>
                <w:b/>
                <w:sz w:val="16"/>
              </w:rPr>
              <w:t>Progressiva</w:t>
            </w:r>
          </w:p>
        </w:tc>
        <w:tc>
          <w:tcPr>
            <w:tcW w:type="dxa" w:w="1377"/>
          </w:tcPr>
          <w:p>
            <w:pPr>
              <w:jc w:val="center"/>
            </w:pPr>
            <w:r>
              <w:rPr>
                <w:b/>
                <w:sz w:val="16"/>
              </w:rPr>
              <w:t>Lungh.</w:t>
            </w:r>
          </w:p>
        </w:tc>
        <w:tc>
          <w:tcPr>
            <w:tcW w:type="dxa" w:w="1377"/>
          </w:tcPr>
          <w:p>
            <w:pPr>
              <w:jc w:val="center"/>
            </w:pPr>
            <w:r>
              <w:rPr>
                <w:b/>
                <w:sz w:val="16"/>
              </w:rPr>
              <w:t>V85 medio</w:t>
            </w:r>
          </w:p>
        </w:tc>
        <w:tc>
          <w:tcPr>
            <w:tcW w:type="dxa" w:w="1377"/>
          </w:tcPr>
          <w:p>
            <w:pPr>
              <w:jc w:val="center"/>
            </w:pPr>
            <w:r>
              <w:rPr>
                <w:b/>
                <w:sz w:val="16"/>
              </w:rPr>
              <w:t>V85 min</w:t>
            </w:r>
          </w:p>
        </w:tc>
        <w:tc>
          <w:tcPr>
            <w:tcW w:type="dxa" w:w="1377"/>
          </w:tcPr>
          <w:p>
            <w:pPr>
              <w:jc w:val="center"/>
            </w:pPr>
            <w:r>
              <w:rPr>
                <w:b/>
                <w:sz w:val="16"/>
              </w:rPr>
              <w:t>V85 max</w:t>
            </w:r>
          </w:p>
        </w:tc>
        <w:tc>
          <w:tcPr>
            <w:tcW w:type="dxa" w:w="1377"/>
          </w:tcPr>
          <w:p>
            <w:pPr>
              <w:jc w:val="center"/>
            </w:pPr>
            <w:r>
              <w:rPr>
                <w:b/>
                <w:sz w:val="16"/>
              </w:rPr>
              <w:t>CV</w:t>
            </w:r>
          </w:p>
        </w:tc>
      </w:tr>
      <w:tr>
        <w:tc>
          <w:tcPr>
            <w:tcW w:type="dxa" w:w="1377"/>
          </w:tcPr>
          <w:p>
            <w:pPr>
              <w:jc w:val="center"/>
            </w:pPr>
            <w:r>
              <w:rPr>
                <w:sz w:val="16"/>
              </w:rPr>
              <w:t>T1</w:t>
            </w:r>
          </w:p>
        </w:tc>
        <w:tc>
          <w:tcPr>
            <w:tcW w:type="dxa" w:w="1377"/>
          </w:tcPr>
          <w:p>
            <w:pPr>
              <w:jc w:val="center"/>
            </w:pPr>
            <w:r>
              <w:rPr>
                <w:sz w:val="16"/>
              </w:rPr>
              <w:t>0–366 m</w:t>
            </w:r>
          </w:p>
        </w:tc>
        <w:tc>
          <w:tcPr>
            <w:tcW w:type="dxa" w:w="1377"/>
          </w:tcPr>
          <w:p>
            <w:pPr>
              <w:jc w:val="center"/>
            </w:pPr>
            <w:r>
              <w:rPr>
                <w:sz w:val="16"/>
              </w:rPr>
              <w:t>0.37 km</w:t>
            </w:r>
          </w:p>
        </w:tc>
        <w:tc>
          <w:tcPr>
            <w:tcW w:type="dxa" w:w="1377"/>
          </w:tcPr>
          <w:p>
            <w:pPr>
              <w:jc w:val="center"/>
            </w:pPr>
            <w:r>
              <w:rPr>
                <w:sz w:val="16"/>
              </w:rPr>
              <w:t>82</w:t>
            </w:r>
          </w:p>
        </w:tc>
        <w:tc>
          <w:tcPr>
            <w:tcW w:type="dxa" w:w="1377"/>
          </w:tcPr>
          <w:p>
            <w:pPr>
              <w:jc w:val="center"/>
            </w:pPr>
            <w:r>
              <w:rPr>
                <w:sz w:val="16"/>
              </w:rPr>
              <w:t>80</w:t>
            </w:r>
          </w:p>
        </w:tc>
        <w:tc>
          <w:tcPr>
            <w:tcW w:type="dxa" w:w="1377"/>
          </w:tcPr>
          <w:p>
            <w:pPr>
              <w:jc w:val="center"/>
            </w:pPr>
            <w:r>
              <w:rPr>
                <w:sz w:val="16"/>
              </w:rPr>
              <w:t>85</w:t>
            </w:r>
          </w:p>
        </w:tc>
        <w:tc>
          <w:tcPr>
            <w:tcW w:type="dxa" w:w="1377"/>
          </w:tcPr>
          <w:p>
            <w:pPr>
              <w:jc w:val="center"/>
            </w:pPr>
            <w:r>
              <w:rPr>
                <w:sz w:val="16"/>
              </w:rPr>
              <w:t>1.3%</w:t>
            </w:r>
          </w:p>
        </w:tc>
      </w:tr>
      <w:tr>
        <w:tc>
          <w:tcPr>
            <w:tcW w:type="dxa" w:w="1377"/>
          </w:tcPr>
          <w:p>
            <w:pPr>
              <w:jc w:val="center"/>
            </w:pPr>
            <w:r>
              <w:rPr>
                <w:sz w:val="16"/>
              </w:rPr>
              <w:t>T2</w:t>
            </w:r>
          </w:p>
        </w:tc>
        <w:tc>
          <w:tcPr>
            <w:tcW w:type="dxa" w:w="1377"/>
          </w:tcPr>
          <w:p>
            <w:pPr>
              <w:jc w:val="center"/>
            </w:pPr>
            <w:r>
              <w:rPr>
                <w:sz w:val="16"/>
              </w:rPr>
              <w:t>366–949 m</w:t>
            </w:r>
          </w:p>
        </w:tc>
        <w:tc>
          <w:tcPr>
            <w:tcW w:type="dxa" w:w="1377"/>
          </w:tcPr>
          <w:p>
            <w:pPr>
              <w:jc w:val="center"/>
            </w:pPr>
            <w:r>
              <w:rPr>
                <w:sz w:val="16"/>
              </w:rPr>
              <w:t>0.58 km</w:t>
            </w:r>
          </w:p>
        </w:tc>
        <w:tc>
          <w:tcPr>
            <w:tcW w:type="dxa" w:w="1377"/>
          </w:tcPr>
          <w:p>
            <w:pPr>
              <w:jc w:val="center"/>
            </w:pPr>
            <w:r>
              <w:rPr>
                <w:sz w:val="16"/>
              </w:rPr>
              <w:t>93</w:t>
            </w:r>
          </w:p>
        </w:tc>
        <w:tc>
          <w:tcPr>
            <w:tcW w:type="dxa" w:w="1377"/>
          </w:tcPr>
          <w:p>
            <w:pPr>
              <w:jc w:val="center"/>
            </w:pPr>
            <w:r>
              <w:rPr>
                <w:sz w:val="16"/>
              </w:rPr>
              <w:t>89</w:t>
            </w:r>
          </w:p>
        </w:tc>
        <w:tc>
          <w:tcPr>
            <w:tcW w:type="dxa" w:w="1377"/>
          </w:tcPr>
          <w:p>
            <w:pPr>
              <w:jc w:val="center"/>
            </w:pPr>
            <w:r>
              <w:rPr>
                <w:sz w:val="16"/>
              </w:rPr>
              <w:t>98</w:t>
            </w:r>
          </w:p>
        </w:tc>
        <w:tc>
          <w:tcPr>
            <w:tcW w:type="dxa" w:w="1377"/>
          </w:tcPr>
          <w:p>
            <w:pPr>
              <w:jc w:val="center"/>
            </w:pPr>
            <w:r>
              <w:rPr>
                <w:sz w:val="16"/>
              </w:rPr>
              <w:t>4.8%</w:t>
            </w:r>
          </w:p>
        </w:tc>
      </w:tr>
      <w:tr>
        <w:tc>
          <w:tcPr>
            <w:tcW w:type="dxa" w:w="1377"/>
          </w:tcPr>
          <w:p>
            <w:pPr>
              <w:jc w:val="center"/>
            </w:pPr>
            <w:r>
              <w:rPr>
                <w:sz w:val="16"/>
              </w:rPr>
              <w:t>T3</w:t>
            </w:r>
          </w:p>
        </w:tc>
        <w:tc>
          <w:tcPr>
            <w:tcW w:type="dxa" w:w="1377"/>
          </w:tcPr>
          <w:p>
            <w:pPr>
              <w:jc w:val="center"/>
            </w:pPr>
            <w:r>
              <w:rPr>
                <w:sz w:val="16"/>
              </w:rPr>
              <w:t>949–5433 m</w:t>
            </w:r>
          </w:p>
        </w:tc>
        <w:tc>
          <w:tcPr>
            <w:tcW w:type="dxa" w:w="1377"/>
          </w:tcPr>
          <w:p>
            <w:pPr>
              <w:jc w:val="center"/>
            </w:pPr>
            <w:r>
              <w:rPr>
                <w:sz w:val="16"/>
              </w:rPr>
              <w:t>4.48 km</w:t>
            </w:r>
          </w:p>
        </w:tc>
        <w:tc>
          <w:tcPr>
            <w:tcW w:type="dxa" w:w="1377"/>
          </w:tcPr>
          <w:p>
            <w:pPr>
              <w:jc w:val="center"/>
            </w:pPr>
            <w:r>
              <w:rPr>
                <w:sz w:val="16"/>
              </w:rPr>
              <w:t>103</w:t>
            </w:r>
          </w:p>
        </w:tc>
        <w:tc>
          <w:tcPr>
            <w:tcW w:type="dxa" w:w="1377"/>
          </w:tcPr>
          <w:p>
            <w:pPr>
              <w:jc w:val="center"/>
            </w:pPr>
            <w:r>
              <w:rPr>
                <w:sz w:val="16"/>
              </w:rPr>
              <w:t>97</w:t>
            </w:r>
          </w:p>
        </w:tc>
        <w:tc>
          <w:tcPr>
            <w:tcW w:type="dxa" w:w="1377"/>
          </w:tcPr>
          <w:p>
            <w:pPr>
              <w:jc w:val="center"/>
            </w:pPr>
            <w:r>
              <w:rPr>
                <w:sz w:val="16"/>
              </w:rPr>
              <w:t>109</w:t>
            </w:r>
          </w:p>
        </w:tc>
        <w:tc>
          <w:tcPr>
            <w:tcW w:type="dxa" w:w="1377"/>
          </w:tcPr>
          <w:p>
            <w:pPr>
              <w:jc w:val="center"/>
            </w:pPr>
            <w:r>
              <w:rPr>
                <w:sz w:val="16"/>
              </w:rPr>
              <w:t>3.8%</w:t>
            </w:r>
          </w:p>
        </w:tc>
      </w:tr>
      <w:tr>
        <w:tc>
          <w:tcPr>
            <w:tcW w:type="dxa" w:w="1377"/>
          </w:tcPr>
          <w:p>
            <w:pPr>
              <w:jc w:val="center"/>
            </w:pPr>
            <w:r>
              <w:rPr>
                <w:sz w:val="16"/>
              </w:rPr>
              <w:t>T4</w:t>
            </w:r>
          </w:p>
        </w:tc>
        <w:tc>
          <w:tcPr>
            <w:tcW w:type="dxa" w:w="1377"/>
          </w:tcPr>
          <w:p>
            <w:pPr>
              <w:jc w:val="center"/>
            </w:pPr>
            <w:r>
              <w:rPr>
                <w:sz w:val="16"/>
              </w:rPr>
              <w:t>5433–6905 m</w:t>
            </w:r>
          </w:p>
        </w:tc>
        <w:tc>
          <w:tcPr>
            <w:tcW w:type="dxa" w:w="1377"/>
          </w:tcPr>
          <w:p>
            <w:pPr>
              <w:jc w:val="center"/>
            </w:pPr>
            <w:r>
              <w:rPr>
                <w:sz w:val="16"/>
              </w:rPr>
              <w:t>1.47 km</w:t>
            </w:r>
          </w:p>
        </w:tc>
        <w:tc>
          <w:tcPr>
            <w:tcW w:type="dxa" w:w="1377"/>
          </w:tcPr>
          <w:p>
            <w:pPr>
              <w:jc w:val="center"/>
            </w:pPr>
            <w:r>
              <w:rPr>
                <w:sz w:val="16"/>
              </w:rPr>
              <w:t>90</w:t>
            </w:r>
          </w:p>
        </w:tc>
        <w:tc>
          <w:tcPr>
            <w:tcW w:type="dxa" w:w="1377"/>
          </w:tcPr>
          <w:p>
            <w:pPr>
              <w:jc w:val="center"/>
            </w:pPr>
            <w:r>
              <w:rPr>
                <w:sz w:val="16"/>
              </w:rPr>
              <w:t>82</w:t>
            </w:r>
          </w:p>
        </w:tc>
        <w:tc>
          <w:tcPr>
            <w:tcW w:type="dxa" w:w="1377"/>
          </w:tcPr>
          <w:p>
            <w:pPr>
              <w:jc w:val="center"/>
            </w:pPr>
            <w:r>
              <w:rPr>
                <w:sz w:val="16"/>
              </w:rPr>
              <w:t>100</w:t>
            </w:r>
          </w:p>
        </w:tc>
        <w:tc>
          <w:tcPr>
            <w:tcW w:type="dxa" w:w="1377"/>
          </w:tcPr>
          <w:p>
            <w:pPr>
              <w:jc w:val="center"/>
            </w:pPr>
            <w:r>
              <w:rPr>
                <w:sz w:val="16"/>
              </w:rPr>
              <w:t>7.1%</w:t>
            </w:r>
          </w:p>
        </w:tc>
      </w:tr>
      <w:tr>
        <w:tc>
          <w:tcPr>
            <w:tcW w:type="dxa" w:w="1377"/>
          </w:tcPr>
          <w:p>
            <w:pPr>
              <w:jc w:val="center"/>
            </w:pPr>
            <w:r>
              <w:rPr>
                <w:sz w:val="16"/>
              </w:rPr>
              <w:t>T5</w:t>
            </w:r>
          </w:p>
        </w:tc>
        <w:tc>
          <w:tcPr>
            <w:tcW w:type="dxa" w:w="1377"/>
          </w:tcPr>
          <w:p>
            <w:pPr>
              <w:jc w:val="center"/>
            </w:pPr>
            <w:r>
              <w:rPr>
                <w:sz w:val="16"/>
              </w:rPr>
              <w:t>6905–8795 m</w:t>
            </w:r>
          </w:p>
        </w:tc>
        <w:tc>
          <w:tcPr>
            <w:tcW w:type="dxa" w:w="1377"/>
          </w:tcPr>
          <w:p>
            <w:pPr>
              <w:jc w:val="center"/>
            </w:pPr>
            <w:r>
              <w:rPr>
                <w:sz w:val="16"/>
              </w:rPr>
              <w:t>1.89 km</w:t>
            </w:r>
          </w:p>
        </w:tc>
        <w:tc>
          <w:tcPr>
            <w:tcW w:type="dxa" w:w="1377"/>
          </w:tcPr>
          <w:p>
            <w:pPr>
              <w:jc w:val="center"/>
            </w:pPr>
            <w:r>
              <w:rPr>
                <w:sz w:val="16"/>
              </w:rPr>
              <w:t>81</w:t>
            </w:r>
          </w:p>
        </w:tc>
        <w:tc>
          <w:tcPr>
            <w:tcW w:type="dxa" w:w="1377"/>
          </w:tcPr>
          <w:p>
            <w:pPr>
              <w:jc w:val="center"/>
            </w:pPr>
            <w:r>
              <w:rPr>
                <w:sz w:val="16"/>
              </w:rPr>
              <w:t>69</w:t>
            </w:r>
          </w:p>
        </w:tc>
        <w:tc>
          <w:tcPr>
            <w:tcW w:type="dxa" w:w="1377"/>
          </w:tcPr>
          <w:p>
            <w:pPr>
              <w:jc w:val="center"/>
            </w:pPr>
            <w:r>
              <w:rPr>
                <w:sz w:val="16"/>
              </w:rPr>
              <w:t>84</w:t>
            </w:r>
          </w:p>
        </w:tc>
        <w:tc>
          <w:tcPr>
            <w:tcW w:type="dxa" w:w="1377"/>
          </w:tcPr>
          <w:p>
            <w:pPr>
              <w:jc w:val="center"/>
            </w:pPr>
            <w:r>
              <w:rPr>
                <w:sz w:val="16"/>
              </w:rPr>
              <w:t>5.0%</w:t>
            </w:r>
          </w:p>
        </w:tc>
      </w:tr>
      <w:tr>
        <w:tc>
          <w:tcPr>
            <w:tcW w:type="dxa" w:w="1377"/>
          </w:tcPr>
          <w:p>
            <w:pPr>
              <w:jc w:val="center"/>
            </w:pPr>
            <w:r>
              <w:rPr>
                <w:sz w:val="16"/>
              </w:rPr>
              <w:t>T6</w:t>
            </w:r>
          </w:p>
        </w:tc>
        <w:tc>
          <w:tcPr>
            <w:tcW w:type="dxa" w:w="1377"/>
          </w:tcPr>
          <w:p>
            <w:pPr>
              <w:jc w:val="center"/>
            </w:pPr>
            <w:r>
              <w:rPr>
                <w:sz w:val="16"/>
              </w:rPr>
              <w:t>8795–10384 m</w:t>
            </w:r>
          </w:p>
        </w:tc>
        <w:tc>
          <w:tcPr>
            <w:tcW w:type="dxa" w:w="1377"/>
          </w:tcPr>
          <w:p>
            <w:pPr>
              <w:jc w:val="center"/>
            </w:pPr>
            <w:r>
              <w:rPr>
                <w:sz w:val="16"/>
              </w:rPr>
              <w:t>1.59 km</w:t>
            </w:r>
          </w:p>
        </w:tc>
        <w:tc>
          <w:tcPr>
            <w:tcW w:type="dxa" w:w="1377"/>
          </w:tcPr>
          <w:p>
            <w:pPr>
              <w:jc w:val="center"/>
            </w:pPr>
            <w:r>
              <w:rPr>
                <w:sz w:val="16"/>
              </w:rPr>
              <w:t>99</w:t>
            </w:r>
          </w:p>
        </w:tc>
        <w:tc>
          <w:tcPr>
            <w:tcW w:type="dxa" w:w="1377"/>
          </w:tcPr>
          <w:p>
            <w:pPr>
              <w:jc w:val="center"/>
            </w:pPr>
            <w:r>
              <w:rPr>
                <w:sz w:val="16"/>
              </w:rPr>
              <w:t>76</w:t>
            </w:r>
          </w:p>
        </w:tc>
        <w:tc>
          <w:tcPr>
            <w:tcW w:type="dxa" w:w="1377"/>
          </w:tcPr>
          <w:p>
            <w:pPr>
              <w:jc w:val="center"/>
            </w:pPr>
            <w:r>
              <w:rPr>
                <w:sz w:val="16"/>
              </w:rPr>
              <w:t>102</w:t>
            </w:r>
          </w:p>
        </w:tc>
        <w:tc>
          <w:tcPr>
            <w:tcW w:type="dxa" w:w="1377"/>
          </w:tcPr>
          <w:p>
            <w:pPr>
              <w:jc w:val="center"/>
            </w:pPr>
            <w:r>
              <w:rPr>
                <w:sz w:val="16"/>
              </w:rPr>
              <w:t>7.8%</w:t>
            </w:r>
          </w:p>
        </w:tc>
      </w:tr>
      <w:tr>
        <w:tc>
          <w:tcPr>
            <w:tcW w:type="dxa" w:w="1377"/>
          </w:tcPr>
          <w:p>
            <w:pPr>
              <w:jc w:val="center"/>
            </w:pPr>
            <w:r>
              <w:rPr>
                <w:sz w:val="16"/>
              </w:rPr>
              <w:t>T7</w:t>
            </w:r>
          </w:p>
        </w:tc>
        <w:tc>
          <w:tcPr>
            <w:tcW w:type="dxa" w:w="1377"/>
          </w:tcPr>
          <w:p>
            <w:pPr>
              <w:jc w:val="center"/>
            </w:pPr>
            <w:r>
              <w:rPr>
                <w:sz w:val="16"/>
              </w:rPr>
              <w:t>9850–13325 m</w:t>
            </w:r>
          </w:p>
        </w:tc>
        <w:tc>
          <w:tcPr>
            <w:tcW w:type="dxa" w:w="1377"/>
          </w:tcPr>
          <w:p>
            <w:pPr>
              <w:jc w:val="center"/>
            </w:pPr>
            <w:r>
              <w:rPr>
                <w:sz w:val="16"/>
              </w:rPr>
              <w:t>3.48 km</w:t>
            </w:r>
          </w:p>
        </w:tc>
        <w:tc>
          <w:tcPr>
            <w:tcW w:type="dxa" w:w="1377"/>
          </w:tcPr>
          <w:p>
            <w:pPr>
              <w:jc w:val="center"/>
            </w:pPr>
            <w:r>
              <w:rPr>
                <w:sz w:val="16"/>
              </w:rPr>
              <w:t>84</w:t>
            </w:r>
          </w:p>
        </w:tc>
        <w:tc>
          <w:tcPr>
            <w:tcW w:type="dxa" w:w="1377"/>
          </w:tcPr>
          <w:p>
            <w:pPr>
              <w:jc w:val="center"/>
            </w:pPr>
            <w:r>
              <w:rPr>
                <w:sz w:val="16"/>
              </w:rPr>
              <w:t>66</w:t>
            </w:r>
          </w:p>
        </w:tc>
        <w:tc>
          <w:tcPr>
            <w:tcW w:type="dxa" w:w="1377"/>
          </w:tcPr>
          <w:p>
            <w:pPr>
              <w:jc w:val="center"/>
            </w:pPr>
            <w:r>
              <w:rPr>
                <w:sz w:val="16"/>
              </w:rPr>
              <w:t>94</w:t>
            </w:r>
          </w:p>
        </w:tc>
        <w:tc>
          <w:tcPr>
            <w:tcW w:type="dxa" w:w="1377"/>
          </w:tcPr>
          <w:p>
            <w:pPr>
              <w:jc w:val="center"/>
            </w:pPr>
            <w:r>
              <w:rPr>
                <w:sz w:val="16"/>
              </w:rPr>
              <w:t>11.6%</w:t>
            </w:r>
          </w:p>
        </w:tc>
      </w:tr>
      <w:tr>
        <w:tc>
          <w:tcPr>
            <w:tcW w:type="dxa" w:w="1377"/>
          </w:tcPr>
          <w:p>
            <w:pPr>
              <w:jc w:val="center"/>
            </w:pPr>
            <w:r>
              <w:rPr>
                <w:sz w:val="16"/>
              </w:rPr>
              <w:t>T8</w:t>
            </w:r>
          </w:p>
        </w:tc>
        <w:tc>
          <w:tcPr>
            <w:tcW w:type="dxa" w:w="1377"/>
          </w:tcPr>
          <w:p>
            <w:pPr>
              <w:jc w:val="center"/>
            </w:pPr>
            <w:r>
              <w:rPr>
                <w:sz w:val="16"/>
              </w:rPr>
              <w:t>13325–16416 m</w:t>
            </w:r>
          </w:p>
        </w:tc>
        <w:tc>
          <w:tcPr>
            <w:tcW w:type="dxa" w:w="1377"/>
          </w:tcPr>
          <w:p>
            <w:pPr>
              <w:jc w:val="center"/>
            </w:pPr>
            <w:r>
              <w:rPr>
                <w:sz w:val="16"/>
              </w:rPr>
              <w:t>3.09 km</w:t>
            </w:r>
          </w:p>
        </w:tc>
        <w:tc>
          <w:tcPr>
            <w:tcW w:type="dxa" w:w="1377"/>
          </w:tcPr>
          <w:p>
            <w:pPr>
              <w:jc w:val="center"/>
            </w:pPr>
            <w:r>
              <w:rPr>
                <w:sz w:val="16"/>
              </w:rPr>
              <w:t>91</w:t>
            </w:r>
          </w:p>
        </w:tc>
        <w:tc>
          <w:tcPr>
            <w:tcW w:type="dxa" w:w="1377"/>
          </w:tcPr>
          <w:p>
            <w:pPr>
              <w:jc w:val="center"/>
            </w:pPr>
            <w:r>
              <w:rPr>
                <w:sz w:val="16"/>
              </w:rPr>
              <w:t>79</w:t>
            </w:r>
          </w:p>
        </w:tc>
        <w:tc>
          <w:tcPr>
            <w:tcW w:type="dxa" w:w="1377"/>
          </w:tcPr>
          <w:p>
            <w:pPr>
              <w:jc w:val="center"/>
            </w:pPr>
            <w:r>
              <w:rPr>
                <w:sz w:val="16"/>
              </w:rPr>
              <w:t>97</w:t>
            </w:r>
          </w:p>
        </w:tc>
        <w:tc>
          <w:tcPr>
            <w:tcW w:type="dxa" w:w="1377"/>
          </w:tcPr>
          <w:p>
            <w:pPr>
              <w:jc w:val="center"/>
            </w:pPr>
            <w:r>
              <w:rPr>
                <w:sz w:val="16"/>
              </w:rPr>
              <w:t>5.9%</w:t>
            </w:r>
          </w:p>
        </w:tc>
      </w:tr>
      <w:tr>
        <w:tc>
          <w:tcPr>
            <w:tcW w:type="dxa" w:w="1377"/>
          </w:tcPr>
          <w:p>
            <w:pPr>
              <w:jc w:val="center"/>
            </w:pPr>
            <w:r>
              <w:rPr>
                <w:sz w:val="16"/>
              </w:rPr>
              <w:t>T9</w:t>
            </w:r>
          </w:p>
        </w:tc>
        <w:tc>
          <w:tcPr>
            <w:tcW w:type="dxa" w:w="1377"/>
          </w:tcPr>
          <w:p>
            <w:pPr>
              <w:jc w:val="center"/>
            </w:pPr>
            <w:r>
              <w:rPr>
                <w:sz w:val="16"/>
              </w:rPr>
              <w:t>16416–16568 m</w:t>
            </w:r>
          </w:p>
        </w:tc>
        <w:tc>
          <w:tcPr>
            <w:tcW w:type="dxa" w:w="1377"/>
          </w:tcPr>
          <w:p>
            <w:pPr>
              <w:jc w:val="center"/>
            </w:pPr>
            <w:r>
              <w:rPr>
                <w:sz w:val="16"/>
              </w:rPr>
              <w:t>0.15 km</w:t>
            </w:r>
          </w:p>
        </w:tc>
        <w:tc>
          <w:tcPr>
            <w:tcW w:type="dxa" w:w="1377"/>
          </w:tcPr>
          <w:p>
            <w:pPr>
              <w:jc w:val="center"/>
            </w:pPr>
            <w:r>
              <w:rPr>
                <w:sz w:val="16"/>
              </w:rPr>
              <w:t>72</w:t>
            </w:r>
          </w:p>
        </w:tc>
        <w:tc>
          <w:tcPr>
            <w:tcW w:type="dxa" w:w="1377"/>
          </w:tcPr>
          <w:p>
            <w:pPr>
              <w:jc w:val="center"/>
            </w:pPr>
            <w:r>
              <w:rPr>
                <w:sz w:val="16"/>
              </w:rPr>
              <w:t>66</w:t>
            </w:r>
          </w:p>
        </w:tc>
        <w:tc>
          <w:tcPr>
            <w:tcW w:type="dxa" w:w="1377"/>
          </w:tcPr>
          <w:p>
            <w:pPr>
              <w:jc w:val="center"/>
            </w:pPr>
            <w:r>
              <w:rPr>
                <w:sz w:val="16"/>
              </w:rPr>
              <w:t>76</w:t>
            </w:r>
          </w:p>
        </w:tc>
        <w:tc>
          <w:tcPr>
            <w:tcW w:type="dxa" w:w="1377"/>
          </w:tcPr>
          <w:p>
            <w:pPr>
              <w:jc w:val="center"/>
            </w:pPr>
            <w:r>
              <w:rPr>
                <w:sz w:val="16"/>
              </w:rPr>
              <w:t>5.8%</w:t>
            </w:r>
          </w:p>
        </w:tc>
      </w:tr>
    </w:tbl>
    <w:p>
      <w:r>
        <w:t>1 segmenti di intersezione esclusi dal calcolo.</w:t>
      </w:r>
    </w:p>
    <w:p>
      <w:pPr>
        <w:pStyle w:val="Heading3"/>
      </w:pPr>
      <w:r>
        <w:t>Dir. Centro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377"/>
        <w:gridCol w:w="1377"/>
        <w:gridCol w:w="1377"/>
        <w:gridCol w:w="1377"/>
        <w:gridCol w:w="1377"/>
        <w:gridCol w:w="1377"/>
        <w:gridCol w:w="1377"/>
      </w:tblGrid>
      <w:tr>
        <w:tc>
          <w:tcPr>
            <w:tcW w:type="dxa" w:w="1377"/>
          </w:tcPr>
          <w:p>
            <w:pPr>
              <w:jc w:val="center"/>
            </w:pPr>
            <w:r>
              <w:rPr>
                <w:b/>
                <w:sz w:val="16"/>
              </w:rPr>
              <w:t>Tratta</w:t>
            </w:r>
          </w:p>
        </w:tc>
        <w:tc>
          <w:tcPr>
            <w:tcW w:type="dxa" w:w="1377"/>
          </w:tcPr>
          <w:p>
            <w:pPr>
              <w:jc w:val="center"/>
            </w:pPr>
            <w:r>
              <w:rPr>
                <w:b/>
                <w:sz w:val="16"/>
              </w:rPr>
              <w:t>Progressiva</w:t>
            </w:r>
          </w:p>
        </w:tc>
        <w:tc>
          <w:tcPr>
            <w:tcW w:type="dxa" w:w="1377"/>
          </w:tcPr>
          <w:p>
            <w:pPr>
              <w:jc w:val="center"/>
            </w:pPr>
            <w:r>
              <w:rPr>
                <w:b/>
                <w:sz w:val="16"/>
              </w:rPr>
              <w:t>Lungh.</w:t>
            </w:r>
          </w:p>
        </w:tc>
        <w:tc>
          <w:tcPr>
            <w:tcW w:type="dxa" w:w="1377"/>
          </w:tcPr>
          <w:p>
            <w:pPr>
              <w:jc w:val="center"/>
            </w:pPr>
            <w:r>
              <w:rPr>
                <w:b/>
                <w:sz w:val="16"/>
              </w:rPr>
              <w:t>V85 medio</w:t>
            </w:r>
          </w:p>
        </w:tc>
        <w:tc>
          <w:tcPr>
            <w:tcW w:type="dxa" w:w="1377"/>
          </w:tcPr>
          <w:p>
            <w:pPr>
              <w:jc w:val="center"/>
            </w:pPr>
            <w:r>
              <w:rPr>
                <w:b/>
                <w:sz w:val="16"/>
              </w:rPr>
              <w:t>V85 min</w:t>
            </w:r>
          </w:p>
        </w:tc>
        <w:tc>
          <w:tcPr>
            <w:tcW w:type="dxa" w:w="1377"/>
          </w:tcPr>
          <w:p>
            <w:pPr>
              <w:jc w:val="center"/>
            </w:pPr>
            <w:r>
              <w:rPr>
                <w:b/>
                <w:sz w:val="16"/>
              </w:rPr>
              <w:t>V85 max</w:t>
            </w:r>
          </w:p>
        </w:tc>
        <w:tc>
          <w:tcPr>
            <w:tcW w:type="dxa" w:w="1377"/>
          </w:tcPr>
          <w:p>
            <w:pPr>
              <w:jc w:val="center"/>
            </w:pPr>
            <w:r>
              <w:rPr>
                <w:b/>
                <w:sz w:val="16"/>
              </w:rPr>
              <w:t>CV</w:t>
            </w:r>
          </w:p>
        </w:tc>
      </w:tr>
      <w:tr>
        <w:tc>
          <w:tcPr>
            <w:tcW w:type="dxa" w:w="1377"/>
          </w:tcPr>
          <w:p>
            <w:pPr>
              <w:jc w:val="center"/>
            </w:pPr>
            <w:r>
              <w:rPr>
                <w:sz w:val="16"/>
              </w:rPr>
              <w:t>T1</w:t>
            </w:r>
          </w:p>
        </w:tc>
        <w:tc>
          <w:tcPr>
            <w:tcW w:type="dxa" w:w="1377"/>
          </w:tcPr>
          <w:p>
            <w:pPr>
              <w:jc w:val="center"/>
            </w:pPr>
            <w:r>
              <w:rPr>
                <w:sz w:val="16"/>
              </w:rPr>
              <w:t>0–2684 m</w:t>
            </w:r>
          </w:p>
        </w:tc>
        <w:tc>
          <w:tcPr>
            <w:tcW w:type="dxa" w:w="1377"/>
          </w:tcPr>
          <w:p>
            <w:pPr>
              <w:jc w:val="center"/>
            </w:pPr>
            <w:r>
              <w:rPr>
                <w:sz w:val="16"/>
              </w:rPr>
              <w:t>2.68 km</w:t>
            </w:r>
          </w:p>
        </w:tc>
        <w:tc>
          <w:tcPr>
            <w:tcW w:type="dxa" w:w="1377"/>
          </w:tcPr>
          <w:p>
            <w:pPr>
              <w:jc w:val="center"/>
            </w:pPr>
            <w:r>
              <w:rPr>
                <w:sz w:val="16"/>
              </w:rPr>
              <w:t>86</w:t>
            </w:r>
          </w:p>
        </w:tc>
        <w:tc>
          <w:tcPr>
            <w:tcW w:type="dxa" w:w="1377"/>
          </w:tcPr>
          <w:p>
            <w:pPr>
              <w:jc w:val="center"/>
            </w:pPr>
            <w:r>
              <w:rPr>
                <w:sz w:val="16"/>
              </w:rPr>
              <w:t>72</w:t>
            </w:r>
          </w:p>
        </w:tc>
        <w:tc>
          <w:tcPr>
            <w:tcW w:type="dxa" w:w="1377"/>
          </w:tcPr>
          <w:p>
            <w:pPr>
              <w:jc w:val="center"/>
            </w:pPr>
            <w:r>
              <w:rPr>
                <w:sz w:val="16"/>
              </w:rPr>
              <w:t>92</w:t>
            </w:r>
          </w:p>
        </w:tc>
        <w:tc>
          <w:tcPr>
            <w:tcW w:type="dxa" w:w="1377"/>
          </w:tcPr>
          <w:p>
            <w:pPr>
              <w:jc w:val="center"/>
            </w:pPr>
            <w:r>
              <w:rPr>
                <w:sz w:val="16"/>
              </w:rPr>
              <w:t>8.2%</w:t>
            </w:r>
          </w:p>
        </w:tc>
      </w:tr>
      <w:tr>
        <w:tc>
          <w:tcPr>
            <w:tcW w:type="dxa" w:w="1377"/>
          </w:tcPr>
          <w:p>
            <w:pPr>
              <w:jc w:val="center"/>
            </w:pPr>
            <w:r>
              <w:rPr>
                <w:sz w:val="16"/>
              </w:rPr>
              <w:t>T2</w:t>
            </w:r>
          </w:p>
        </w:tc>
        <w:tc>
          <w:tcPr>
            <w:tcW w:type="dxa" w:w="1377"/>
          </w:tcPr>
          <w:p>
            <w:pPr>
              <w:jc w:val="center"/>
            </w:pPr>
            <w:r>
              <w:rPr>
                <w:sz w:val="16"/>
              </w:rPr>
              <w:t>2684–4690 m</w:t>
            </w:r>
          </w:p>
        </w:tc>
        <w:tc>
          <w:tcPr>
            <w:tcW w:type="dxa" w:w="1377"/>
          </w:tcPr>
          <w:p>
            <w:pPr>
              <w:jc w:val="center"/>
            </w:pPr>
            <w:r>
              <w:rPr>
                <w:sz w:val="16"/>
              </w:rPr>
              <w:t>2.01 km</w:t>
            </w:r>
          </w:p>
        </w:tc>
        <w:tc>
          <w:tcPr>
            <w:tcW w:type="dxa" w:w="1377"/>
          </w:tcPr>
          <w:p>
            <w:pPr>
              <w:jc w:val="center"/>
            </w:pPr>
            <w:r>
              <w:rPr>
                <w:sz w:val="16"/>
              </w:rPr>
              <w:t>81</w:t>
            </w:r>
          </w:p>
        </w:tc>
        <w:tc>
          <w:tcPr>
            <w:tcW w:type="dxa" w:w="1377"/>
          </w:tcPr>
          <w:p>
            <w:pPr>
              <w:jc w:val="center"/>
            </w:pPr>
            <w:r>
              <w:rPr>
                <w:sz w:val="16"/>
              </w:rPr>
              <w:t>66</w:t>
            </w:r>
          </w:p>
        </w:tc>
        <w:tc>
          <w:tcPr>
            <w:tcW w:type="dxa" w:w="1377"/>
          </w:tcPr>
          <w:p>
            <w:pPr>
              <w:jc w:val="center"/>
            </w:pPr>
            <w:r>
              <w:rPr>
                <w:sz w:val="16"/>
              </w:rPr>
              <w:t>88</w:t>
            </w:r>
          </w:p>
        </w:tc>
        <w:tc>
          <w:tcPr>
            <w:tcW w:type="dxa" w:w="1377"/>
          </w:tcPr>
          <w:p>
            <w:pPr>
              <w:jc w:val="center"/>
            </w:pPr>
            <w:r>
              <w:rPr>
                <w:sz w:val="16"/>
              </w:rPr>
              <w:t>9.0%</w:t>
            </w:r>
          </w:p>
        </w:tc>
      </w:tr>
      <w:tr>
        <w:tc>
          <w:tcPr>
            <w:tcW w:type="dxa" w:w="1377"/>
          </w:tcPr>
          <w:p>
            <w:pPr>
              <w:jc w:val="center"/>
            </w:pPr>
            <w:r>
              <w:rPr>
                <w:sz w:val="16"/>
              </w:rPr>
              <w:t>T3</w:t>
            </w:r>
          </w:p>
        </w:tc>
        <w:tc>
          <w:tcPr>
            <w:tcW w:type="dxa" w:w="1377"/>
          </w:tcPr>
          <w:p>
            <w:pPr>
              <w:jc w:val="center"/>
            </w:pPr>
            <w:r>
              <w:rPr>
                <w:sz w:val="16"/>
              </w:rPr>
              <w:t>4690–6255 m</w:t>
            </w:r>
          </w:p>
        </w:tc>
        <w:tc>
          <w:tcPr>
            <w:tcW w:type="dxa" w:w="1377"/>
          </w:tcPr>
          <w:p>
            <w:pPr>
              <w:jc w:val="center"/>
            </w:pPr>
            <w:r>
              <w:rPr>
                <w:sz w:val="16"/>
              </w:rPr>
              <w:t>1.57 km</w:t>
            </w:r>
          </w:p>
        </w:tc>
        <w:tc>
          <w:tcPr>
            <w:tcW w:type="dxa" w:w="1377"/>
          </w:tcPr>
          <w:p>
            <w:pPr>
              <w:jc w:val="center"/>
            </w:pPr>
            <w:r>
              <w:rPr>
                <w:sz w:val="16"/>
              </w:rPr>
              <w:t>83</w:t>
            </w:r>
          </w:p>
        </w:tc>
        <w:tc>
          <w:tcPr>
            <w:tcW w:type="dxa" w:w="1377"/>
          </w:tcPr>
          <w:p>
            <w:pPr>
              <w:jc w:val="center"/>
            </w:pPr>
            <w:r>
              <w:rPr>
                <w:sz w:val="16"/>
              </w:rPr>
              <w:t>66</w:t>
            </w:r>
          </w:p>
        </w:tc>
        <w:tc>
          <w:tcPr>
            <w:tcW w:type="dxa" w:w="1377"/>
          </w:tcPr>
          <w:p>
            <w:pPr>
              <w:jc w:val="center"/>
            </w:pPr>
            <w:r>
              <w:rPr>
                <w:sz w:val="16"/>
              </w:rPr>
              <w:t>86</w:t>
            </w:r>
          </w:p>
        </w:tc>
        <w:tc>
          <w:tcPr>
            <w:tcW w:type="dxa" w:w="1377"/>
          </w:tcPr>
          <w:p>
            <w:pPr>
              <w:jc w:val="center"/>
            </w:pPr>
            <w:r>
              <w:rPr>
                <w:sz w:val="16"/>
              </w:rPr>
              <w:t>7.5%</w:t>
            </w:r>
          </w:p>
        </w:tc>
      </w:tr>
      <w:tr>
        <w:tc>
          <w:tcPr>
            <w:tcW w:type="dxa" w:w="1377"/>
          </w:tcPr>
          <w:p>
            <w:pPr>
              <w:jc w:val="center"/>
            </w:pPr>
            <w:r>
              <w:rPr>
                <w:sz w:val="16"/>
              </w:rPr>
              <w:t>T4</w:t>
            </w:r>
          </w:p>
        </w:tc>
        <w:tc>
          <w:tcPr>
            <w:tcW w:type="dxa" w:w="1377"/>
          </w:tcPr>
          <w:p>
            <w:pPr>
              <w:jc w:val="center"/>
            </w:pPr>
            <w:r>
              <w:rPr>
                <w:sz w:val="16"/>
              </w:rPr>
              <w:t>6255–7942 m</w:t>
            </w:r>
          </w:p>
        </w:tc>
        <w:tc>
          <w:tcPr>
            <w:tcW w:type="dxa" w:w="1377"/>
          </w:tcPr>
          <w:p>
            <w:pPr>
              <w:jc w:val="center"/>
            </w:pPr>
            <w:r>
              <w:rPr>
                <w:sz w:val="16"/>
              </w:rPr>
              <w:t>1.69 km</w:t>
            </w:r>
          </w:p>
        </w:tc>
        <w:tc>
          <w:tcPr>
            <w:tcW w:type="dxa" w:w="1377"/>
          </w:tcPr>
          <w:p>
            <w:pPr>
              <w:jc w:val="center"/>
            </w:pPr>
            <w:r>
              <w:rPr>
                <w:sz w:val="16"/>
              </w:rPr>
              <w:t>84</w:t>
            </w:r>
          </w:p>
        </w:tc>
        <w:tc>
          <w:tcPr>
            <w:tcW w:type="dxa" w:w="1377"/>
          </w:tcPr>
          <w:p>
            <w:pPr>
              <w:jc w:val="center"/>
            </w:pPr>
            <w:r>
              <w:rPr>
                <w:sz w:val="16"/>
              </w:rPr>
              <w:t>67</w:t>
            </w:r>
          </w:p>
        </w:tc>
        <w:tc>
          <w:tcPr>
            <w:tcW w:type="dxa" w:w="1377"/>
          </w:tcPr>
          <w:p>
            <w:pPr>
              <w:jc w:val="center"/>
            </w:pPr>
            <w:r>
              <w:rPr>
                <w:sz w:val="16"/>
              </w:rPr>
              <w:t>88</w:t>
            </w:r>
          </w:p>
        </w:tc>
        <w:tc>
          <w:tcPr>
            <w:tcW w:type="dxa" w:w="1377"/>
          </w:tcPr>
          <w:p>
            <w:pPr>
              <w:jc w:val="center"/>
            </w:pPr>
            <w:r>
              <w:rPr>
                <w:sz w:val="16"/>
              </w:rPr>
              <w:t>9.0%</w:t>
            </w:r>
          </w:p>
        </w:tc>
      </w:tr>
      <w:tr>
        <w:tc>
          <w:tcPr>
            <w:tcW w:type="dxa" w:w="1377"/>
          </w:tcPr>
          <w:p>
            <w:pPr>
              <w:jc w:val="center"/>
            </w:pPr>
            <w:r>
              <w:rPr>
                <w:sz w:val="16"/>
              </w:rPr>
              <w:t>T5</w:t>
            </w:r>
          </w:p>
        </w:tc>
        <w:tc>
          <w:tcPr>
            <w:tcW w:type="dxa" w:w="1377"/>
          </w:tcPr>
          <w:p>
            <w:pPr>
              <w:jc w:val="center"/>
            </w:pPr>
            <w:r>
              <w:rPr>
                <w:sz w:val="16"/>
              </w:rPr>
              <w:t>7942–9425 m</w:t>
            </w:r>
          </w:p>
        </w:tc>
        <w:tc>
          <w:tcPr>
            <w:tcW w:type="dxa" w:w="1377"/>
          </w:tcPr>
          <w:p>
            <w:pPr>
              <w:jc w:val="center"/>
            </w:pPr>
            <w:r>
              <w:rPr>
                <w:sz w:val="16"/>
              </w:rPr>
              <w:t>1.48 km</w:t>
            </w:r>
          </w:p>
        </w:tc>
        <w:tc>
          <w:tcPr>
            <w:tcW w:type="dxa" w:w="1377"/>
          </w:tcPr>
          <w:p>
            <w:pPr>
              <w:jc w:val="center"/>
            </w:pPr>
            <w:r>
              <w:rPr>
                <w:sz w:val="16"/>
              </w:rPr>
              <w:t>89</w:t>
            </w:r>
          </w:p>
        </w:tc>
        <w:tc>
          <w:tcPr>
            <w:tcW w:type="dxa" w:w="1377"/>
          </w:tcPr>
          <w:p>
            <w:pPr>
              <w:jc w:val="center"/>
            </w:pPr>
            <w:r>
              <w:rPr>
                <w:sz w:val="16"/>
              </w:rPr>
              <w:t>82</w:t>
            </w:r>
          </w:p>
        </w:tc>
        <w:tc>
          <w:tcPr>
            <w:tcW w:type="dxa" w:w="1377"/>
          </w:tcPr>
          <w:p>
            <w:pPr>
              <w:jc w:val="center"/>
            </w:pPr>
            <w:r>
              <w:rPr>
                <w:sz w:val="16"/>
              </w:rPr>
              <w:t>91</w:t>
            </w:r>
          </w:p>
        </w:tc>
        <w:tc>
          <w:tcPr>
            <w:tcW w:type="dxa" w:w="1377"/>
          </w:tcPr>
          <w:p>
            <w:pPr>
              <w:jc w:val="center"/>
            </w:pPr>
            <w:r>
              <w:rPr>
                <w:sz w:val="16"/>
              </w:rPr>
              <w:t>2.4%</w:t>
            </w:r>
          </w:p>
        </w:tc>
      </w:tr>
      <w:tr>
        <w:tc>
          <w:tcPr>
            <w:tcW w:type="dxa" w:w="1377"/>
          </w:tcPr>
          <w:p>
            <w:pPr>
              <w:jc w:val="center"/>
            </w:pPr>
            <w:r>
              <w:rPr>
                <w:sz w:val="16"/>
              </w:rPr>
              <w:t>T6</w:t>
            </w:r>
          </w:p>
        </w:tc>
        <w:tc>
          <w:tcPr>
            <w:tcW w:type="dxa" w:w="1377"/>
          </w:tcPr>
          <w:p>
            <w:pPr>
              <w:jc w:val="center"/>
            </w:pPr>
            <w:r>
              <w:rPr>
                <w:sz w:val="16"/>
              </w:rPr>
              <w:t>9425–14075 m</w:t>
            </w:r>
          </w:p>
        </w:tc>
        <w:tc>
          <w:tcPr>
            <w:tcW w:type="dxa" w:w="1377"/>
          </w:tcPr>
          <w:p>
            <w:pPr>
              <w:jc w:val="center"/>
            </w:pPr>
            <w:r>
              <w:rPr>
                <w:sz w:val="16"/>
              </w:rPr>
              <w:t>4.65 km</w:t>
            </w:r>
          </w:p>
        </w:tc>
        <w:tc>
          <w:tcPr>
            <w:tcW w:type="dxa" w:w="1377"/>
          </w:tcPr>
          <w:p>
            <w:pPr>
              <w:jc w:val="center"/>
            </w:pPr>
            <w:r>
              <w:rPr>
                <w:sz w:val="16"/>
              </w:rPr>
              <w:t>101</w:t>
            </w:r>
          </w:p>
        </w:tc>
        <w:tc>
          <w:tcPr>
            <w:tcW w:type="dxa" w:w="1377"/>
          </w:tcPr>
          <w:p>
            <w:pPr>
              <w:jc w:val="center"/>
            </w:pPr>
            <w:r>
              <w:rPr>
                <w:sz w:val="16"/>
              </w:rPr>
              <w:t>89</w:t>
            </w:r>
          </w:p>
        </w:tc>
        <w:tc>
          <w:tcPr>
            <w:tcW w:type="dxa" w:w="1377"/>
          </w:tcPr>
          <w:p>
            <w:pPr>
              <w:jc w:val="center"/>
            </w:pPr>
            <w:r>
              <w:rPr>
                <w:sz w:val="16"/>
              </w:rPr>
              <w:t>110</w:t>
            </w:r>
          </w:p>
        </w:tc>
        <w:tc>
          <w:tcPr>
            <w:tcW w:type="dxa" w:w="1377"/>
          </w:tcPr>
          <w:p>
            <w:pPr>
              <w:jc w:val="center"/>
            </w:pPr>
            <w:r>
              <w:rPr>
                <w:sz w:val="16"/>
              </w:rPr>
              <w:t>4.9%</w:t>
            </w:r>
          </w:p>
        </w:tc>
      </w:tr>
      <w:tr>
        <w:tc>
          <w:tcPr>
            <w:tcW w:type="dxa" w:w="1377"/>
          </w:tcPr>
          <w:p>
            <w:pPr>
              <w:jc w:val="center"/>
            </w:pPr>
            <w:r>
              <w:rPr>
                <w:sz w:val="16"/>
              </w:rPr>
              <w:t>T7</w:t>
            </w:r>
          </w:p>
        </w:tc>
        <w:tc>
          <w:tcPr>
            <w:tcW w:type="dxa" w:w="1377"/>
          </w:tcPr>
          <w:p>
            <w:pPr>
              <w:jc w:val="center"/>
            </w:pPr>
            <w:r>
              <w:rPr>
                <w:sz w:val="16"/>
              </w:rPr>
              <w:t>14075–15637 m</w:t>
            </w:r>
          </w:p>
        </w:tc>
        <w:tc>
          <w:tcPr>
            <w:tcW w:type="dxa" w:w="1377"/>
          </w:tcPr>
          <w:p>
            <w:pPr>
              <w:jc w:val="center"/>
            </w:pPr>
            <w:r>
              <w:rPr>
                <w:sz w:val="16"/>
              </w:rPr>
              <w:t>1.56 km</w:t>
            </w:r>
          </w:p>
        </w:tc>
        <w:tc>
          <w:tcPr>
            <w:tcW w:type="dxa" w:w="1377"/>
          </w:tcPr>
          <w:p>
            <w:pPr>
              <w:jc w:val="center"/>
            </w:pPr>
            <w:r>
              <w:rPr>
                <w:sz w:val="16"/>
              </w:rPr>
              <w:t>108</w:t>
            </w:r>
          </w:p>
        </w:tc>
        <w:tc>
          <w:tcPr>
            <w:tcW w:type="dxa" w:w="1377"/>
          </w:tcPr>
          <w:p>
            <w:pPr>
              <w:jc w:val="center"/>
            </w:pPr>
            <w:r>
              <w:rPr>
                <w:sz w:val="16"/>
              </w:rPr>
              <w:t>103</w:t>
            </w:r>
          </w:p>
        </w:tc>
        <w:tc>
          <w:tcPr>
            <w:tcW w:type="dxa" w:w="1377"/>
          </w:tcPr>
          <w:p>
            <w:pPr>
              <w:jc w:val="center"/>
            </w:pPr>
            <w:r>
              <w:rPr>
                <w:sz w:val="16"/>
              </w:rPr>
              <w:t>110</w:t>
            </w:r>
          </w:p>
        </w:tc>
        <w:tc>
          <w:tcPr>
            <w:tcW w:type="dxa" w:w="1377"/>
          </w:tcPr>
          <w:p>
            <w:pPr>
              <w:jc w:val="center"/>
            </w:pPr>
            <w:r>
              <w:rPr>
                <w:sz w:val="16"/>
              </w:rPr>
              <w:t>1.6%</w:t>
            </w:r>
          </w:p>
        </w:tc>
      </w:tr>
      <w:tr>
        <w:tc>
          <w:tcPr>
            <w:tcW w:type="dxa" w:w="1377"/>
          </w:tcPr>
          <w:p>
            <w:pPr>
              <w:jc w:val="center"/>
            </w:pPr>
            <w:r>
              <w:rPr>
                <w:sz w:val="16"/>
              </w:rPr>
              <w:t>T8</w:t>
            </w:r>
          </w:p>
        </w:tc>
        <w:tc>
          <w:tcPr>
            <w:tcW w:type="dxa" w:w="1377"/>
          </w:tcPr>
          <w:p>
            <w:pPr>
              <w:jc w:val="center"/>
            </w:pPr>
            <w:r>
              <w:rPr>
                <w:sz w:val="16"/>
              </w:rPr>
              <w:t>15637–15977 m</w:t>
            </w:r>
          </w:p>
        </w:tc>
        <w:tc>
          <w:tcPr>
            <w:tcW w:type="dxa" w:w="1377"/>
          </w:tcPr>
          <w:p>
            <w:pPr>
              <w:jc w:val="center"/>
            </w:pPr>
            <w:r>
              <w:rPr>
                <w:sz w:val="16"/>
              </w:rPr>
              <w:t>0.34 km</w:t>
            </w:r>
          </w:p>
        </w:tc>
        <w:tc>
          <w:tcPr>
            <w:tcW w:type="dxa" w:w="1377"/>
          </w:tcPr>
          <w:p>
            <w:pPr>
              <w:jc w:val="center"/>
            </w:pPr>
            <w:r>
              <w:rPr>
                <w:sz w:val="16"/>
              </w:rPr>
              <w:t>94</w:t>
            </w:r>
          </w:p>
        </w:tc>
        <w:tc>
          <w:tcPr>
            <w:tcW w:type="dxa" w:w="1377"/>
          </w:tcPr>
          <w:p>
            <w:pPr>
              <w:jc w:val="center"/>
            </w:pPr>
            <w:r>
              <w:rPr>
                <w:sz w:val="16"/>
              </w:rPr>
              <w:t>85</w:t>
            </w:r>
          </w:p>
        </w:tc>
        <w:tc>
          <w:tcPr>
            <w:tcW w:type="dxa" w:w="1377"/>
          </w:tcPr>
          <w:p>
            <w:pPr>
              <w:jc w:val="center"/>
            </w:pPr>
            <w:r>
              <w:rPr>
                <w:sz w:val="16"/>
              </w:rPr>
              <w:t>102</w:t>
            </w:r>
          </w:p>
        </w:tc>
        <w:tc>
          <w:tcPr>
            <w:tcW w:type="dxa" w:w="1377"/>
          </w:tcPr>
          <w:p>
            <w:pPr>
              <w:jc w:val="center"/>
            </w:pPr>
            <w:r>
              <w:rPr>
                <w:sz w:val="16"/>
              </w:rPr>
              <w:t>6.7%</w:t>
            </w:r>
          </w:p>
        </w:tc>
      </w:tr>
      <w:tr>
        <w:tc>
          <w:tcPr>
            <w:tcW w:type="dxa" w:w="1377"/>
          </w:tcPr>
          <w:p>
            <w:pPr>
              <w:jc w:val="center"/>
            </w:pPr>
            <w:r>
              <w:rPr>
                <w:sz w:val="16"/>
              </w:rPr>
              <w:t>T9</w:t>
            </w:r>
          </w:p>
        </w:tc>
        <w:tc>
          <w:tcPr>
            <w:tcW w:type="dxa" w:w="1377"/>
          </w:tcPr>
          <w:p>
            <w:pPr>
              <w:jc w:val="center"/>
            </w:pPr>
            <w:r>
              <w:rPr>
                <w:sz w:val="16"/>
              </w:rPr>
              <w:t>15977–16182 m</w:t>
            </w:r>
          </w:p>
        </w:tc>
        <w:tc>
          <w:tcPr>
            <w:tcW w:type="dxa" w:w="1377"/>
          </w:tcPr>
          <w:p>
            <w:pPr>
              <w:jc w:val="center"/>
            </w:pPr>
            <w:r>
              <w:rPr>
                <w:sz w:val="16"/>
              </w:rPr>
              <w:t>0.20 km</w:t>
            </w:r>
          </w:p>
        </w:tc>
        <w:tc>
          <w:tcPr>
            <w:tcW w:type="dxa" w:w="1377"/>
          </w:tcPr>
          <w:p>
            <w:pPr>
              <w:jc w:val="center"/>
            </w:pPr>
            <w:r>
              <w:rPr>
                <w:sz w:val="16"/>
              </w:rPr>
              <w:t>75</w:t>
            </w:r>
          </w:p>
        </w:tc>
        <w:tc>
          <w:tcPr>
            <w:tcW w:type="dxa" w:w="1377"/>
          </w:tcPr>
          <w:p>
            <w:pPr>
              <w:jc w:val="center"/>
            </w:pPr>
            <w:r>
              <w:rPr>
                <w:sz w:val="16"/>
              </w:rPr>
              <w:t>73</w:t>
            </w:r>
          </w:p>
        </w:tc>
        <w:tc>
          <w:tcPr>
            <w:tcW w:type="dxa" w:w="1377"/>
          </w:tcPr>
          <w:p>
            <w:pPr>
              <w:jc w:val="center"/>
            </w:pPr>
            <w:r>
              <w:rPr>
                <w:sz w:val="16"/>
              </w:rPr>
              <w:t>82</w:t>
            </w:r>
          </w:p>
        </w:tc>
        <w:tc>
          <w:tcPr>
            <w:tcW w:type="dxa" w:w="1377"/>
          </w:tcPr>
          <w:p>
            <w:pPr>
              <w:jc w:val="center"/>
            </w:pPr>
            <w:r>
              <w:rPr>
                <w:sz w:val="16"/>
              </w:rPr>
              <w:t>4.3%</w:t>
            </w:r>
          </w:p>
        </w:tc>
      </w:tr>
    </w:tbl>
    <w:p>
      <w:r>
        <w:t>5 segmenti di intersezione esclusi dal calcolo.</w:t>
      </w:r>
    </w:p>
    <w:sectPr w:rsidR="00FC693F" w:rsidRPr="0006063C" w:rsidSect="00034616"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Relationship Id="rId36" Type="http://schemas.openxmlformats.org/officeDocument/2006/relationships/image" Target="media/image28.png"/><Relationship Id="rId37" Type="http://schemas.openxmlformats.org/officeDocument/2006/relationships/image" Target="media/image29.png"/><Relationship Id="rId38" Type="http://schemas.openxmlformats.org/officeDocument/2006/relationships/image" Target="media/image30.png"/><Relationship Id="rId39" Type="http://schemas.openxmlformats.org/officeDocument/2006/relationships/image" Target="media/image31.png"/><Relationship Id="rId40" Type="http://schemas.openxmlformats.org/officeDocument/2006/relationships/image" Target="media/image3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