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BCB7" w14:textId="46D47EB4" w:rsidR="001E05BB" w:rsidRDefault="00921EC8" w:rsidP="00210FCD">
      <w:pPr>
        <w:pStyle w:val="Title"/>
        <w:jc w:val="center"/>
      </w:pPr>
      <w:r>
        <w:t xml:space="preserve">Sean Deery </w:t>
      </w:r>
      <w:r w:rsidR="00D61CA6">
        <w:t>HW 2</w:t>
      </w:r>
    </w:p>
    <w:p w14:paraId="19BB7728" w14:textId="77777777" w:rsidR="00D61CA6" w:rsidRDefault="00D61CA6" w:rsidP="00D61CA6"/>
    <w:p w14:paraId="13DF88B8" w14:textId="58E93F41" w:rsidR="00E80207" w:rsidRDefault="00D61CA6" w:rsidP="00014B1E">
      <w:pPr>
        <w:pStyle w:val="Heading1"/>
      </w:pPr>
      <w:r>
        <w:t>Introduction</w:t>
      </w:r>
    </w:p>
    <w:p w14:paraId="54A78240" w14:textId="77777777" w:rsidR="00765529" w:rsidRDefault="00462F5F" w:rsidP="002818D1">
      <w:pPr>
        <w:ind w:firstLine="720"/>
      </w:pPr>
      <w:r>
        <w:t>Quality</w:t>
      </w:r>
      <w:r w:rsidR="00E80207">
        <w:t xml:space="preserve"> of education </w:t>
      </w:r>
      <w:r w:rsidR="007274BF">
        <w:t>affects all people</w:t>
      </w:r>
      <w:r w:rsidR="00CC21FB">
        <w:t xml:space="preserve"> </w:t>
      </w:r>
      <w:r w:rsidR="007619DB">
        <w:t xml:space="preserve">so </w:t>
      </w:r>
      <w:r w:rsidR="00DB1540">
        <w:t>everyone involved must be</w:t>
      </w:r>
      <w:r w:rsidR="00A738EE">
        <w:t xml:space="preserve"> aware of </w:t>
      </w:r>
      <w:r w:rsidR="00CF33A9">
        <w:t xml:space="preserve">how well schools are </w:t>
      </w:r>
      <w:r w:rsidR="006D0A3A">
        <w:t>performing</w:t>
      </w:r>
      <w:r w:rsidR="00CF33A9">
        <w:t>.</w:t>
      </w:r>
      <w:r w:rsidR="007A0938">
        <w:t xml:space="preserve"> </w:t>
      </w:r>
      <w:r w:rsidR="00172D5F">
        <w:t>Education affects students</w:t>
      </w:r>
      <w:r w:rsidR="006712E2">
        <w:t xml:space="preserve">’ </w:t>
      </w:r>
      <w:r w:rsidR="0073402B">
        <w:t xml:space="preserve">future careers, </w:t>
      </w:r>
      <w:r w:rsidR="006712E2">
        <w:t>financial stability</w:t>
      </w:r>
      <w:r w:rsidR="00D35134">
        <w:t>,</w:t>
      </w:r>
      <w:r w:rsidR="006712E2">
        <w:t xml:space="preserve"> phy</w:t>
      </w:r>
      <w:r w:rsidR="0073402B">
        <w:t>sical health</w:t>
      </w:r>
      <w:r w:rsidR="008B1120">
        <w:t>, and</w:t>
      </w:r>
      <w:r w:rsidR="0073402B">
        <w:t xml:space="preserve"> emotional heal</w:t>
      </w:r>
      <w:r w:rsidR="008B1120">
        <w:t xml:space="preserve">th. </w:t>
      </w:r>
      <w:r w:rsidR="0038681B">
        <w:t>Also, the</w:t>
      </w:r>
      <w:r w:rsidR="0057475B">
        <w:t xml:space="preserve"> cost of attending school is significant, so parents and students </w:t>
      </w:r>
      <w:r w:rsidR="00401C5F">
        <w:t xml:space="preserve">need to know the quality of schools while </w:t>
      </w:r>
      <w:r w:rsidR="005C1CDA">
        <w:t>deciding on what school to attend.</w:t>
      </w:r>
      <w:r w:rsidR="00F7264C">
        <w:t xml:space="preserve"> </w:t>
      </w:r>
    </w:p>
    <w:p w14:paraId="33683DD5" w14:textId="1701DB66" w:rsidR="00146F35" w:rsidRDefault="00174F94" w:rsidP="002818D1">
      <w:pPr>
        <w:ind w:firstLine="720"/>
      </w:pPr>
      <w:r>
        <w:t>Beyond the people receiving the education, g</w:t>
      </w:r>
      <w:r w:rsidR="00F7264C">
        <w:t>overnments need to know how school</w:t>
      </w:r>
      <w:r w:rsidR="00F54842">
        <w:t>s are performing to help with planning</w:t>
      </w:r>
      <w:r w:rsidR="0024060C">
        <w:t xml:space="preserve"> for public schools</w:t>
      </w:r>
      <w:r w:rsidR="007F7567">
        <w:t xml:space="preserve"> and f</w:t>
      </w:r>
      <w:r w:rsidR="00F54842">
        <w:t xml:space="preserve">unding agencies need to know how schools are performing </w:t>
      </w:r>
      <w:r w:rsidR="00072507">
        <w:t>to make lending decisions. Being able to compare schools is essential for</w:t>
      </w:r>
      <w:r w:rsidR="00EE106E">
        <w:t xml:space="preserve"> society to be able to provide and acquire a high</w:t>
      </w:r>
      <w:r w:rsidR="00617229">
        <w:t>-</w:t>
      </w:r>
      <w:r w:rsidR="00EE106E">
        <w:t>quality education.</w:t>
      </w:r>
    </w:p>
    <w:p w14:paraId="098491EF" w14:textId="64965019" w:rsidR="00210FCD" w:rsidRPr="00210FCD" w:rsidRDefault="00324D92" w:rsidP="00014B1E">
      <w:pPr>
        <w:pStyle w:val="Heading1"/>
      </w:pPr>
      <w:r>
        <w:t>Analysis and Models</w:t>
      </w:r>
    </w:p>
    <w:p w14:paraId="66E45120" w14:textId="79C05AD2" w:rsidR="00324D92" w:rsidRDefault="00AC4848" w:rsidP="00210FCD">
      <w:pPr>
        <w:pStyle w:val="Heading2"/>
      </w:pPr>
      <w:r>
        <w:t>About the Data</w:t>
      </w:r>
    </w:p>
    <w:p w14:paraId="0508E1BD" w14:textId="76A6DE7B" w:rsidR="009975E0" w:rsidRDefault="00014B1E" w:rsidP="00591436">
      <w:r>
        <w:tab/>
      </w:r>
      <w:r w:rsidR="00AD7C3F">
        <w:t xml:space="preserve">The dataset </w:t>
      </w:r>
      <w:r w:rsidR="009A0B32">
        <w:t xml:space="preserve">contains sections of a math course at multiple different </w:t>
      </w:r>
      <w:r w:rsidR="00AA1BD5">
        <w:t>schools and</w:t>
      </w:r>
      <w:r w:rsidR="009A0B32">
        <w:t xml:space="preserve"> includes </w:t>
      </w:r>
      <w:r w:rsidR="00127B35">
        <w:t>the number of students</w:t>
      </w:r>
      <w:r w:rsidR="00177522">
        <w:t xml:space="preserve"> who have progressed</w:t>
      </w:r>
      <w:r w:rsidR="008E243C">
        <w:t xml:space="preserve"> at different levels.</w:t>
      </w:r>
      <w:r w:rsidR="00127B35">
        <w:t xml:space="preserve"> </w:t>
      </w:r>
      <w:r w:rsidR="00177522">
        <w:t xml:space="preserve">There are eight variables including School, Section, Very Ahead, Middling, Behind, More Behind, </w:t>
      </w:r>
      <w:r w:rsidR="009975E0">
        <w:t>Very Behind, and Completed.</w:t>
      </w:r>
      <w:r w:rsidR="000D665B">
        <w:t xml:space="preserve"> </w:t>
      </w:r>
      <w:r w:rsidR="00C3795B">
        <w:t xml:space="preserve">Out of the </w:t>
      </w:r>
      <w:r w:rsidR="00E57532">
        <w:t>level categories, t</w:t>
      </w:r>
      <w:r w:rsidR="00E77929">
        <w:t>wo variables</w:t>
      </w:r>
      <w:r w:rsidR="00E57532">
        <w:t xml:space="preserve"> are generally ahead and three are generally behind,</w:t>
      </w:r>
      <w:r w:rsidR="00020B21">
        <w:t xml:space="preserve"> so the data may be lopsided </w:t>
      </w:r>
      <w:r w:rsidR="00AB75EA">
        <w:t xml:space="preserve">toward students being generally behind. </w:t>
      </w:r>
      <w:r w:rsidR="000D665B">
        <w:t>There are no missing values in the dataset.</w:t>
      </w:r>
    </w:p>
    <w:p w14:paraId="3C31BAF7" w14:textId="68F91F00" w:rsidR="00C64532" w:rsidRDefault="009975E0" w:rsidP="00591436">
      <w:r>
        <w:tab/>
        <w:t xml:space="preserve">The </w:t>
      </w:r>
      <w:r w:rsidR="00666002">
        <w:t>‘</w:t>
      </w:r>
      <w:r>
        <w:t>School</w:t>
      </w:r>
      <w:r w:rsidR="00666002">
        <w:t>’</w:t>
      </w:r>
      <w:r>
        <w:t xml:space="preserve"> variable </w:t>
      </w:r>
      <w:r w:rsidR="00C27485">
        <w:t>is read in as a character data</w:t>
      </w:r>
      <w:r w:rsidR="00F75A82">
        <w:t xml:space="preserve"> </w:t>
      </w:r>
      <w:r w:rsidR="00C27485">
        <w:t>type</w:t>
      </w:r>
      <w:r w:rsidR="005848C6">
        <w:t xml:space="preserve"> which is </w:t>
      </w:r>
      <w:r w:rsidR="000E3CA9">
        <w:t>converted</w:t>
      </w:r>
      <w:r w:rsidR="005848C6">
        <w:t xml:space="preserve"> to a factor. The </w:t>
      </w:r>
      <w:r w:rsidR="00666002">
        <w:t>‘</w:t>
      </w:r>
      <w:r w:rsidR="005848C6">
        <w:t>Section</w:t>
      </w:r>
      <w:r w:rsidR="00666002">
        <w:t>’</w:t>
      </w:r>
      <w:r w:rsidR="005848C6">
        <w:t xml:space="preserve"> variable is read in as </w:t>
      </w:r>
      <w:r w:rsidR="00BE6EE8">
        <w:t xml:space="preserve">an </w:t>
      </w:r>
      <w:r w:rsidR="00F75A82">
        <w:t xml:space="preserve">integer data type, </w:t>
      </w:r>
      <w:r w:rsidR="000E3CA9">
        <w:t xml:space="preserve">which is converted to </w:t>
      </w:r>
      <w:r w:rsidR="005653B7">
        <w:t xml:space="preserve">a factor. The rest of the </w:t>
      </w:r>
      <w:r w:rsidR="00644146">
        <w:t xml:space="preserve">variables, which </w:t>
      </w:r>
      <w:r w:rsidR="0028724F">
        <w:t>all represent counts of students,</w:t>
      </w:r>
      <w:r w:rsidR="00644146">
        <w:t xml:space="preserve"> are integer</w:t>
      </w:r>
      <w:r w:rsidR="0028724F">
        <w:t>s</w:t>
      </w:r>
      <w:r w:rsidR="00644146">
        <w:t xml:space="preserve"> and</w:t>
      </w:r>
      <w:r w:rsidR="0028724F">
        <w:t xml:space="preserve"> are not converted to another data type. </w:t>
      </w:r>
    </w:p>
    <w:p w14:paraId="20237FF7" w14:textId="2D4D3BD1" w:rsidR="00C64532" w:rsidRDefault="007608C4" w:rsidP="0085555C">
      <w:pPr>
        <w:ind w:firstLine="720"/>
      </w:pPr>
      <w:r>
        <w:t>To organize the dataset to be more readable, t</w:t>
      </w:r>
      <w:r w:rsidR="006B6C3C">
        <w:t xml:space="preserve">he variable </w:t>
      </w:r>
      <w:r w:rsidR="00666002">
        <w:t>‘</w:t>
      </w:r>
      <w:r w:rsidR="006B6C3C">
        <w:t>Section</w:t>
      </w:r>
      <w:r w:rsidR="00666002">
        <w:t>’</w:t>
      </w:r>
      <w:r w:rsidR="006B6C3C">
        <w:t xml:space="preserve"> is swapped </w:t>
      </w:r>
      <w:r w:rsidR="00017853">
        <w:t xml:space="preserve">with </w:t>
      </w:r>
      <w:r w:rsidR="00666002">
        <w:t>‘</w:t>
      </w:r>
      <w:r w:rsidR="00017853">
        <w:t>School</w:t>
      </w:r>
      <w:r w:rsidR="00666002">
        <w:t>’</w:t>
      </w:r>
      <w:r w:rsidR="00F230FE">
        <w:t>, and</w:t>
      </w:r>
      <w:r w:rsidR="004C31CD">
        <w:t xml:space="preserve"> t</w:t>
      </w:r>
      <w:r w:rsidR="000C529F">
        <w:t xml:space="preserve">he variable </w:t>
      </w:r>
      <w:r w:rsidR="00F230FE">
        <w:t>‘</w:t>
      </w:r>
      <w:r w:rsidR="000C529F">
        <w:t>Completed</w:t>
      </w:r>
      <w:r w:rsidR="00F230FE">
        <w:t>’</w:t>
      </w:r>
      <w:r w:rsidR="000C529F">
        <w:t xml:space="preserve"> is moved from the end of the table before </w:t>
      </w:r>
      <w:r w:rsidR="00F230FE">
        <w:t>‘</w:t>
      </w:r>
      <w:r w:rsidR="00794D52">
        <w:t>Very Ahead</w:t>
      </w:r>
      <w:r w:rsidR="00F230FE">
        <w:t>’</w:t>
      </w:r>
      <w:r w:rsidR="0098116F">
        <w:t xml:space="preserve"> where it logically belongs</w:t>
      </w:r>
      <w:r w:rsidR="006B6C3C">
        <w:t>.</w:t>
      </w:r>
    </w:p>
    <w:p w14:paraId="46D59D42" w14:textId="67625736" w:rsidR="00147FC0" w:rsidRDefault="00147FC0" w:rsidP="0085555C">
      <w:pPr>
        <w:ind w:firstLine="720"/>
      </w:pPr>
      <w:r>
        <w:t xml:space="preserve">Looking at the </w:t>
      </w:r>
      <w:r w:rsidR="001677C2">
        <w:t>number of ‘Sections’ per ‘School’, school</w:t>
      </w:r>
      <w:r w:rsidR="00D3389D">
        <w:t>s</w:t>
      </w:r>
      <w:r w:rsidR="001677C2">
        <w:t xml:space="preserve"> A and B have </w:t>
      </w:r>
      <w:r w:rsidR="00DC721B">
        <w:t>over 10 sections</w:t>
      </w:r>
      <w:r w:rsidR="00C13E4B">
        <w:t>, whereas schools C, D</w:t>
      </w:r>
      <w:r w:rsidR="00D3389D">
        <w:t>,</w:t>
      </w:r>
      <w:r w:rsidR="00C13E4B">
        <w:t xml:space="preserve"> and E have between 1 and 3 sections.</w:t>
      </w:r>
      <w:r w:rsidR="000E12FA">
        <w:t xml:space="preserve"> This means our results for school</w:t>
      </w:r>
      <w:r w:rsidR="004B0131">
        <w:t>s</w:t>
      </w:r>
      <w:r w:rsidR="000E12FA">
        <w:t xml:space="preserve"> A and B are likely to be more </w:t>
      </w:r>
      <w:r w:rsidR="00EB7DEA">
        <w:t xml:space="preserve">accurate to the truth </w:t>
      </w:r>
      <w:r w:rsidR="002B7504">
        <w:t>than the results for school</w:t>
      </w:r>
      <w:r w:rsidR="004B0131">
        <w:t>s</w:t>
      </w:r>
      <w:r w:rsidR="002B7504">
        <w:t xml:space="preserve"> C, D</w:t>
      </w:r>
      <w:r w:rsidR="004B0131">
        <w:t>,</w:t>
      </w:r>
      <w:r w:rsidR="002B7504">
        <w:t xml:space="preserve"> and E.</w:t>
      </w:r>
    </w:p>
    <w:p w14:paraId="766C1CCA" w14:textId="7DCAACCC" w:rsidR="000D665B" w:rsidRDefault="00C663F9" w:rsidP="005072E3">
      <w:pPr>
        <w:jc w:val="center"/>
      </w:pPr>
      <w:r>
        <w:rPr>
          <w:noProof/>
        </w:rPr>
        <w:lastRenderedPageBreak/>
        <w:drawing>
          <wp:inline distT="0" distB="0" distL="0" distR="0" wp14:anchorId="71EBB692" wp14:editId="2700601A">
            <wp:extent cx="3637845" cy="2245070"/>
            <wp:effectExtent l="0" t="0" r="1270" b="3175"/>
            <wp:docPr id="514530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10" cy="2245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77D01" w14:textId="209A3EA7" w:rsidR="00AF7C73" w:rsidRDefault="004933D7" w:rsidP="00591436">
      <w:pPr>
        <w:sectPr w:rsidR="00AF7C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 xml:space="preserve">The ‘Completed’ variable </w:t>
      </w:r>
      <w:r w:rsidR="00D7789B">
        <w:t xml:space="preserve">lists the number of students for each section who </w:t>
      </w:r>
      <w:r w:rsidR="005D211E">
        <w:t xml:space="preserve">are finished with the course. </w:t>
      </w:r>
      <w:r w:rsidR="00F740CD">
        <w:t xml:space="preserve">The histogram shows </w:t>
      </w:r>
      <w:r w:rsidR="00AF02D3">
        <w:t>that ‘Completed’ has</w:t>
      </w:r>
      <w:r w:rsidR="00D82DE5">
        <w:t xml:space="preserve"> a normal distribution that is skewed to the right</w:t>
      </w:r>
      <w:r w:rsidR="00F740CD">
        <w:t xml:space="preserve">, with most sections having </w:t>
      </w:r>
      <w:r w:rsidR="00AF02D3">
        <w:t>between 5 and 10 students who have completed the course</w:t>
      </w:r>
      <w:r w:rsidR="00261DE6">
        <w:t>. The summary statistics show the mean is 10</w:t>
      </w:r>
      <w:r w:rsidR="004723E7">
        <w:t>.5</w:t>
      </w:r>
      <w:r w:rsidR="00261DE6">
        <w:t xml:space="preserve"> completed students per section, and the median</w:t>
      </w:r>
      <w:r w:rsidR="004723E7">
        <w:t xml:space="preserve"> is 10 completed students per section. This further supports that there are outliers with some sections having </w:t>
      </w:r>
      <w:r w:rsidR="009713F8">
        <w:t>significantly more students</w:t>
      </w:r>
      <w:r w:rsidR="00C177E4">
        <w:t>. The</w:t>
      </w:r>
      <w:r w:rsidR="00172BEA">
        <w:t xml:space="preserve"> bar plot shows that </w:t>
      </w:r>
      <w:r w:rsidR="00EB0DC2">
        <w:t xml:space="preserve">section </w:t>
      </w:r>
      <w:r w:rsidR="00281FCB">
        <w:t xml:space="preserve">1 </w:t>
      </w:r>
      <w:r w:rsidR="00C12120">
        <w:t>in school E</w:t>
      </w:r>
      <w:r w:rsidR="008F325D">
        <w:t xml:space="preserve"> (row 30)</w:t>
      </w:r>
      <w:r w:rsidR="00C12120">
        <w:t>,</w:t>
      </w:r>
      <w:r w:rsidR="00EB0DC2">
        <w:t xml:space="preserve"> </w:t>
      </w:r>
      <w:r w:rsidR="003F6072">
        <w:t>has significantly more completed students</w:t>
      </w:r>
      <w:r w:rsidR="00C12120">
        <w:t xml:space="preserve"> than the rest of the sections</w:t>
      </w:r>
      <w:r w:rsidR="00B83382">
        <w:t xml:space="preserve"> with 27 students completed</w:t>
      </w:r>
      <w:r w:rsidR="003F6072">
        <w:t xml:space="preserve">. </w:t>
      </w:r>
      <w:r w:rsidR="008F325D">
        <w:t>This section</w:t>
      </w:r>
      <w:r w:rsidR="00595968">
        <w:t xml:space="preserve"> also has 56 students who are behind, so this large number may just be due to the size rather than the quality of the section.</w:t>
      </w:r>
      <w:r w:rsidR="00EA32DF">
        <w:t xml:space="preserve"> </w:t>
      </w:r>
    </w:p>
    <w:p w14:paraId="6BCBBADD" w14:textId="27E0A90D" w:rsidR="0098116F" w:rsidRDefault="00C60BC8" w:rsidP="00591436">
      <w:r>
        <w:rPr>
          <w:noProof/>
        </w:rPr>
        <w:drawing>
          <wp:inline distT="0" distB="0" distL="0" distR="0" wp14:anchorId="3C4247A6" wp14:editId="38091AC9">
            <wp:extent cx="3038475" cy="1875173"/>
            <wp:effectExtent l="0" t="0" r="0" b="0"/>
            <wp:docPr id="1370305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429" cy="1885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54272" w14:textId="35F9A58B" w:rsidR="00C60BC8" w:rsidRDefault="00C60BC8" w:rsidP="00591436">
      <w:r>
        <w:rPr>
          <w:noProof/>
        </w:rPr>
        <w:drawing>
          <wp:inline distT="0" distB="0" distL="0" distR="0" wp14:anchorId="6CB6D6FF" wp14:editId="07E374E1">
            <wp:extent cx="3071371" cy="1895475"/>
            <wp:effectExtent l="0" t="0" r="0" b="0"/>
            <wp:docPr id="2078210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05" cy="1901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34B89" w14:textId="77777777" w:rsidR="00AF7C73" w:rsidRDefault="00AF7C73" w:rsidP="00591436">
      <w:pPr>
        <w:sectPr w:rsidR="00AF7C73" w:rsidSect="00AF7C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AA3D64" w14:textId="4F824930" w:rsidR="00BA70B0" w:rsidRDefault="00D36F15" w:rsidP="00591436">
      <w:r>
        <w:tab/>
      </w:r>
      <w:r w:rsidR="008818A2">
        <w:t>Th</w:t>
      </w:r>
      <w:r>
        <w:t xml:space="preserve">e </w:t>
      </w:r>
      <w:r w:rsidR="008818A2">
        <w:t xml:space="preserve">‘Very Ahead’ variable lists the number of students for each section who are </w:t>
      </w:r>
      <w:r w:rsidR="006D0A3A">
        <w:t>more than 5 lessons ahead.</w:t>
      </w:r>
      <w:r w:rsidR="007F2B79">
        <w:t xml:space="preserve"> None of the sections have any students who are in this category.</w:t>
      </w:r>
    </w:p>
    <w:p w14:paraId="5A18C95E" w14:textId="29D0FD0E" w:rsidR="00836A52" w:rsidRDefault="005B4008" w:rsidP="00591436">
      <w:pPr>
        <w:sectPr w:rsidR="00836A52" w:rsidSect="00AF7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 xml:space="preserve">The ‘Middling’ variable lists the number of students </w:t>
      </w:r>
      <w:r w:rsidR="00D009FE">
        <w:t xml:space="preserve">for each section </w:t>
      </w:r>
      <w:r>
        <w:t>who are 0 to 5 lessons ahead.</w:t>
      </w:r>
      <w:r w:rsidR="00940494">
        <w:t xml:space="preserve"> The histogram shows </w:t>
      </w:r>
      <w:r w:rsidR="00451D7A">
        <w:t xml:space="preserve">that ‘Middling’ has a normal distribution </w:t>
      </w:r>
      <w:r w:rsidR="00385D69">
        <w:t xml:space="preserve">with a mean of 7.4 and a median of 7.5. </w:t>
      </w:r>
      <w:r w:rsidR="00056D09">
        <w:t xml:space="preserve"> The bar plot shows that section 7</w:t>
      </w:r>
      <w:r w:rsidR="0086330B">
        <w:t xml:space="preserve"> </w:t>
      </w:r>
      <w:r w:rsidR="00207D9C">
        <w:t>in school A</w:t>
      </w:r>
      <w:r w:rsidR="0086330B">
        <w:t xml:space="preserve"> (row 7)</w:t>
      </w:r>
      <w:r w:rsidR="00056D09">
        <w:t xml:space="preserve"> stands out with </w:t>
      </w:r>
      <w:r w:rsidR="00D2566B">
        <w:t xml:space="preserve">19 </w:t>
      </w:r>
      <w:r w:rsidR="00EA32DF">
        <w:t xml:space="preserve">students </w:t>
      </w:r>
      <w:r w:rsidR="004937D3">
        <w:t xml:space="preserve">who are </w:t>
      </w:r>
      <w:r w:rsidR="006B01DD">
        <w:t>middling.</w:t>
      </w:r>
    </w:p>
    <w:p w14:paraId="6B62FBFF" w14:textId="3BA4B63A" w:rsidR="00A90992" w:rsidRDefault="00A90992" w:rsidP="00591436">
      <w:r>
        <w:rPr>
          <w:noProof/>
        </w:rPr>
        <w:lastRenderedPageBreak/>
        <w:drawing>
          <wp:inline distT="0" distB="0" distL="0" distR="0" wp14:anchorId="1502E22F" wp14:editId="183BA961">
            <wp:extent cx="3181350" cy="1963347"/>
            <wp:effectExtent l="0" t="0" r="0" b="0"/>
            <wp:docPr id="1604648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30" cy="1965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1F2AB" w14:textId="2BAA3F19" w:rsidR="00836A52" w:rsidRDefault="00836A52" w:rsidP="00591436">
      <w:pPr>
        <w:sectPr w:rsidR="00836A52" w:rsidSect="00836A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9ADF5D0" wp14:editId="6C35CE3A">
            <wp:extent cx="3055936" cy="1885950"/>
            <wp:effectExtent l="0" t="0" r="0" b="0"/>
            <wp:docPr id="2137190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42" cy="18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B90F2" w14:textId="699D826E" w:rsidR="00BA70B0" w:rsidRDefault="005B4008" w:rsidP="00591436">
      <w:pPr>
        <w:sectPr w:rsidR="00BA70B0" w:rsidSect="00AF7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 xml:space="preserve">The </w:t>
      </w:r>
      <w:r w:rsidR="005A65BD">
        <w:t xml:space="preserve">‘Behind’ variable </w:t>
      </w:r>
      <w:r w:rsidR="004D6A5E">
        <w:t xml:space="preserve">lists the </w:t>
      </w:r>
      <w:r w:rsidR="00D009FE">
        <w:t xml:space="preserve">number of students for each section who are </w:t>
      </w:r>
      <w:r w:rsidR="007F26CC">
        <w:t>1 to 5 lessons behind.</w:t>
      </w:r>
      <w:r w:rsidR="00BA70B0">
        <w:t xml:space="preserve"> </w:t>
      </w:r>
      <w:r w:rsidR="00E92610">
        <w:t xml:space="preserve"> The histogram shows</w:t>
      </w:r>
      <w:r w:rsidR="0010555F">
        <w:t xml:space="preserve"> ‘Behind’ has a normal distribution skewed to the right with a mea</w:t>
      </w:r>
      <w:r w:rsidR="003E3FC6">
        <w:t>n of 25 and a median of 22.</w:t>
      </w:r>
      <w:r w:rsidR="0036009C">
        <w:t xml:space="preserve"> The bar plot shows </w:t>
      </w:r>
      <w:r w:rsidR="00371453">
        <w:t>that section 1</w:t>
      </w:r>
      <w:r w:rsidR="005C6868">
        <w:t xml:space="preserve"> in school E</w:t>
      </w:r>
      <w:r w:rsidR="001B3BCF">
        <w:t xml:space="preserve"> (row 30)</w:t>
      </w:r>
      <w:r w:rsidR="00371453">
        <w:t xml:space="preserve"> and </w:t>
      </w:r>
      <w:r w:rsidR="001B3BCF">
        <w:t>section 1 in school A (row 1)</w:t>
      </w:r>
      <w:r w:rsidR="00371453">
        <w:t xml:space="preserve"> have relatively high counts of students behind</w:t>
      </w:r>
      <w:r w:rsidR="00AC3CFC">
        <w:t xml:space="preserve"> compared to the rest of the sections</w:t>
      </w:r>
      <w:r w:rsidR="00AC609A">
        <w:t xml:space="preserve">. </w:t>
      </w:r>
    </w:p>
    <w:p w14:paraId="089D7506" w14:textId="7CFDBEF3" w:rsidR="00526629" w:rsidRDefault="00526629" w:rsidP="00591436">
      <w:r>
        <w:rPr>
          <w:noProof/>
        </w:rPr>
        <w:drawing>
          <wp:inline distT="0" distB="0" distL="0" distR="0" wp14:anchorId="4477B20E" wp14:editId="2A59625E">
            <wp:extent cx="3163974" cy="1952625"/>
            <wp:effectExtent l="0" t="0" r="0" b="0"/>
            <wp:docPr id="1300305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47" cy="196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BA3CD" w14:textId="1822BF8E" w:rsidR="00BA70B0" w:rsidRDefault="00BA70B0" w:rsidP="00591436">
      <w:r>
        <w:rPr>
          <w:noProof/>
        </w:rPr>
        <w:drawing>
          <wp:inline distT="0" distB="0" distL="0" distR="0" wp14:anchorId="6C029435" wp14:editId="5C6C26D6">
            <wp:extent cx="3210279" cy="1981200"/>
            <wp:effectExtent l="0" t="0" r="9525" b="0"/>
            <wp:docPr id="20863674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23" cy="199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490F8" w14:textId="77777777" w:rsidR="00BA70B0" w:rsidRDefault="00BA70B0" w:rsidP="00591436">
      <w:pPr>
        <w:sectPr w:rsidR="00BA70B0" w:rsidSect="00BA70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B3205A" w14:textId="77777777" w:rsidR="00BA70B0" w:rsidRDefault="00BA70B0" w:rsidP="00591436"/>
    <w:p w14:paraId="6DA72F47" w14:textId="684F15BF" w:rsidR="003C4FCB" w:rsidRDefault="007F26CC" w:rsidP="00591436">
      <w:pPr>
        <w:sectPr w:rsidR="003C4FCB" w:rsidSect="00AF7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>The ‘More Behind’ variable lists the number</w:t>
      </w:r>
      <w:r w:rsidR="00277A46">
        <w:t xml:space="preserve"> of</w:t>
      </w:r>
      <w:r>
        <w:t xml:space="preserve"> students </w:t>
      </w:r>
      <w:r w:rsidR="00013F21">
        <w:t>for each section who are 6 to 10 lessons behind.</w:t>
      </w:r>
      <w:r w:rsidR="001D0F26">
        <w:t xml:space="preserve"> The histogram shows ‘More Behind’ has a Poisson distribution</w:t>
      </w:r>
      <w:r w:rsidR="00884278">
        <w:t xml:space="preserve"> with mostly lower values between 0 and 2.</w:t>
      </w:r>
      <w:r w:rsidR="00446EA8">
        <w:t xml:space="preserve"> The mean is 3.3 and the median is 2.0.</w:t>
      </w:r>
      <w:r w:rsidR="00E31423">
        <w:t xml:space="preserve"> The bar plot shows that there </w:t>
      </w:r>
      <w:r w:rsidR="0099064F">
        <w:t xml:space="preserve">is a small group </w:t>
      </w:r>
      <w:r w:rsidR="00E31423">
        <w:t>of</w:t>
      </w:r>
      <w:r w:rsidR="00295C6C">
        <w:t xml:space="preserve"> sections with 8-12 students who are </w:t>
      </w:r>
      <w:r w:rsidR="00CA01BE">
        <w:t>‘M</w:t>
      </w:r>
      <w:r w:rsidR="00295C6C">
        <w:t xml:space="preserve">ore </w:t>
      </w:r>
      <w:r w:rsidR="00CA01BE">
        <w:t>B</w:t>
      </w:r>
      <w:r w:rsidR="00295C6C">
        <w:t>ehind</w:t>
      </w:r>
      <w:r w:rsidR="00CA01BE">
        <w:t>’</w:t>
      </w:r>
      <w:r w:rsidR="00CC5F6A">
        <w:t xml:space="preserve">, with </w:t>
      </w:r>
      <w:r w:rsidR="003B4E2E">
        <w:t>most</w:t>
      </w:r>
      <w:r w:rsidR="0099064F">
        <w:t xml:space="preserve"> sections</w:t>
      </w:r>
      <w:r w:rsidR="003B4E2E">
        <w:t xml:space="preserve"> having</w:t>
      </w:r>
      <w:r w:rsidR="00CC5F6A">
        <w:t xml:space="preserve"> below 6 students</w:t>
      </w:r>
      <w:r w:rsidR="003B4E2E">
        <w:t xml:space="preserve"> who are </w:t>
      </w:r>
      <w:r w:rsidR="00CA01BE">
        <w:t>‘M</w:t>
      </w:r>
      <w:r w:rsidR="003B4E2E">
        <w:t xml:space="preserve">ore </w:t>
      </w:r>
      <w:r w:rsidR="00F73FC8">
        <w:t>B</w:t>
      </w:r>
      <w:r w:rsidR="003B4E2E">
        <w:t>ehind</w:t>
      </w:r>
      <w:r w:rsidR="00F73FC8">
        <w:t>’</w:t>
      </w:r>
      <w:r w:rsidR="0099064F">
        <w:t>.</w:t>
      </w:r>
    </w:p>
    <w:p w14:paraId="0BCCC933" w14:textId="6D6052DB" w:rsidR="00C56017" w:rsidRDefault="00C56017" w:rsidP="00591436">
      <w:r>
        <w:rPr>
          <w:noProof/>
        </w:rPr>
        <w:lastRenderedPageBreak/>
        <w:drawing>
          <wp:inline distT="0" distB="0" distL="0" distR="0" wp14:anchorId="648F9FED" wp14:editId="505777EA">
            <wp:extent cx="3163976" cy="1952625"/>
            <wp:effectExtent l="0" t="0" r="0" b="0"/>
            <wp:docPr id="114858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4" cy="196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D7BF3" w14:textId="0A187ABF" w:rsidR="003C4FCB" w:rsidRDefault="003C4FCB" w:rsidP="00591436">
      <w:r>
        <w:rPr>
          <w:noProof/>
        </w:rPr>
        <w:drawing>
          <wp:inline distT="0" distB="0" distL="0" distR="0" wp14:anchorId="2D42B976" wp14:editId="26C4F992">
            <wp:extent cx="3419475" cy="2110305"/>
            <wp:effectExtent l="0" t="0" r="0" b="4445"/>
            <wp:docPr id="10938475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99" cy="211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D9D72" w14:textId="77777777" w:rsidR="003C4FCB" w:rsidRDefault="003C4FCB" w:rsidP="00591436">
      <w:pPr>
        <w:sectPr w:rsidR="003C4FCB" w:rsidSect="003C4F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E3C249" w14:textId="6854AB26" w:rsidR="003A3E0C" w:rsidRDefault="00013F21" w:rsidP="00591436">
      <w:pPr>
        <w:sectPr w:rsidR="003A3E0C" w:rsidSect="00AF7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  <w:t xml:space="preserve">The ‘Very Behind’ variable lists the </w:t>
      </w:r>
      <w:r w:rsidR="00277A46">
        <w:t>number of students for each section who are more than 10 lessons behind.</w:t>
      </w:r>
      <w:r w:rsidR="00E31423">
        <w:t xml:space="preserve"> </w:t>
      </w:r>
      <w:r w:rsidR="009C2D1C">
        <w:t>The histogram shows ‘Very Behind’ has a Poisson distribution with mostly lower values between 0 and 5.</w:t>
      </w:r>
      <w:r w:rsidR="001169AF">
        <w:t xml:space="preserve"> The mean is </w:t>
      </w:r>
      <w:r w:rsidR="0009769B">
        <w:t xml:space="preserve">7 and the median is 5.5.  The bar plot shows </w:t>
      </w:r>
      <w:r w:rsidR="00363338">
        <w:t>section 5 in school A (row 5) ha</w:t>
      </w:r>
      <w:r w:rsidR="00164B17">
        <w:t>s a significantly higher amount of student</w:t>
      </w:r>
      <w:r w:rsidR="009C5E30">
        <w:t>s</w:t>
      </w:r>
      <w:r w:rsidR="00164B17">
        <w:t xml:space="preserve"> who are very behind than the rest of the sections.</w:t>
      </w:r>
    </w:p>
    <w:p w14:paraId="4956990E" w14:textId="40550EE9" w:rsidR="0066256B" w:rsidRDefault="0066256B" w:rsidP="00591436">
      <w:r>
        <w:rPr>
          <w:noProof/>
        </w:rPr>
        <w:drawing>
          <wp:inline distT="0" distB="0" distL="0" distR="0" wp14:anchorId="514CAE7A" wp14:editId="1335FF18">
            <wp:extent cx="3086100" cy="1904565"/>
            <wp:effectExtent l="0" t="0" r="0" b="635"/>
            <wp:docPr id="2490674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86" cy="1921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122AE" w14:textId="39870EB8" w:rsidR="00CB536A" w:rsidRPr="00CB536A" w:rsidRDefault="003A3E0C" w:rsidP="00CB536A">
      <w:pPr>
        <w:sectPr w:rsidR="00CB536A" w:rsidRPr="00CB536A" w:rsidSect="003A3E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63096E0" wp14:editId="1B5B4D57">
            <wp:extent cx="3124200" cy="1928079"/>
            <wp:effectExtent l="0" t="0" r="0" b="0"/>
            <wp:docPr id="9119978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28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5222E" w14:textId="4A3683BB" w:rsidR="004C48A5" w:rsidRDefault="00E9201D" w:rsidP="004C48A5">
      <w:r>
        <w:tab/>
      </w:r>
      <w:r w:rsidR="003566F8">
        <w:t xml:space="preserve">The total number of students per </w:t>
      </w:r>
      <w:r w:rsidR="000D0321">
        <w:t xml:space="preserve">category is calculated by finding the sum of each </w:t>
      </w:r>
      <w:r w:rsidR="00DC24E6">
        <w:t xml:space="preserve">category column. </w:t>
      </w:r>
      <w:r w:rsidR="004D24AA">
        <w:t xml:space="preserve">The histogram </w:t>
      </w:r>
      <w:r w:rsidR="00D06C0A">
        <w:t xml:space="preserve">shows the totals per category </w:t>
      </w:r>
      <w:r w:rsidR="00F73FC8">
        <w:t>are</w:t>
      </w:r>
      <w:r w:rsidR="00D06C0A">
        <w:t xml:space="preserve"> normally distributed around </w:t>
      </w:r>
      <w:r w:rsidR="00631DC3">
        <w:t>300 and</w:t>
      </w:r>
      <w:r w:rsidR="00D06C0A">
        <w:t xml:space="preserve"> </w:t>
      </w:r>
      <w:r w:rsidR="00F73FC8">
        <w:t>are</w:t>
      </w:r>
      <w:r w:rsidR="00D06C0A">
        <w:t xml:space="preserve"> skewed to the right. </w:t>
      </w:r>
      <w:r w:rsidR="005962BF">
        <w:t xml:space="preserve">The mean is 267 and the median is 216, which further supports that there is an outlier </w:t>
      </w:r>
      <w:r w:rsidR="00D23297">
        <w:t xml:space="preserve">on the high end. The bar plot shows that </w:t>
      </w:r>
      <w:r w:rsidR="00631DC3">
        <w:t xml:space="preserve">the number of students who are ‘Behind’ is much larger than </w:t>
      </w:r>
      <w:r w:rsidR="007104C3">
        <w:t xml:space="preserve">in </w:t>
      </w:r>
      <w:r w:rsidR="00631DC3">
        <w:t>any other category.</w:t>
      </w:r>
    </w:p>
    <w:p w14:paraId="3DDB4E5D" w14:textId="77777777" w:rsidR="00BC36C3" w:rsidRDefault="00BC36C3" w:rsidP="004C48A5">
      <w:pPr>
        <w:sectPr w:rsidR="00BC36C3" w:rsidSect="00AF7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E5DD87" w14:textId="75DBF855" w:rsidR="004C48A5" w:rsidRDefault="00BC36C3" w:rsidP="004C48A5">
      <w:r>
        <w:rPr>
          <w:noProof/>
        </w:rPr>
        <w:drawing>
          <wp:inline distT="0" distB="0" distL="0" distR="0" wp14:anchorId="0B6A1540" wp14:editId="7B5A0B2E">
            <wp:extent cx="3152775" cy="1945713"/>
            <wp:effectExtent l="0" t="0" r="0" b="0"/>
            <wp:docPr id="21089090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53" cy="1953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6EB84" w14:textId="08E08ABA" w:rsidR="00BC36C3" w:rsidRDefault="00BC36C3" w:rsidP="004C48A5">
      <w:r>
        <w:rPr>
          <w:noProof/>
        </w:rPr>
        <w:drawing>
          <wp:inline distT="0" distB="0" distL="0" distR="0" wp14:anchorId="71F63EFA" wp14:editId="73B5D6FA">
            <wp:extent cx="3102240" cy="1914525"/>
            <wp:effectExtent l="0" t="0" r="3175" b="0"/>
            <wp:docPr id="18756690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65" cy="191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A119D" w14:textId="77777777" w:rsidR="00BC36C3" w:rsidRDefault="00BC36C3" w:rsidP="004C48A5">
      <w:pPr>
        <w:sectPr w:rsidR="00BC36C3" w:rsidSect="00BC36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BB0E33" w14:textId="472D3B0D" w:rsidR="00C36C9C" w:rsidRDefault="00BC36C3" w:rsidP="004C48A5">
      <w:pPr>
        <w:sectPr w:rsidR="00C36C9C" w:rsidSect="00AF7C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ab/>
        <w:t xml:space="preserve">The </w:t>
      </w:r>
      <w:r w:rsidR="00A07CB4">
        <w:t xml:space="preserve">total number of students per section is calculated </w:t>
      </w:r>
      <w:r w:rsidR="003F11A4">
        <w:t xml:space="preserve">by finding the sum of each row. </w:t>
      </w:r>
      <w:r w:rsidR="0052707D">
        <w:t xml:space="preserve"> </w:t>
      </w:r>
      <w:r w:rsidR="008E7093">
        <w:t xml:space="preserve"> The histogram shows the totals per section </w:t>
      </w:r>
      <w:r w:rsidR="007104C3">
        <w:t>are</w:t>
      </w:r>
      <w:r w:rsidR="00FD0820">
        <w:t xml:space="preserve"> normally distributed around 40 and </w:t>
      </w:r>
      <w:r w:rsidR="007104C3">
        <w:t>are</w:t>
      </w:r>
      <w:r w:rsidR="00FD0820">
        <w:t xml:space="preserve"> skewed to the </w:t>
      </w:r>
      <w:r w:rsidR="00206B94">
        <w:t>right.</w:t>
      </w:r>
      <w:r w:rsidR="00B0271A">
        <w:t xml:space="preserve"> The mean is </w:t>
      </w:r>
      <w:r w:rsidR="00F91C51">
        <w:t xml:space="preserve">53 and the median is 46, which further </w:t>
      </w:r>
      <w:r w:rsidR="005D2289">
        <w:t xml:space="preserve">supports that there is an outlier on the high end. </w:t>
      </w:r>
      <w:r w:rsidR="003D6BE1">
        <w:t xml:space="preserve"> </w:t>
      </w:r>
      <w:r w:rsidR="003D6BE1" w:rsidRPr="003D6BE1">
        <w:t>The bar plot shows that section 1 in school E (row 30)</w:t>
      </w:r>
      <w:r w:rsidR="00C436EC">
        <w:t xml:space="preserve"> has a much higher </w:t>
      </w:r>
      <w:r w:rsidR="00A97982">
        <w:t>number</w:t>
      </w:r>
      <w:r w:rsidR="00C436EC">
        <w:t xml:space="preserve"> of students than the rest of the sections.</w:t>
      </w:r>
    </w:p>
    <w:p w14:paraId="0B1DF946" w14:textId="34D10AED" w:rsidR="00C36C9C" w:rsidRDefault="00C36C9C" w:rsidP="004C48A5">
      <w:r>
        <w:rPr>
          <w:noProof/>
        </w:rPr>
        <w:drawing>
          <wp:inline distT="0" distB="0" distL="0" distR="0" wp14:anchorId="04AC7762" wp14:editId="42A7F72D">
            <wp:extent cx="3143250" cy="1939835"/>
            <wp:effectExtent l="0" t="0" r="0" b="3810"/>
            <wp:docPr id="7019535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54" cy="1948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6780C" w14:textId="7D6D3FE5" w:rsidR="00BC36C3" w:rsidRDefault="00C36C9C" w:rsidP="004C48A5">
      <w:r>
        <w:rPr>
          <w:noProof/>
        </w:rPr>
        <w:drawing>
          <wp:inline distT="0" distB="0" distL="0" distR="0" wp14:anchorId="097342D7" wp14:editId="68FC7DBF">
            <wp:extent cx="3071372" cy="1895475"/>
            <wp:effectExtent l="0" t="0" r="0" b="0"/>
            <wp:docPr id="14354030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08" cy="1901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C7A11" w14:textId="77777777" w:rsidR="00C36C9C" w:rsidRDefault="00C36C9C" w:rsidP="004C48A5">
      <w:pPr>
        <w:sectPr w:rsidR="00C36C9C" w:rsidSect="00C36C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0E12F" w14:textId="6A3A3F75" w:rsidR="00BC36C3" w:rsidRDefault="00B87E14" w:rsidP="004C48A5">
      <w:r>
        <w:tab/>
      </w:r>
      <w:r w:rsidR="00A67946">
        <w:t xml:space="preserve">To </w:t>
      </w:r>
      <w:r w:rsidR="00DD2CCF">
        <w:t>compare the number of students</w:t>
      </w:r>
      <w:r w:rsidR="009745E6">
        <w:t xml:space="preserve"> per section</w:t>
      </w:r>
      <w:r w:rsidR="00DD2CCF">
        <w:t xml:space="preserve"> </w:t>
      </w:r>
      <w:r w:rsidR="00C23139">
        <w:t>who are generally ahead versus generally behind,</w:t>
      </w:r>
      <w:r w:rsidR="004A5ADD">
        <w:t xml:space="preserve"> the counts for the categories are turned into percentages to get them on the same scale.</w:t>
      </w:r>
      <w:r w:rsidR="00C23139">
        <w:t xml:space="preserve"> </w:t>
      </w:r>
      <w:r w:rsidR="00302C9E">
        <w:t xml:space="preserve">Then </w:t>
      </w:r>
      <w:r w:rsidR="0005561E">
        <w:t>the students who are ‘Completed’</w:t>
      </w:r>
      <w:r w:rsidR="007B00C4">
        <w:t>, ‘Very Ahead’</w:t>
      </w:r>
      <w:r w:rsidR="007104C3">
        <w:t>,</w:t>
      </w:r>
      <w:r w:rsidR="007B00C4">
        <w:t xml:space="preserve"> and </w:t>
      </w:r>
      <w:r w:rsidR="0005561E">
        <w:t xml:space="preserve">‘Middling’ are combined </w:t>
      </w:r>
      <w:r w:rsidR="009745E6">
        <w:t>into ‘Generally</w:t>
      </w:r>
      <w:r w:rsidR="00CD06E3">
        <w:t>_</w:t>
      </w:r>
      <w:r w:rsidR="007B00C4">
        <w:t>Ahead</w:t>
      </w:r>
      <w:r w:rsidR="00CD06E3">
        <w:t>_Percent</w:t>
      </w:r>
      <w:r w:rsidR="00F25F26">
        <w:t>’</w:t>
      </w:r>
      <w:r w:rsidR="007B00C4">
        <w:t xml:space="preserve"> and the students who are</w:t>
      </w:r>
      <w:r w:rsidR="00F25F26">
        <w:t xml:space="preserve"> ‘Behind’, ‘More Behind’, and ‘Very Behind’ are combined into ‘Generally</w:t>
      </w:r>
      <w:r w:rsidR="00CD06E3">
        <w:t>_</w:t>
      </w:r>
      <w:r w:rsidR="00F25F26">
        <w:t>Behind</w:t>
      </w:r>
      <w:r w:rsidR="00CD06E3">
        <w:t>_Percent</w:t>
      </w:r>
      <w:r w:rsidR="00F25F26">
        <w:t>’.</w:t>
      </w:r>
      <w:r w:rsidR="00CD06E3">
        <w:t xml:space="preserve"> The barplot shows that </w:t>
      </w:r>
      <w:r w:rsidR="00115F9C">
        <w:t xml:space="preserve">the sections in </w:t>
      </w:r>
      <w:r w:rsidR="00527742">
        <w:t>school B outperformed the rest of the schools.</w:t>
      </w:r>
      <w:r w:rsidR="00E6055D">
        <w:t xml:space="preserve"> The table </w:t>
      </w:r>
      <w:r w:rsidR="004C5B70">
        <w:t xml:space="preserve">shows the percentages </w:t>
      </w:r>
      <w:r w:rsidR="00FD79DA">
        <w:t>aggregated</w:t>
      </w:r>
      <w:r w:rsidR="004C5B70">
        <w:t xml:space="preserve"> by school, which further supports </w:t>
      </w:r>
      <w:r w:rsidR="00FD79DA">
        <w:t>school B as the best</w:t>
      </w:r>
      <w:r w:rsidR="0042211A">
        <w:t>-</w:t>
      </w:r>
      <w:r w:rsidR="00FD79DA">
        <w:t xml:space="preserve">performing school </w:t>
      </w:r>
      <w:r w:rsidR="00F33E00">
        <w:t xml:space="preserve">with 47 percent of students </w:t>
      </w:r>
      <w:r w:rsidR="005E1DCF">
        <w:t>who are generally ahead.</w:t>
      </w:r>
    </w:p>
    <w:p w14:paraId="1895B09C" w14:textId="34464A8C" w:rsidR="00BC36C3" w:rsidRDefault="00B74AFF" w:rsidP="00CD06E3">
      <w:pPr>
        <w:jc w:val="center"/>
      </w:pPr>
      <w:r>
        <w:rPr>
          <w:noProof/>
        </w:rPr>
        <w:drawing>
          <wp:inline distT="0" distB="0" distL="0" distR="0" wp14:anchorId="4D01EABE" wp14:editId="0ABF2913">
            <wp:extent cx="4505325" cy="2783646"/>
            <wp:effectExtent l="0" t="0" r="0" b="0"/>
            <wp:docPr id="4995029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2" cy="2791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515A1" w14:textId="55E62609" w:rsidR="004C48A5" w:rsidRDefault="00CD06E3" w:rsidP="00CD06E3">
      <w:pPr>
        <w:jc w:val="center"/>
      </w:pPr>
      <w:r w:rsidRPr="00CD06E3">
        <w:rPr>
          <w:noProof/>
        </w:rPr>
        <w:lastRenderedPageBreak/>
        <w:drawing>
          <wp:inline distT="0" distB="0" distL="0" distR="0" wp14:anchorId="794DFB1C" wp14:editId="486F101E">
            <wp:extent cx="4139991" cy="1152525"/>
            <wp:effectExtent l="0" t="0" r="0" b="0"/>
            <wp:docPr id="36798458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84584" name="Picture 1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572" cy="11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4E80" w14:textId="77777777" w:rsidR="00C427A1" w:rsidRDefault="00C427A1" w:rsidP="00C427A1"/>
    <w:p w14:paraId="75E4E7A2" w14:textId="2320F425" w:rsidR="003C397B" w:rsidRDefault="00C427A1" w:rsidP="005E1DCF">
      <w:pPr>
        <w:pStyle w:val="Heading1"/>
      </w:pPr>
      <w:r>
        <w:t>Conclusions</w:t>
      </w:r>
    </w:p>
    <w:p w14:paraId="67656078" w14:textId="63C2720C" w:rsidR="003C397B" w:rsidRDefault="00674D48" w:rsidP="003C397B">
      <w:r>
        <w:tab/>
      </w:r>
      <w:r w:rsidR="00CA1A8B">
        <w:t>The results show that school B is the best</w:t>
      </w:r>
      <w:r w:rsidR="0042211A">
        <w:t>-</w:t>
      </w:r>
      <w:r w:rsidR="00CA1A8B">
        <w:t>performing school</w:t>
      </w:r>
      <w:r w:rsidR="003F65E3">
        <w:t>. It</w:t>
      </w:r>
      <w:r w:rsidR="00C92132">
        <w:t xml:space="preserve"> has the highest percentage of students </w:t>
      </w:r>
      <w:r w:rsidR="00001991">
        <w:t xml:space="preserve">who are </w:t>
      </w:r>
      <w:r w:rsidR="002C72BE">
        <w:t xml:space="preserve">on track or ahead of schedule for the math course. </w:t>
      </w:r>
      <w:r w:rsidR="003F65E3">
        <w:t xml:space="preserve">It also has a </w:t>
      </w:r>
      <w:r w:rsidR="00853471">
        <w:t>relatively</w:t>
      </w:r>
      <w:r w:rsidR="003F65E3">
        <w:t xml:space="preserve"> </w:t>
      </w:r>
      <w:r w:rsidR="00853471">
        <w:t>high number</w:t>
      </w:r>
      <w:r w:rsidR="003F65E3">
        <w:t xml:space="preserve"> of sections, which strengthens the conclusi</w:t>
      </w:r>
      <w:r w:rsidR="00E83B1D">
        <w:t>on</w:t>
      </w:r>
      <w:r w:rsidR="00E134E4">
        <w:t xml:space="preserve"> since</w:t>
      </w:r>
      <w:r w:rsidR="00B942C3">
        <w:t xml:space="preserve"> </w:t>
      </w:r>
      <w:r w:rsidR="003B12DD">
        <w:t>the school was able to perform well in multiple sections rather than just one</w:t>
      </w:r>
      <w:r w:rsidR="00E83B1D">
        <w:t>.</w:t>
      </w:r>
    </w:p>
    <w:p w14:paraId="64FB8429" w14:textId="1127496B" w:rsidR="001663A8" w:rsidRDefault="00981A60" w:rsidP="003C397B">
      <w:r>
        <w:tab/>
        <w:t>School C is the second-best performing school. It has the second</w:t>
      </w:r>
      <w:r w:rsidR="0042211A">
        <w:t>-</w:t>
      </w:r>
      <w:r>
        <w:t xml:space="preserve">highest percentage of students who are on track or ahead of schedule for the math course. </w:t>
      </w:r>
      <w:r w:rsidR="00E336A1">
        <w:t xml:space="preserve">The school only has three sections, but two of them had over 40% of their students </w:t>
      </w:r>
      <w:r w:rsidR="001663A8">
        <w:t>on track or ahead of schedule.</w:t>
      </w:r>
    </w:p>
    <w:p w14:paraId="55F91E20" w14:textId="547E5F4E" w:rsidR="006263CB" w:rsidRPr="006263CB" w:rsidRDefault="001663A8" w:rsidP="006263CB">
      <w:r>
        <w:tab/>
        <w:t xml:space="preserve">School </w:t>
      </w:r>
      <w:r w:rsidR="004A52EB">
        <w:t xml:space="preserve">E shows up as the third-best performing school </w:t>
      </w:r>
      <w:r w:rsidR="00F95400">
        <w:t xml:space="preserve">when looking at the </w:t>
      </w:r>
      <w:r w:rsidR="004E7B41">
        <w:t xml:space="preserve">percentage of students who are on track or ahead of schedule. It only has </w:t>
      </w:r>
      <w:r w:rsidR="007D6085">
        <w:t>one</w:t>
      </w:r>
      <w:r w:rsidR="004E7B41">
        <w:t xml:space="preserve"> section</w:t>
      </w:r>
      <w:r w:rsidR="00E63F77">
        <w:t xml:space="preserve"> to analyze</w:t>
      </w:r>
      <w:r w:rsidR="004E7B41">
        <w:t>, but that section has significantly more students than the rest of the sections</w:t>
      </w:r>
      <w:r w:rsidR="00A76D1B">
        <w:t>.</w:t>
      </w:r>
    </w:p>
    <w:sectPr w:rsidR="006263CB" w:rsidRPr="006263CB" w:rsidSect="00AF7C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MTCwMDYyNDQ1NTZX0lEKTi0uzszPAykwrAUAK6jAlCwAAAA="/>
  </w:docVars>
  <w:rsids>
    <w:rsidRoot w:val="009743BD"/>
    <w:rsid w:val="000015F0"/>
    <w:rsid w:val="00001991"/>
    <w:rsid w:val="00013F21"/>
    <w:rsid w:val="00014B1E"/>
    <w:rsid w:val="00017853"/>
    <w:rsid w:val="00020B21"/>
    <w:rsid w:val="00026E28"/>
    <w:rsid w:val="0005561E"/>
    <w:rsid w:val="00056D09"/>
    <w:rsid w:val="00072507"/>
    <w:rsid w:val="00084837"/>
    <w:rsid w:val="0009769B"/>
    <w:rsid w:val="000C529F"/>
    <w:rsid w:val="000D0321"/>
    <w:rsid w:val="000D665B"/>
    <w:rsid w:val="000E12FA"/>
    <w:rsid w:val="000E3CA9"/>
    <w:rsid w:val="000F2AD7"/>
    <w:rsid w:val="0010555F"/>
    <w:rsid w:val="0011102D"/>
    <w:rsid w:val="00115F9C"/>
    <w:rsid w:val="001169AF"/>
    <w:rsid w:val="00127B35"/>
    <w:rsid w:val="00146F35"/>
    <w:rsid w:val="00147FC0"/>
    <w:rsid w:val="00164B17"/>
    <w:rsid w:val="001663A8"/>
    <w:rsid w:val="001677C2"/>
    <w:rsid w:val="00172BEA"/>
    <w:rsid w:val="00172D5F"/>
    <w:rsid w:val="00174F94"/>
    <w:rsid w:val="00177522"/>
    <w:rsid w:val="001B3BCF"/>
    <w:rsid w:val="001B54B6"/>
    <w:rsid w:val="001D0F26"/>
    <w:rsid w:val="001D4DB5"/>
    <w:rsid w:val="001F593E"/>
    <w:rsid w:val="001F6E86"/>
    <w:rsid w:val="00206B94"/>
    <w:rsid w:val="00207D9C"/>
    <w:rsid w:val="00210FCD"/>
    <w:rsid w:val="0024060C"/>
    <w:rsid w:val="00241BE0"/>
    <w:rsid w:val="00247D6C"/>
    <w:rsid w:val="00261DE6"/>
    <w:rsid w:val="00277654"/>
    <w:rsid w:val="00277A46"/>
    <w:rsid w:val="002818D1"/>
    <w:rsid w:val="00281FCB"/>
    <w:rsid w:val="0028523D"/>
    <w:rsid w:val="0028724F"/>
    <w:rsid w:val="00295C6C"/>
    <w:rsid w:val="002B7504"/>
    <w:rsid w:val="002C72BE"/>
    <w:rsid w:val="00302C9E"/>
    <w:rsid w:val="00324D92"/>
    <w:rsid w:val="003513F5"/>
    <w:rsid w:val="003566F8"/>
    <w:rsid w:val="0036009C"/>
    <w:rsid w:val="00363338"/>
    <w:rsid w:val="00371453"/>
    <w:rsid w:val="00385D69"/>
    <w:rsid w:val="0038681B"/>
    <w:rsid w:val="003A3E0C"/>
    <w:rsid w:val="003B12DD"/>
    <w:rsid w:val="003B4E2E"/>
    <w:rsid w:val="003C397B"/>
    <w:rsid w:val="003C4FCB"/>
    <w:rsid w:val="003D517B"/>
    <w:rsid w:val="003D6BE1"/>
    <w:rsid w:val="003E3FC6"/>
    <w:rsid w:val="003F11A4"/>
    <w:rsid w:val="003F6072"/>
    <w:rsid w:val="003F65E3"/>
    <w:rsid w:val="00401C5F"/>
    <w:rsid w:val="0041708C"/>
    <w:rsid w:val="0042211A"/>
    <w:rsid w:val="00422C98"/>
    <w:rsid w:val="00446EA8"/>
    <w:rsid w:val="00451D7A"/>
    <w:rsid w:val="00462F5F"/>
    <w:rsid w:val="004713D5"/>
    <w:rsid w:val="004723E7"/>
    <w:rsid w:val="00482482"/>
    <w:rsid w:val="00487ED1"/>
    <w:rsid w:val="004933D7"/>
    <w:rsid w:val="004937D3"/>
    <w:rsid w:val="004A52EB"/>
    <w:rsid w:val="004A5591"/>
    <w:rsid w:val="004A5ADD"/>
    <w:rsid w:val="004B0131"/>
    <w:rsid w:val="004B0E88"/>
    <w:rsid w:val="004C31CD"/>
    <w:rsid w:val="004C48A5"/>
    <w:rsid w:val="004C5B70"/>
    <w:rsid w:val="004D24AA"/>
    <w:rsid w:val="004D6A5E"/>
    <w:rsid w:val="004E7B41"/>
    <w:rsid w:val="004F0338"/>
    <w:rsid w:val="005072E3"/>
    <w:rsid w:val="005175FE"/>
    <w:rsid w:val="00526629"/>
    <w:rsid w:val="0052707D"/>
    <w:rsid w:val="00527742"/>
    <w:rsid w:val="00552ABB"/>
    <w:rsid w:val="00552AF0"/>
    <w:rsid w:val="005653B7"/>
    <w:rsid w:val="0057475B"/>
    <w:rsid w:val="005848C6"/>
    <w:rsid w:val="00591436"/>
    <w:rsid w:val="00595968"/>
    <w:rsid w:val="005962BF"/>
    <w:rsid w:val="005A65BD"/>
    <w:rsid w:val="005B4008"/>
    <w:rsid w:val="005C1CDA"/>
    <w:rsid w:val="005C6868"/>
    <w:rsid w:val="005D211E"/>
    <w:rsid w:val="005D2289"/>
    <w:rsid w:val="005E1DCF"/>
    <w:rsid w:val="005F3F91"/>
    <w:rsid w:val="00617229"/>
    <w:rsid w:val="006263CB"/>
    <w:rsid w:val="00631DC3"/>
    <w:rsid w:val="00644146"/>
    <w:rsid w:val="0066256B"/>
    <w:rsid w:val="00666002"/>
    <w:rsid w:val="006712E2"/>
    <w:rsid w:val="00674D48"/>
    <w:rsid w:val="00694A7A"/>
    <w:rsid w:val="006B01DD"/>
    <w:rsid w:val="006B6C3C"/>
    <w:rsid w:val="006D0A3A"/>
    <w:rsid w:val="007104C3"/>
    <w:rsid w:val="00724BAF"/>
    <w:rsid w:val="007274BF"/>
    <w:rsid w:val="0073402B"/>
    <w:rsid w:val="0075350E"/>
    <w:rsid w:val="00754591"/>
    <w:rsid w:val="007608C4"/>
    <w:rsid w:val="007619DB"/>
    <w:rsid w:val="00765529"/>
    <w:rsid w:val="00777768"/>
    <w:rsid w:val="00794D52"/>
    <w:rsid w:val="007A0938"/>
    <w:rsid w:val="007B00C4"/>
    <w:rsid w:val="007D6085"/>
    <w:rsid w:val="007F26CC"/>
    <w:rsid w:val="007F2B79"/>
    <w:rsid w:val="007F7567"/>
    <w:rsid w:val="00804CC5"/>
    <w:rsid w:val="00836A52"/>
    <w:rsid w:val="00853471"/>
    <w:rsid w:val="0085555C"/>
    <w:rsid w:val="0086330B"/>
    <w:rsid w:val="00875654"/>
    <w:rsid w:val="008818A2"/>
    <w:rsid w:val="00884278"/>
    <w:rsid w:val="008A5953"/>
    <w:rsid w:val="008B1120"/>
    <w:rsid w:val="008D2628"/>
    <w:rsid w:val="008E0F8F"/>
    <w:rsid w:val="008E243C"/>
    <w:rsid w:val="008E47BF"/>
    <w:rsid w:val="008E4F1C"/>
    <w:rsid w:val="008E7093"/>
    <w:rsid w:val="008F325D"/>
    <w:rsid w:val="00921EC8"/>
    <w:rsid w:val="00940494"/>
    <w:rsid w:val="009623BD"/>
    <w:rsid w:val="009713F8"/>
    <w:rsid w:val="009743BD"/>
    <w:rsid w:val="009745E6"/>
    <w:rsid w:val="0098116F"/>
    <w:rsid w:val="00981A60"/>
    <w:rsid w:val="0099064F"/>
    <w:rsid w:val="009975E0"/>
    <w:rsid w:val="009A0B32"/>
    <w:rsid w:val="009C2D1C"/>
    <w:rsid w:val="009C5E30"/>
    <w:rsid w:val="00A07CB4"/>
    <w:rsid w:val="00A66D27"/>
    <w:rsid w:val="00A67946"/>
    <w:rsid w:val="00A738EE"/>
    <w:rsid w:val="00A76D1B"/>
    <w:rsid w:val="00A90992"/>
    <w:rsid w:val="00A97982"/>
    <w:rsid w:val="00AA1BD5"/>
    <w:rsid w:val="00AB75EA"/>
    <w:rsid w:val="00AC3347"/>
    <w:rsid w:val="00AC3CFC"/>
    <w:rsid w:val="00AC4848"/>
    <w:rsid w:val="00AC609A"/>
    <w:rsid w:val="00AD7C3F"/>
    <w:rsid w:val="00AF02D3"/>
    <w:rsid w:val="00AF7C73"/>
    <w:rsid w:val="00B0271A"/>
    <w:rsid w:val="00B226AC"/>
    <w:rsid w:val="00B74AFF"/>
    <w:rsid w:val="00B83382"/>
    <w:rsid w:val="00B87E14"/>
    <w:rsid w:val="00B942C3"/>
    <w:rsid w:val="00BA70B0"/>
    <w:rsid w:val="00BB0B31"/>
    <w:rsid w:val="00BC36C3"/>
    <w:rsid w:val="00BD13ED"/>
    <w:rsid w:val="00BD7895"/>
    <w:rsid w:val="00BE6EE8"/>
    <w:rsid w:val="00C12120"/>
    <w:rsid w:val="00C13E4B"/>
    <w:rsid w:val="00C15781"/>
    <w:rsid w:val="00C177E4"/>
    <w:rsid w:val="00C23139"/>
    <w:rsid w:val="00C27485"/>
    <w:rsid w:val="00C36141"/>
    <w:rsid w:val="00C36C9C"/>
    <w:rsid w:val="00C3795B"/>
    <w:rsid w:val="00C427A1"/>
    <w:rsid w:val="00C436EC"/>
    <w:rsid w:val="00C56017"/>
    <w:rsid w:val="00C60BC8"/>
    <w:rsid w:val="00C62BEB"/>
    <w:rsid w:val="00C64532"/>
    <w:rsid w:val="00C663F9"/>
    <w:rsid w:val="00C92132"/>
    <w:rsid w:val="00CA01BE"/>
    <w:rsid w:val="00CA1A8B"/>
    <w:rsid w:val="00CB31F7"/>
    <w:rsid w:val="00CB536A"/>
    <w:rsid w:val="00CC21FB"/>
    <w:rsid w:val="00CC33D1"/>
    <w:rsid w:val="00CC5F6A"/>
    <w:rsid w:val="00CD06E3"/>
    <w:rsid w:val="00CF33A9"/>
    <w:rsid w:val="00D009FE"/>
    <w:rsid w:val="00D060E0"/>
    <w:rsid w:val="00D06C0A"/>
    <w:rsid w:val="00D23297"/>
    <w:rsid w:val="00D2566B"/>
    <w:rsid w:val="00D3389D"/>
    <w:rsid w:val="00D35134"/>
    <w:rsid w:val="00D36F15"/>
    <w:rsid w:val="00D61CA6"/>
    <w:rsid w:val="00D74E8F"/>
    <w:rsid w:val="00D7789B"/>
    <w:rsid w:val="00D82DE5"/>
    <w:rsid w:val="00DA433B"/>
    <w:rsid w:val="00DB1540"/>
    <w:rsid w:val="00DC24E6"/>
    <w:rsid w:val="00DC721B"/>
    <w:rsid w:val="00DD2CCF"/>
    <w:rsid w:val="00DD6C7A"/>
    <w:rsid w:val="00DE1E74"/>
    <w:rsid w:val="00DF6C95"/>
    <w:rsid w:val="00E121CD"/>
    <w:rsid w:val="00E134E4"/>
    <w:rsid w:val="00E31423"/>
    <w:rsid w:val="00E336A1"/>
    <w:rsid w:val="00E57532"/>
    <w:rsid w:val="00E6055D"/>
    <w:rsid w:val="00E63F77"/>
    <w:rsid w:val="00E65A2D"/>
    <w:rsid w:val="00E76792"/>
    <w:rsid w:val="00E77929"/>
    <w:rsid w:val="00E80207"/>
    <w:rsid w:val="00E83B1D"/>
    <w:rsid w:val="00E9201D"/>
    <w:rsid w:val="00E92610"/>
    <w:rsid w:val="00EA0BE5"/>
    <w:rsid w:val="00EA32DF"/>
    <w:rsid w:val="00EB0DC2"/>
    <w:rsid w:val="00EB7DEA"/>
    <w:rsid w:val="00EE106E"/>
    <w:rsid w:val="00EF0735"/>
    <w:rsid w:val="00F230FE"/>
    <w:rsid w:val="00F25F26"/>
    <w:rsid w:val="00F31603"/>
    <w:rsid w:val="00F31E58"/>
    <w:rsid w:val="00F33E00"/>
    <w:rsid w:val="00F5035D"/>
    <w:rsid w:val="00F54842"/>
    <w:rsid w:val="00F7264C"/>
    <w:rsid w:val="00F73FC8"/>
    <w:rsid w:val="00F740CD"/>
    <w:rsid w:val="00F75A82"/>
    <w:rsid w:val="00F91C51"/>
    <w:rsid w:val="00F95400"/>
    <w:rsid w:val="00FD0820"/>
    <w:rsid w:val="00FD79DA"/>
    <w:rsid w:val="00FF48BC"/>
    <w:rsid w:val="00FF4AE7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06B1"/>
  <w15:chartTrackingRefBased/>
  <w15:docId w15:val="{085C7A5B-15E5-4AD4-A49A-DB798F6E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0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6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Deery</dc:creator>
  <cp:keywords/>
  <dc:description/>
  <cp:lastModifiedBy>Sean Deery</cp:lastModifiedBy>
  <cp:revision>287</cp:revision>
  <dcterms:created xsi:type="dcterms:W3CDTF">2023-04-17T00:14:00Z</dcterms:created>
  <dcterms:modified xsi:type="dcterms:W3CDTF">2023-04-23T17:45:00Z</dcterms:modified>
</cp:coreProperties>
</file>