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7312F" w:rsidRDefault="003E677B" w:rsidP="003E677B">
      <w:pPr>
        <w:jc w:val="center"/>
      </w:pPr>
      <w:r>
        <w:rPr>
          <w:b/>
          <w:sz w:val="30"/>
        </w:rPr>
        <w:t>Quantum-Inspired Dynamic Decision-Making (QIDDM): A Superposition-Based Framework for Multi-Criteria Capacitated Supplier Selection</w:t>
      </w:r>
    </w:p>
    <w:p w:rsidR="0077312F" w:rsidRDefault="003E677B">
      <w:pPr>
        <w:pStyle w:val="Heading1"/>
      </w:pPr>
      <w:r>
        <w:rPr>
          <w:rFonts w:ascii="Times New Roman" w:hAnsi="Times New Roman"/>
          <w:color w:val="000000"/>
        </w:rPr>
        <w:t>Abstract</w:t>
      </w:r>
    </w:p>
    <w:p w:rsidR="0077312F" w:rsidRDefault="003E677B">
      <w:pPr>
        <w:jc w:val="both"/>
      </w:pPr>
      <w:r>
        <w:t>Multi-criteria resource allocation in dynamic supply networks is a computationally hard problem in which classical decision-analysis methods and population-based metaheuristics suffer either f</w:t>
      </w:r>
      <w:r>
        <w:t>rom rigid linear aggregation or from premature convergence. Recent quantum-inspired evolutionary algorithms have improved exploration through superposition and phase rotation, yet they typically use static rotation schedules and a scalar fitness, leaving t</w:t>
      </w:r>
      <w:r>
        <w:t>he multi-criteria structure of real-world supplier selection unexploited. This paper proposes Quantum-Inspired Dynamic Decision-Making (QIDDM), a hybrid framework that represents candidate decisions as a population of quantum bits in superposition, evolves</w:t>
      </w:r>
      <w:r>
        <w:t xml:space="preserve"> them through a dynamic phase-rotation gate whose magnitude adapts to landscape feedback, and modulates rotations through a multi-criteria interference vector that biases search towards weak criteria of the current best. A criteria-guided local-search step</w:t>
      </w:r>
      <w:r>
        <w:t xml:space="preserve"> intensifies the most promising regions, while a Q-NOT mutation operator preserves probabilistic diversity. The framework is evaluated on three benchmark instances of a Multi-Criteria Capacitated Supplier Selection Problem (MC-CSSP) of increasing scale (N </w:t>
      </w:r>
      <w:r>
        <w:t>= 20, 40, 80 candidates) augmented with non-linear synergy, risk and diversification terms, and compared against TOPSIS, AHP, a binary Genetic Algorithm and a discrete Particle Swarm Optimizer over twenty independent runs per stochastic method. QIDDM achie</w:t>
      </w:r>
      <w:r>
        <w:t xml:space="preserve">ves the highest mean utility on the medium and large instances (0.6485 and 0.6792 versus 0.6403 and 0.6713 for the best baseline), the lowest variance (σ ≤ 0.002), and converges in fewer than half the iterations of GA and PSO. Mann–Whitney U tests confirm </w:t>
      </w:r>
      <w:r>
        <w:t>the improvements are statistically significant at p &lt; 0.001. The results support quantum-inspired dynamic decision-making as a competitive paradigm for high-dimensional, conflict-laden allocation problems.</w:t>
      </w:r>
    </w:p>
    <w:p w:rsidR="0077312F" w:rsidRDefault="003E677B">
      <w:pPr>
        <w:pStyle w:val="Heading1"/>
      </w:pPr>
      <w:r>
        <w:rPr>
          <w:rFonts w:ascii="Times New Roman" w:hAnsi="Times New Roman"/>
          <w:color w:val="000000"/>
        </w:rPr>
        <w:t>Keywords</w:t>
      </w:r>
    </w:p>
    <w:p w:rsidR="0077312F" w:rsidRDefault="003E677B">
      <w:r>
        <w:t>Quantum-inspired computing; dynamic decis</w:t>
      </w:r>
      <w:r>
        <w:t>ion-making; multi-criteria optimization; supplier selection; metaheuristics; superposition; phase rotation; resource allocation.</w:t>
      </w:r>
    </w:p>
    <w:p w:rsidR="0077312F" w:rsidRDefault="003E677B">
      <w:pPr>
        <w:pStyle w:val="Heading1"/>
      </w:pPr>
      <w:r>
        <w:rPr>
          <w:rFonts w:ascii="Times New Roman" w:hAnsi="Times New Roman"/>
          <w:color w:val="000000"/>
        </w:rPr>
        <w:t>1. Introduction</w:t>
      </w:r>
    </w:p>
    <w:p w:rsidR="0077312F" w:rsidRDefault="003E677B">
      <w:pPr>
        <w:jc w:val="both"/>
      </w:pPr>
      <w:r>
        <w:t>Resource allocation under conflicting criteria is a recurring task in modern supply networks, healthcare logist</w:t>
      </w:r>
      <w:r>
        <w:t>ics and cloud-orchestration systems. The decision-maker must select a subset of candidate sources (suppliers, servers, providers) that jointly satisfies aggregate demand while balancing cost, quality, lead-time and reliability — quantities that typically p</w:t>
      </w:r>
      <w:r>
        <w:t>ull the choice in opposite directions. Classical Multi-Criteria Decision Analysis (MCDA) techniques such as the Technique for Order Preference by Similarity to Ideal Solution (TOPSIS) and the Analytic Hierarchy Process (AHP) offer transparent, interpretabl</w:t>
      </w:r>
      <w:r>
        <w:t xml:space="preserve">e rankings, but they assume linear-additive utility and treat each alternative independently, ignoring pairwise synergies, </w:t>
      </w:r>
      <w:r>
        <w:lastRenderedPageBreak/>
        <w:t>diversification effects and bottleneck constraints that are pervasive in practice (Chai et al., 2013; Govindan et al., 2015; Tramaric</w:t>
      </w:r>
      <w:r>
        <w:t>o et al., 2025).</w:t>
      </w:r>
    </w:p>
    <w:p w:rsidR="0077312F" w:rsidRDefault="003E677B">
      <w:pPr>
        <w:jc w:val="both"/>
      </w:pPr>
      <w:r>
        <w:t>Recent supplier-selection research has responded to these limitations with hybrid frameworks that integrate fuzzy reasoning, goal programming and chance-constrained risk modelling (Yousefi Babadi et al., 2025; Asadi et al., 2025; Messaoudi</w:t>
      </w:r>
      <w:r>
        <w:t xml:space="preserve"> et al., 2025; Vitrano et al., 2025), and with machine-learning-augmented MCDA pipelines that condense criteria and learn data-driven weights (Gidiagba et al., 2025). These approaches improve robustness under uncertainty but remain anchored in classical se</w:t>
      </w:r>
      <w:r>
        <w:t>arch and do not exploit the parallelism inherent in probability-based exploration.</w:t>
      </w:r>
    </w:p>
    <w:p w:rsidR="0077312F" w:rsidRDefault="003E677B">
      <w:pPr>
        <w:jc w:val="both"/>
      </w:pPr>
      <w:r>
        <w:t>Population-based metaheuristics — most prominently the Genetic Algorithm (GA) and Particle Swarm Optimization (PSO) — overcome the linear-additivity assumption but tend to c</w:t>
      </w:r>
      <w:r>
        <w:t>onverge prematurely on rugged, multi-modal landscapes and provide little decision-theoretic guidance during the search. Quantum-inspired evolutionary algorithms (QEA), introduced by Han and Kim (2002) and surveyed by Zhang (2011), partly address this limit</w:t>
      </w:r>
      <w:r>
        <w:t>ation by representing candidate solutions as quantum bits in superposition, thereby maintaining a probability distribution over the binary search space rather than a single discrete point. Recent comparative studies confirm that quantum-inspired variants s</w:t>
      </w:r>
      <w:r>
        <w:t>uch as QPSO, QIGA and QEA consistently improve convergence speed and global optimality on benchmark functions (Kaur, 2025), and a systematic review of quantum and quantum-inspired methods in transport and logistics documents performance gains over classica</w:t>
      </w:r>
      <w:r>
        <w:t>l heuristics across vehicle routing, scheduling and network design (Liu et al., 2025).</w:t>
      </w:r>
    </w:p>
    <w:p w:rsidR="0077312F" w:rsidRDefault="003E677B">
      <w:pPr>
        <w:jc w:val="both"/>
      </w:pPr>
      <w:r>
        <w:t>Two threads of work are particularly close to ours. Zhang (2025a) proposes Quantum Superposition Interference Guided Optimization (QSIGO) that combines superposition wit</w:t>
      </w:r>
      <w:r>
        <w:t>h a phase-driven heuristic and a quantum interaction interference matrix, and Zhang (2025b) extends the idea to an algorithm inspired by quantum-information-material properties (entanglement attraction, topological barrier protection, tunnelling perturbati</w:t>
      </w:r>
      <w:r>
        <w:t>on). Both works establish that phase-rotation guided amplitudes outperform single-trajectory heuristics on continuous benchmarks but stop short of (i) decision-theoretic feedback that adapts rotation magnitude to landscape progress, (ii) explicit multi-cri</w:t>
      </w:r>
      <w:r>
        <w:t>teria coupling, and (iii) constrained discrete formulations such as cardinality-constrained supplier selection.</w:t>
      </w:r>
    </w:p>
    <w:p w:rsidR="0077312F" w:rsidRDefault="003E677B">
      <w:pPr>
        <w:jc w:val="both"/>
      </w:pPr>
      <w:r>
        <w:t>This paper extends the quantum-inspired evolutionary line in three directions that are critical for real-world allocation problems. First, the r</w:t>
      </w:r>
      <w:r>
        <w:t>otation magnitude is made dynamic — it shrinks as improvements accumulate and re-expands when the best-so-far utility stagnates, mimicking the exploration / exploitation trade-off recommended by dynamic decision theory (Edwards, 1962; Brehmer, 1992; Suneel</w:t>
      </w:r>
      <w:r>
        <w:t xml:space="preserve"> Kumar et al., 2025). Second, the rotation phase is modulated by a multi-criteria interference vector that pushes the population toward positions which strengthen criteria currently underrepresented in the global best, addressing the multi-criteria gap lef</w:t>
      </w:r>
      <w:r>
        <w:t>t by single-objective QEA variants and aligning with recent multi-objective quantum-inspired tabu searches (Jiang et al., 2025; Chou et al., 2025) and variational multicriteria quantum optimisers (Turkalj et al., 2025). Third, the framework targets a cardi</w:t>
      </w:r>
      <w:r>
        <w:t xml:space="preserve">nality-constrained, non-linear supplier selection problem in which classical MCDA methods are provably sub-optimal, providing a clean experimental ground for benchmarking. The resulting framework — Quantum-Inspired Dynamic </w:t>
      </w:r>
      <w:r>
        <w:lastRenderedPageBreak/>
        <w:t>Decision-Making (QIDDM) — is eval</w:t>
      </w:r>
      <w:r>
        <w:t>uated against TOPSIS, AHP, GA and PSO on three benchmark instances of a Multi-Criteria Capacitated Supplier Selection Problem (MC-CSSP) augmented with non-linear synergy, risk-variance and diversification effects.</w:t>
      </w:r>
    </w:p>
    <w:p w:rsidR="0077312F" w:rsidRDefault="003E677B">
      <w:pPr>
        <w:jc w:val="both"/>
      </w:pPr>
      <w:r>
        <w:t>The contributions of this paper are:</w:t>
      </w:r>
    </w:p>
    <w:p w:rsidR="0077312F" w:rsidRDefault="003E677B">
      <w:pPr>
        <w:jc w:val="both"/>
      </w:pPr>
      <w:r>
        <w:t xml:space="preserve">  (i)</w:t>
      </w:r>
      <w:r>
        <w:t xml:space="preserve"> a novel quantum-inspired metaheuristic with adaptive rotation and criteria-aware interference, embedding dynamic decision-theoretic feedback directly into the rotation gate;   (ii) a benchmark formulation for MC-CSSP that captures synergy, diversification</w:t>
      </w:r>
      <w:r>
        <w:t>, risk and bottleneck lead-time, breaking the analytical optimality of greedy top-K MCDA ranking;   (iii) a comprehensive empirical study comparing QIDDM with TOPSIS, AHP, GA and PSO over 20 independent runs per stochastic method on three instance sizes, i</w:t>
      </w:r>
      <w:r>
        <w:t>ncluding Mann–Whitney U significance testing;   (iv) open-source code and reproducible scripts for the entire experimental pipeline, supporting the call for standardised benchmarks in quantum-inspired logistics optimisation (Liu et al., 2025; Osborne, 2026</w:t>
      </w:r>
      <w:r>
        <w:t>).</w:t>
      </w:r>
    </w:p>
    <w:p w:rsidR="0077312F" w:rsidRDefault="003E677B">
      <w:pPr>
        <w:pStyle w:val="Heading1"/>
      </w:pPr>
      <w:r>
        <w:rPr>
          <w:rFonts w:ascii="Times New Roman" w:hAnsi="Times New Roman"/>
          <w:color w:val="000000"/>
        </w:rPr>
        <w:t>2. Related Work</w:t>
      </w:r>
    </w:p>
    <w:p w:rsidR="0077312F" w:rsidRDefault="003E677B">
      <w:pPr>
        <w:pStyle w:val="Heading2"/>
      </w:pPr>
      <w:r>
        <w:rPr>
          <w:rFonts w:ascii="Times New Roman" w:hAnsi="Times New Roman"/>
          <w:color w:val="000000"/>
        </w:rPr>
        <w:t>2.1 Classical Multi-Criteria Supplier Selection</w:t>
      </w:r>
    </w:p>
    <w:p w:rsidR="0077312F" w:rsidRDefault="003E677B">
      <w:pPr>
        <w:jc w:val="both"/>
      </w:pPr>
      <w:r>
        <w:t>TOPSIS (Hwang and Yoon, 1981) and AHP (Saaty, 1980) remain the most widely deployed tools in supplier selection because of their interpretability and low computational cost. Surveys by Chai</w:t>
      </w:r>
      <w:r>
        <w:t xml:space="preserve"> et al. (2013) and Govindan et al. (2015) show, however, that purely additive aggregation fails when criteria interact or when feasibility constraints couple the alternatives. Recent extensions integrate fuzzy reasoning, goal programming and chance-constra</w:t>
      </w:r>
      <w:r>
        <w:t>ined risk modelling: Yousefi Babadi et al. (2025) combine lexicographic goal programming, AHP and two-stage logarithmic goal programming under interval weights for sustainable and resilient UAV-supply selection; Asadi et al. (2025) embed Industry 5.0 pilla</w:t>
      </w:r>
      <w:r>
        <w:t xml:space="preserve">rs in a stochastic-fuzzy BWM/TOPSIS pipeline solved by lexicographic Chebyshev multi-choice goal programming; Messaoudi et al. (2025) use chance-constrained goal programming with Value-at-Risk to design resilient supplier portfolios; Vitrano et al. (2025) </w:t>
      </w:r>
      <w:r>
        <w:t>propose a Best-Worst-Method / linear-programming model for modified-rebuy decisions; and Tramarico et al. (2025) integrate MCDA with risk evaluation for circular supplier selection. Gidiagba et al. (2025) augment MCDA with non-negative matrix factorisation</w:t>
      </w:r>
      <w:r>
        <w:t xml:space="preserve"> and random-forest weighting. While robust, these methods remain anchored in classical search and largely treat each alternative independently.</w:t>
      </w:r>
    </w:p>
    <w:p w:rsidR="0077312F" w:rsidRDefault="003E677B">
      <w:pPr>
        <w:pStyle w:val="Heading2"/>
      </w:pPr>
      <w:r>
        <w:rPr>
          <w:rFonts w:ascii="Times New Roman" w:hAnsi="Times New Roman"/>
          <w:color w:val="000000"/>
        </w:rPr>
        <w:t>2.2 Metaheuristic Approaches to Supplier Selection</w:t>
      </w:r>
    </w:p>
    <w:p w:rsidR="0077312F" w:rsidRDefault="003E677B">
      <w:pPr>
        <w:jc w:val="both"/>
      </w:pPr>
      <w:r>
        <w:t>Population-based metaheuristics relax the linearity assumptio</w:t>
      </w:r>
      <w:r>
        <w:t xml:space="preserve">n: Sevkli et al. (2008) hybridise GA with AHP, Yeh and Chuang (2011) use multi-objective GA for green partner selection, and Kennedy and Eberhart (1997) introduced the binary PSO that underpins the discrete PSO baseline used here. More recent work couples </w:t>
      </w:r>
      <w:r>
        <w:t>reinforcement learning with multi-objective evolution (Chanona, 2025) and tackles stochastic risk-averse closed-loop supply-chain design (Mohammed et al., 2025). These methods handle non-linear utilities but provide little decision-theoretic guidance on th</w:t>
      </w:r>
      <w:r>
        <w:t>e exploration–exploitation balance.</w:t>
      </w:r>
    </w:p>
    <w:p w:rsidR="0077312F" w:rsidRDefault="003E677B">
      <w:pPr>
        <w:pStyle w:val="Heading2"/>
      </w:pPr>
      <w:r>
        <w:rPr>
          <w:rFonts w:ascii="Times New Roman" w:hAnsi="Times New Roman"/>
          <w:color w:val="000000"/>
        </w:rPr>
        <w:lastRenderedPageBreak/>
        <w:t>2.3 Quantum-Inspired Evolutionary Algorithms</w:t>
      </w:r>
    </w:p>
    <w:p w:rsidR="0077312F" w:rsidRDefault="003E677B">
      <w:pPr>
        <w:jc w:val="both"/>
      </w:pPr>
      <w:r>
        <w:t xml:space="preserve">Quantum-inspired evolutionary algorithms originate with Han and Kim (2002) for the 0/1 knapsack and have been surveyed comprehensively by Zhang (2011). The empirical study of </w:t>
      </w:r>
      <w:r>
        <w:t>Kaur (2025) compares QEA, QPSO, quantum-inspired GA and quantum simulated annealing on benchmark functions and reports that QPSO consistently delivers faster convergence while QEA excels on discrete combinatorial problems — supporting the choice of GA, PSO</w:t>
      </w:r>
      <w:r>
        <w:t xml:space="preserve"> and a Han-Kim style rotation gate as the relevant baseline family. Schwenzow et al. (2025) design a hybrid quantum genetic algorithm for parallel-machine scheduling with sequence-dependent setup times, demonstrating that the quantum advantage in selection</w:t>
      </w:r>
      <w:r>
        <w:t xml:space="preserve"> grows with population size. The two papers closest to ours are by Zhang (2025a, 2025b): QSIGO uses superposition with a phase-driven heuristic and an interaction interference matrix, and the Quantum-Information-Material-Inspired algorithm couples amplitud</w:t>
      </w:r>
      <w:r>
        <w:t>e-phase control with entanglement attraction, topological barrier protection and tunnelling perturbation. Both establish the value of phase-rotation guided amplitudes but neither incorporates decision-theoretic feedback on rotation magnitude nor multi-crit</w:t>
      </w:r>
      <w:r>
        <w:t>eria interference, and both are evaluated on continuous benchmarks rather than constrained discrete supplier-selection problems.</w:t>
      </w:r>
    </w:p>
    <w:p w:rsidR="0077312F" w:rsidRDefault="003E677B">
      <w:pPr>
        <w:pStyle w:val="Heading2"/>
      </w:pPr>
      <w:r>
        <w:rPr>
          <w:rFonts w:ascii="Times New Roman" w:hAnsi="Times New Roman"/>
          <w:color w:val="000000"/>
        </w:rPr>
        <w:t>2.4 Quantum and Quantum-Inspired Methods in Supply-Chain Optimisation</w:t>
      </w:r>
    </w:p>
    <w:p w:rsidR="0077312F" w:rsidRDefault="003E677B">
      <w:pPr>
        <w:jc w:val="both"/>
      </w:pPr>
      <w:r>
        <w:t xml:space="preserve">Beyond evolutionary search, the quantum-optimisation </w:t>
      </w:r>
      <w:r>
        <w:t>landscape spans QAOA-based hybrid pipelines (Osborne, 2026; Riofrío et al., 2025), QUBO formulations executed on Coherent Ising Machines for multi-period SKU allocation (Anonymous, 2025c), Benders-decomposed quantum-classical unit commitment (Habib et al.,</w:t>
      </w:r>
      <w:r>
        <w:t xml:space="preserve"> 2025), variational quantum algorithms for multicriteria optimisation (Turkalj et al., 2025), and hybrid quantum–classical resource allocation in cloud and travel procurement (Kalpana et al., 2025; Waditwar, 2025). Quantum-inspired models have also been ap</w:t>
      </w:r>
      <w:r>
        <w:t xml:space="preserve">plied to portfolio optimisation through multi-objective tabu search with hierarchical directional strategies (Jiang et al., 2025; Chou et al., 2025), to robust supply-chain design via the Linear-Quadratic Gap framing (Sharma et al., 2026), to quantum game </w:t>
      </w:r>
      <w:r>
        <w:t xml:space="preserve">theory for cloud allocation (Bandyopadhyay et al., 2025), and to supply-chain dynamics via the Sharon Waves Theory (Sharma and Saluti, 2025). Suneel Kumar et al. (2025) propose Quantum-Inspired Reinforcement Learning for real-time decision-making, sharing </w:t>
      </w:r>
      <w:r>
        <w:t>our interest in dynamic feedback but operating in a Markov-decision framework rather than an evolutionary one. The systematic review of Liu et al. (2025) catalogues fifteen peer-reviewed studies on quantum and quantum-inspired methods in transport and logi</w:t>
      </w:r>
      <w:r>
        <w:t>stics and identifies four recurring barriers: hardware limitations, data availability, energy inefficiency and organisational readiness — together with the absence of standardised benchmarks. Volpe et al. (2025) and Muralidhar et al. (2025) provide complem</w:t>
      </w:r>
      <w:r>
        <w:t>entary roadmaps for adopting quantum optimisation in industrial supply chains.</w:t>
      </w:r>
    </w:p>
    <w:p w:rsidR="0077312F" w:rsidRDefault="003E677B">
      <w:pPr>
        <w:pStyle w:val="Heading2"/>
      </w:pPr>
      <w:r>
        <w:rPr>
          <w:rFonts w:ascii="Times New Roman" w:hAnsi="Times New Roman"/>
          <w:color w:val="000000"/>
        </w:rPr>
        <w:t>2.5 Research Gap</w:t>
      </w:r>
    </w:p>
    <w:p w:rsidR="0077312F" w:rsidRDefault="003E677B">
      <w:pPr>
        <w:jc w:val="both"/>
      </w:pPr>
      <w:r>
        <w:t>Despite this rapid expansion, three gaps remain. First, almost all quantum-inspired evolutionary methods use a static rotation schedule and a single-objective f</w:t>
      </w:r>
      <w:r>
        <w:t>itness — they do not embed dynamic decision-theoretic feedback that adapts the rotation magnitude to the landscape's improvement signal. Second, the multi-criteria structure of supplier selection (cost / quality / lead-time / reliability with synergy and r</w:t>
      </w:r>
      <w:r>
        <w:t xml:space="preserve">isk interactions) is rarely exploited inside the search operator: existing QEAs aggregate criteria into a scalar fitness, discarding the per-criterion </w:t>
      </w:r>
      <w:r>
        <w:lastRenderedPageBreak/>
        <w:t>information that could guide exploration. Third, recent reviews (Liu et al., 2025; Osborne, 2026) explici</w:t>
      </w:r>
      <w:r>
        <w:t>tly call for reproducible benchmarks where quantum-inspired methods are compared against strong classical baselines under controlled experimental protocols. QIDDM addresses all three gaps simultaneously by introducing dynamic phase-rotation feedback, multi</w:t>
      </w:r>
      <w:r>
        <w:t>-criteria interference modulation and a fully reproducible non-linear MC-CSSP benchmark suite.</w:t>
      </w:r>
    </w:p>
    <w:p w:rsidR="0077312F" w:rsidRDefault="003E677B">
      <w:pPr>
        <w:pStyle w:val="Heading1"/>
      </w:pPr>
      <w:r>
        <w:rPr>
          <w:rFonts w:ascii="Times New Roman" w:hAnsi="Times New Roman"/>
          <w:color w:val="000000"/>
        </w:rPr>
        <w:t>3. Problem Formulation: MC-CSSP</w:t>
      </w:r>
    </w:p>
    <w:p w:rsidR="0077312F" w:rsidRDefault="003E677B">
      <w:pPr>
        <w:jc w:val="both"/>
      </w:pPr>
      <w:r>
        <w:t>Let N candidate suppliers be indexed by i ∈ {1,…,N}, each characterised by unit cost c</w:t>
      </w:r>
      <w:r>
        <w:t>ᵢ</w:t>
      </w:r>
      <w:r>
        <w:t>, quality q</w:t>
      </w:r>
      <w:r>
        <w:t>ᵢ</w:t>
      </w:r>
      <w:r>
        <w:t>, lead time ℓ</w:t>
      </w:r>
      <w:r>
        <w:t>ᵢ</w:t>
      </w:r>
      <w:r>
        <w:t>, reliability r</w:t>
      </w:r>
      <w:r>
        <w:t>ᵢ</w:t>
      </w:r>
      <w:r>
        <w:t>, capacity κ</w:t>
      </w:r>
      <w:r>
        <w:t>ᵢ</w:t>
      </w:r>
      <w:r>
        <w:t xml:space="preserve"> and sector class s</w:t>
      </w:r>
      <w:r>
        <w:t>ᵢ</w:t>
      </w:r>
      <w:r>
        <w:t>. Let S ∈ ℝ^{N×N} be a symmetric synergy matrix with zero diagonal. The decision variable x ∈ {0,1}^N satisfies the cardinality constraint ∑ x</w:t>
      </w:r>
      <w:r>
        <w:t>ᵢ</w:t>
      </w:r>
      <w:r>
        <w:t xml:space="preserve"> = K and the capacity constraint ∑ κ</w:t>
      </w:r>
      <w:r>
        <w:t>ᵢ</w:t>
      </w:r>
      <w:r>
        <w:t xml:space="preserve"> x</w:t>
      </w:r>
      <w:r>
        <w:t>ᵢ</w:t>
      </w:r>
      <w:r>
        <w:t xml:space="preserve"> ≥ D, where D is aggregate demand.</w:t>
      </w:r>
    </w:p>
    <w:p w:rsidR="0077312F" w:rsidRDefault="003E677B">
      <w:pPr>
        <w:jc w:val="both"/>
      </w:pPr>
      <w:r>
        <w:t xml:space="preserve">Each </w:t>
      </w:r>
      <w:r>
        <w:t>criterion is min-max normalised to a benefit-oriented [0,1] scale ñⱼ. The objective combines a linear MCDA core (with the lead-time component replaced by a worst-case bottleneck transform), a pairwise synergy term, a risk penalty proportional to the varian</w:t>
      </w:r>
      <w:r>
        <w:t>ce of the selected suppliers' reliability, a sector diversification bonus, and a saturating capacity-buffer reward:</w:t>
      </w:r>
    </w:p>
    <w:p w:rsidR="0077312F" w:rsidRDefault="003E677B">
      <w:pPr>
        <w:jc w:val="center"/>
      </w:pPr>
      <w:r>
        <w:rPr>
          <w:i/>
        </w:rPr>
        <w:t>U(x) = w</w:t>
      </w:r>
      <w:r>
        <w:rPr>
          <w:i/>
        </w:rPr>
        <w:t>ᵀ</w:t>
      </w:r>
      <w:r>
        <w:rPr>
          <w:i/>
        </w:rPr>
        <w:t xml:space="preserve"> ñ̄(x) + γ_S · (x</w:t>
      </w:r>
      <w:r>
        <w:rPr>
          <w:i/>
        </w:rPr>
        <w:t>ᵀ</w:t>
      </w:r>
      <w:r>
        <w:rPr>
          <w:i/>
        </w:rPr>
        <w:t xml:space="preserve"> S x)/(K(K−1)) − γ_R · Var(r</w:t>
      </w:r>
      <w:r>
        <w:rPr>
          <w:i/>
        </w:rPr>
        <w:t>ᵢ</w:t>
      </w:r>
      <w:r>
        <w:rPr>
          <w:i/>
        </w:rPr>
        <w:t xml:space="preserve"> | x</w:t>
      </w:r>
      <w:r>
        <w:rPr>
          <w:i/>
        </w:rPr>
        <w:t>ᵢ</w:t>
      </w:r>
      <w:r>
        <w:rPr>
          <w:i/>
        </w:rPr>
        <w:t>=1) + γ_D · |unique sectors|/n_sectors + γ_C (1 − exp(−3·buffer)).</w:t>
      </w:r>
    </w:p>
    <w:p w:rsidR="0077312F" w:rsidRDefault="003E677B">
      <w:pPr>
        <w:jc w:val="both"/>
      </w:pPr>
      <w:r>
        <w:t xml:space="preserve">The synergy </w:t>
      </w:r>
      <w:r>
        <w:t>and risk terms make the landscape multi-modal and break the analytical optimality of greedy top-K ranking, motivating the use of population-based search.</w:t>
      </w:r>
    </w:p>
    <w:p w:rsidR="0077312F" w:rsidRDefault="003E677B">
      <w:pPr>
        <w:pStyle w:val="Heading1"/>
      </w:pPr>
      <w:r>
        <w:rPr>
          <w:rFonts w:ascii="Times New Roman" w:hAnsi="Times New Roman"/>
          <w:color w:val="000000"/>
        </w:rPr>
        <w:t>4. Proposed Framework: QIDDM</w:t>
      </w:r>
    </w:p>
    <w:p w:rsidR="0077312F" w:rsidRDefault="003E677B">
      <w:pPr>
        <w:pStyle w:val="Heading2"/>
      </w:pPr>
      <w:r>
        <w:rPr>
          <w:rFonts w:ascii="Times New Roman" w:hAnsi="Times New Roman"/>
          <w:color w:val="000000"/>
        </w:rPr>
        <w:t>4.1 Quantum Bit Representation</w:t>
      </w:r>
    </w:p>
    <w:p w:rsidR="0077312F" w:rsidRDefault="003E677B">
      <w:pPr>
        <w:jc w:val="both"/>
      </w:pPr>
      <w:r>
        <w:t>Each chromosome is a vector of N q-bits (α</w:t>
      </w:r>
      <w:r>
        <w:t>ᵢ</w:t>
      </w:r>
      <w:r>
        <w:t>, β</w:t>
      </w:r>
      <w:r>
        <w:t>ᵢ</w:t>
      </w:r>
      <w:r>
        <w:t>) with |α</w:t>
      </w:r>
      <w:r>
        <w:t>ᵢ</w:t>
      </w:r>
      <w:r>
        <w:t>|² + |β</w:t>
      </w:r>
      <w:r>
        <w:t>ᵢ</w:t>
      </w:r>
      <w:r>
        <w:t>|² = 1. The probability of selecting position i on measurement is |β</w:t>
      </w:r>
      <w:r>
        <w:t>ᵢ</w:t>
      </w:r>
      <w:r>
        <w:t>|². A population of P chromosomes is maintained, providing implicit diversity through the amplitude distribution.</w:t>
      </w:r>
    </w:p>
    <w:p w:rsidR="0077312F" w:rsidRDefault="003E677B">
      <w:pPr>
        <w:pStyle w:val="Heading2"/>
      </w:pPr>
      <w:r>
        <w:rPr>
          <w:rFonts w:ascii="Times New Roman" w:hAnsi="Times New Roman"/>
          <w:color w:val="000000"/>
        </w:rPr>
        <w:t>4.2 Multi-Criteria Warm Start</w:t>
      </w:r>
    </w:p>
    <w:p w:rsidR="0077312F" w:rsidRDefault="003E677B">
      <w:pPr>
        <w:jc w:val="both"/>
      </w:pPr>
      <w:r>
        <w:t>The initial amplitud</w:t>
      </w:r>
      <w:r>
        <w:t>es are biased by the criteria-weighted scores w</w:t>
      </w:r>
      <w:r>
        <w:t>ᵀ</w:t>
      </w:r>
      <w:r>
        <w:t xml:space="preserve"> ñ</w:t>
      </w:r>
      <w:r>
        <w:t>ᵢ</w:t>
      </w:r>
      <w:r>
        <w:t xml:space="preserve"> so that the superposition concentrates around plausibly good regions, then perturbed lightly to recover population diversity. This shortens the cold-start phase typical of QEA.</w:t>
      </w:r>
    </w:p>
    <w:p w:rsidR="0077312F" w:rsidRDefault="003E677B">
      <w:pPr>
        <w:pStyle w:val="Heading2"/>
      </w:pPr>
      <w:r>
        <w:rPr>
          <w:rFonts w:ascii="Times New Roman" w:hAnsi="Times New Roman"/>
          <w:color w:val="000000"/>
        </w:rPr>
        <w:t xml:space="preserve">4.3 Dynamic Phase-Rotation </w:t>
      </w:r>
      <w:r>
        <w:rPr>
          <w:rFonts w:ascii="Times New Roman" w:hAnsi="Times New Roman"/>
          <w:color w:val="000000"/>
        </w:rPr>
        <w:t>Gate</w:t>
      </w:r>
    </w:p>
    <w:p w:rsidR="0077312F" w:rsidRDefault="003E677B">
      <w:pPr>
        <w:jc w:val="both"/>
      </w:pPr>
      <w:r>
        <w:t>At iteration t the rotation magnitude is</w:t>
      </w:r>
    </w:p>
    <w:p w:rsidR="0077312F" w:rsidRDefault="003E677B">
      <w:pPr>
        <w:jc w:val="center"/>
      </w:pPr>
      <w:r>
        <w:rPr>
          <w:i/>
        </w:rPr>
        <w:t xml:space="preserve">θₜ = θ_max · exp(−λ t / T) + θ_min + ½ θ_max · </w:t>
      </w:r>
      <w:r>
        <w:rPr>
          <w:i/>
        </w:rPr>
        <w:t>𝟙</w:t>
      </w:r>
      <w:r>
        <w:rPr>
          <w:i/>
        </w:rPr>
        <w:t>[stagnation &gt; 5]</w:t>
      </w:r>
    </w:p>
    <w:p w:rsidR="0077312F" w:rsidRDefault="003E677B">
      <w:pPr>
        <w:jc w:val="both"/>
      </w:pPr>
      <w:r>
        <w:t xml:space="preserve">The first term implements an exponential cooling schedule; the indicator term re-injects exploration whenever the best utility fails to improve </w:t>
      </w:r>
      <w:r>
        <w:t>for five consecutive iterations — a direct decision-theoretic feedback signal. The rotation direction follows the standard Han–Kim look-up table.</w:t>
      </w:r>
    </w:p>
    <w:p w:rsidR="0077312F" w:rsidRDefault="003E677B">
      <w:pPr>
        <w:pStyle w:val="Heading2"/>
      </w:pPr>
      <w:r>
        <w:rPr>
          <w:rFonts w:ascii="Times New Roman" w:hAnsi="Times New Roman"/>
          <w:color w:val="000000"/>
        </w:rPr>
        <w:lastRenderedPageBreak/>
        <w:t>4.4 Multi-Criteria Interference Modulation</w:t>
      </w:r>
    </w:p>
    <w:p w:rsidR="0077312F" w:rsidRDefault="003E677B">
      <w:pPr>
        <w:jc w:val="both"/>
      </w:pPr>
      <w:r>
        <w:t>Let g be the current global best and ñ̄(g) its mean normalised crit</w:t>
      </w:r>
      <w:r>
        <w:t>eria vector. The criteria-weakness vector is w_weak ∝ 1 − ñ̄(g). Each candidate position i is assigned an interference value I</w:t>
      </w:r>
      <w:r>
        <w:t>ᵢ</w:t>
      </w:r>
      <w:r>
        <w:t xml:space="preserve"> = 2·rescale(ñ</w:t>
      </w:r>
      <w:r>
        <w:t>ᵢ</w:t>
      </w:r>
      <w:r>
        <w:t xml:space="preserve"> · w_weak) − 1 ∈ [−1, 1]. The effective rotation phase becomes θₜ · (1 + η·I</w:t>
      </w:r>
      <w:r>
        <w:t>ᵢ</w:t>
      </w:r>
      <w:r>
        <w:t>), so positions that strengthen crite</w:t>
      </w:r>
      <w:r>
        <w:t>ria currently weak in g experience larger rotations. This couples the optimiser to the multi-criteria structure of the problem rather than to a scalar fitness alone.</w:t>
      </w:r>
    </w:p>
    <w:p w:rsidR="0077312F" w:rsidRDefault="003E677B">
      <w:pPr>
        <w:pStyle w:val="Heading2"/>
      </w:pPr>
      <w:r>
        <w:rPr>
          <w:rFonts w:ascii="Times New Roman" w:hAnsi="Times New Roman"/>
          <w:color w:val="000000"/>
        </w:rPr>
        <w:t>4.5 Q-NOT Mutation</w:t>
      </w:r>
    </w:p>
    <w:p w:rsidR="0077312F" w:rsidRDefault="003E677B">
      <w:pPr>
        <w:jc w:val="both"/>
      </w:pPr>
      <w:r>
        <w:t>With small probability p_q the (α</w:t>
      </w:r>
      <w:r>
        <w:t>ᵢ</w:t>
      </w:r>
      <w:r>
        <w:t>, β</w:t>
      </w:r>
      <w:r>
        <w:t>ᵢ</w:t>
      </w:r>
      <w:r>
        <w:t>) pair of a q-bit is swapped (equ</w:t>
      </w:r>
      <w:r>
        <w:t>ivalent to a quantum NOT gate). This preserves total probability mass while injecting low-frequency diversity, and is particularly valuable on plateaus.</w:t>
      </w:r>
    </w:p>
    <w:p w:rsidR="0077312F" w:rsidRDefault="003E677B">
      <w:pPr>
        <w:pStyle w:val="Heading2"/>
      </w:pPr>
      <w:r>
        <w:rPr>
          <w:rFonts w:ascii="Times New Roman" w:hAnsi="Times New Roman"/>
          <w:color w:val="000000"/>
        </w:rPr>
        <w:t>4.6 Decision-Aware Local Search</w:t>
      </w:r>
    </w:p>
    <w:p w:rsidR="0077312F" w:rsidRDefault="003E677B">
      <w:pPr>
        <w:jc w:val="both"/>
      </w:pPr>
      <w:r>
        <w:t>Every L iterations a 1-swap local search is performed around g. Drop ca</w:t>
      </w:r>
      <w:r>
        <w:t>ndidates are the K positions inside g with lowest interference; add candidates are the positions outside g with highest interference. The first improving swap is accepted, providing a directed intensification step that respects multi-criteria balance.</w:t>
      </w:r>
    </w:p>
    <w:p w:rsidR="0077312F" w:rsidRDefault="003E677B">
      <w:pPr>
        <w:pStyle w:val="Heading2"/>
      </w:pPr>
      <w:r>
        <w:rPr>
          <w:rFonts w:ascii="Times New Roman" w:hAnsi="Times New Roman"/>
          <w:color w:val="000000"/>
        </w:rPr>
        <w:t xml:space="preserve">4.7 </w:t>
      </w:r>
      <w:r>
        <w:rPr>
          <w:rFonts w:ascii="Times New Roman" w:hAnsi="Times New Roman"/>
          <w:color w:val="000000"/>
        </w:rPr>
        <w:t>Pseudocode</w:t>
      </w:r>
    </w:p>
    <w:p w:rsidR="0077312F" w:rsidRDefault="003E677B">
      <w:pPr>
        <w:jc w:val="both"/>
      </w:pPr>
      <w:r>
        <w:t>1.  Compute criteria normalisation ñ and warm-start amplitudes (α,β)</w:t>
      </w:r>
      <w:r>
        <w:br/>
        <w:t>2.  Measure population → P selections; evaluate U; record g, U(g)</w:t>
      </w:r>
      <w:r>
        <w:br/>
        <w:t>3.  for t = 1 … T do</w:t>
      </w:r>
      <w:r>
        <w:br/>
        <w:t>4.      θₜ ← exponential schedule + stagnation jitter</w:t>
      </w:r>
      <w:r>
        <w:br/>
        <w:t>5.      I  ← interference(g, ñ)</w:t>
      </w:r>
      <w:r>
        <w:br/>
        <w:t xml:space="preserve">6. </w:t>
      </w:r>
      <w:r>
        <w:t xml:space="preserve">     for each chromosome and each q-bit:</w:t>
      </w:r>
      <w:r>
        <w:br/>
        <w:t>7.          d ← Han–Kim direction(xⱼ, gⱼ, U(x), U(g), αⱼ, βⱼ)</w:t>
      </w:r>
      <w:r>
        <w:br/>
        <w:t>8.          rotate (αⱼ, βⱼ) by d · θₜ · (1 + η Iⱼ)</w:t>
      </w:r>
      <w:r>
        <w:br/>
        <w:t>9.      apply Q-NOT mutation with probability p_q; renormalise</w:t>
      </w:r>
      <w:r>
        <w:br/>
        <w:t>10.     measure → new selections; evalu</w:t>
      </w:r>
      <w:r>
        <w:t>ate; update g</w:t>
      </w:r>
      <w:r>
        <w:br/>
        <w:t>11.     if t mod L = 0:  g ← local_search(g, I)</w:t>
      </w:r>
      <w:r>
        <w:br/>
        <w:t>12. return g, U(g)</w:t>
      </w:r>
    </w:p>
    <w:p w:rsidR="0077312F" w:rsidRDefault="003E677B">
      <w:pPr>
        <w:pStyle w:val="Heading1"/>
      </w:pPr>
      <w:r>
        <w:rPr>
          <w:rFonts w:ascii="Times New Roman" w:hAnsi="Times New Roman"/>
          <w:color w:val="000000"/>
        </w:rPr>
        <w:t>5. Experimental Setup</w:t>
      </w:r>
    </w:p>
    <w:p w:rsidR="0077312F" w:rsidRDefault="003E677B">
      <w:pPr>
        <w:jc w:val="both"/>
      </w:pPr>
      <w:r>
        <w:t>Three MC-CSSP instances were generated with reproducible seeds: MC-CSSP-S (N = 20, K = 8), MC-CSSP-M (N = 40, K = 15) and MC-CSSP-L (N = 80, K = 30). Fiv</w:t>
      </w:r>
      <w:r>
        <w:t>e sectors and a structured synergy matrix with same-sector positive bias are used in all instances. Criteria weights are w = (0.30, 0.30, 0.20, 0.20) for (cost, quality, lead-time, reliability).</w:t>
      </w:r>
    </w:p>
    <w:p w:rsidR="0077312F" w:rsidRDefault="003E677B">
      <w:pPr>
        <w:jc w:val="both"/>
      </w:pPr>
      <w:r>
        <w:t>TOPSIS and AHP are deterministic; one run per instance is rep</w:t>
      </w:r>
      <w:r>
        <w:t>orted. GA, PSO and QIDDM use a population of 40 and 120 iterations, with twenty independent runs per instance (seeds 0–19). GA uses tournament selection, uniform crossover (p_c = 0.85) and bit-flip mutation (p_m = 0.05) with cardinality repair. PSO uses di</w:t>
      </w:r>
      <w:r>
        <w:t xml:space="preserve">screte sigmoid binary encoding with inertia 0.6, c₁ = c₂ = 1.7 </w:t>
      </w:r>
      <w:r>
        <w:lastRenderedPageBreak/>
        <w:t>and the same repair operator. QIDDM hyper-parameters: θ_max = 0.10π, θ_min = 0.01π, decay λ = 3.0, η = 0.30, p_q = 0.02, L = 8.</w:t>
      </w:r>
    </w:p>
    <w:p w:rsidR="0077312F" w:rsidRDefault="003E677B">
      <w:pPr>
        <w:jc w:val="both"/>
      </w:pPr>
      <w:r>
        <w:t xml:space="preserve">All experiments were executed on a single thread with Python </w:t>
      </w:r>
      <w:r>
        <w:t>3.14, NumPy 2.x and SciPy 1.17 on a Windows 10 workstation. Code and result artefacts are released with the paper.</w:t>
      </w:r>
    </w:p>
    <w:p w:rsidR="0077312F" w:rsidRDefault="003E677B">
      <w:pPr>
        <w:pStyle w:val="Heading1"/>
      </w:pPr>
      <w:r>
        <w:rPr>
          <w:rFonts w:ascii="Times New Roman" w:hAnsi="Times New Roman"/>
          <w:color w:val="000000"/>
        </w:rPr>
        <w:t>6. Results and Discussion</w:t>
      </w:r>
    </w:p>
    <w:p w:rsidR="0077312F" w:rsidRDefault="003E677B">
      <w:pPr>
        <w:jc w:val="center"/>
      </w:pPr>
      <w:r>
        <w:rPr>
          <w:b/>
          <w:sz w:val="20"/>
        </w:rPr>
        <w:t>Table 1. Performance summary across three MC-CSSP instances (20 independent runs for stochastic methods).</w:t>
      </w:r>
    </w:p>
    <w:tbl>
      <w:tblPr>
        <w:tblStyle w:val="LightGrid-Accent1"/>
        <w:tblW w:w="0" w:type="auto"/>
        <w:tblLook w:val="04A0" w:firstRow="1" w:lastRow="0" w:firstColumn="1" w:lastColumn="0" w:noHBand="0" w:noVBand="1"/>
      </w:tblPr>
      <w:tblGrid>
        <w:gridCol w:w="1234"/>
        <w:gridCol w:w="1234"/>
        <w:gridCol w:w="1234"/>
        <w:gridCol w:w="1234"/>
        <w:gridCol w:w="1234"/>
        <w:gridCol w:w="1234"/>
        <w:gridCol w:w="1234"/>
      </w:tblGrid>
      <w:tr w:rsidR="003E677B" w:rsidRPr="003E677B" w:rsidTr="003E67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shd w:val="clear" w:color="auto" w:fill="auto"/>
          </w:tcPr>
          <w:p w:rsidR="0077312F" w:rsidRPr="003E677B" w:rsidRDefault="003E677B">
            <w:r w:rsidRPr="003E677B">
              <w:rPr>
                <w:sz w:val="20"/>
              </w:rPr>
              <w:t>Instance</w:t>
            </w:r>
          </w:p>
        </w:tc>
        <w:tc>
          <w:tcPr>
            <w:tcW w:w="1234" w:type="dxa"/>
            <w:shd w:val="clear" w:color="auto" w:fill="auto"/>
          </w:tcPr>
          <w:p w:rsidR="0077312F" w:rsidRPr="003E677B" w:rsidRDefault="003E677B">
            <w:pPr>
              <w:cnfStyle w:val="100000000000" w:firstRow="1" w:lastRow="0" w:firstColumn="0" w:lastColumn="0" w:oddVBand="0" w:evenVBand="0" w:oddHBand="0" w:evenHBand="0" w:firstRowFirstColumn="0" w:firstRowLastColumn="0" w:lastRowFirstColumn="0" w:lastRowLastColumn="0"/>
            </w:pPr>
            <w:r w:rsidRPr="003E677B">
              <w:rPr>
                <w:sz w:val="20"/>
              </w:rPr>
              <w:t>Method</w:t>
            </w:r>
          </w:p>
        </w:tc>
        <w:tc>
          <w:tcPr>
            <w:tcW w:w="1234" w:type="dxa"/>
            <w:shd w:val="clear" w:color="auto" w:fill="auto"/>
          </w:tcPr>
          <w:p w:rsidR="0077312F" w:rsidRPr="003E677B" w:rsidRDefault="003E677B">
            <w:pPr>
              <w:cnfStyle w:val="100000000000" w:firstRow="1" w:lastRow="0" w:firstColumn="0" w:lastColumn="0" w:oddVBand="0" w:evenVBand="0" w:oddHBand="0" w:evenHBand="0" w:firstRowFirstColumn="0" w:firstRowLastColumn="0" w:lastRowFirstColumn="0" w:lastRowLastColumn="0"/>
            </w:pPr>
            <w:r w:rsidRPr="003E677B">
              <w:rPr>
                <w:sz w:val="20"/>
              </w:rPr>
              <w:t>Utility (mean)</w:t>
            </w:r>
          </w:p>
        </w:tc>
        <w:tc>
          <w:tcPr>
            <w:tcW w:w="1234" w:type="dxa"/>
            <w:shd w:val="clear" w:color="auto" w:fill="auto"/>
          </w:tcPr>
          <w:p w:rsidR="0077312F" w:rsidRPr="003E677B" w:rsidRDefault="003E677B">
            <w:pPr>
              <w:cnfStyle w:val="100000000000" w:firstRow="1" w:lastRow="0" w:firstColumn="0" w:lastColumn="0" w:oddVBand="0" w:evenVBand="0" w:oddHBand="0" w:evenHBand="0" w:firstRowFirstColumn="0" w:firstRowLastColumn="0" w:lastRowFirstColumn="0" w:lastRowLastColumn="0"/>
            </w:pPr>
            <w:r w:rsidRPr="003E677B">
              <w:rPr>
                <w:sz w:val="20"/>
              </w:rPr>
              <w:t>Utility (std)</w:t>
            </w:r>
          </w:p>
        </w:tc>
        <w:tc>
          <w:tcPr>
            <w:tcW w:w="1234" w:type="dxa"/>
            <w:shd w:val="clear" w:color="auto" w:fill="auto"/>
          </w:tcPr>
          <w:p w:rsidR="0077312F" w:rsidRPr="003E677B" w:rsidRDefault="003E677B">
            <w:pPr>
              <w:cnfStyle w:val="100000000000" w:firstRow="1" w:lastRow="0" w:firstColumn="0" w:lastColumn="0" w:oddVBand="0" w:evenVBand="0" w:oddHBand="0" w:evenHBand="0" w:firstRowFirstColumn="0" w:firstRowLastColumn="0" w:lastRowFirstColumn="0" w:lastRowLastColumn="0"/>
            </w:pPr>
            <w:r w:rsidRPr="003E677B">
              <w:rPr>
                <w:sz w:val="20"/>
              </w:rPr>
              <w:t>Utility (best)</w:t>
            </w:r>
          </w:p>
        </w:tc>
        <w:tc>
          <w:tcPr>
            <w:tcW w:w="1234" w:type="dxa"/>
            <w:shd w:val="clear" w:color="auto" w:fill="auto"/>
          </w:tcPr>
          <w:p w:rsidR="0077312F" w:rsidRPr="003E677B" w:rsidRDefault="003E677B">
            <w:pPr>
              <w:cnfStyle w:val="100000000000" w:firstRow="1" w:lastRow="0" w:firstColumn="0" w:lastColumn="0" w:oddVBand="0" w:evenVBand="0" w:oddHBand="0" w:evenHBand="0" w:firstRowFirstColumn="0" w:firstRowLastColumn="0" w:lastRowFirstColumn="0" w:lastRowLastColumn="0"/>
            </w:pPr>
            <w:r w:rsidRPr="003E677B">
              <w:rPr>
                <w:sz w:val="20"/>
              </w:rPr>
              <w:t>CPU (s)</w:t>
            </w:r>
          </w:p>
        </w:tc>
        <w:tc>
          <w:tcPr>
            <w:tcW w:w="1234" w:type="dxa"/>
            <w:shd w:val="clear" w:color="auto" w:fill="auto"/>
          </w:tcPr>
          <w:p w:rsidR="0077312F" w:rsidRPr="003E677B" w:rsidRDefault="003E677B">
            <w:pPr>
              <w:cnfStyle w:val="100000000000" w:firstRow="1" w:lastRow="0" w:firstColumn="0" w:lastColumn="0" w:oddVBand="0" w:evenVBand="0" w:oddHBand="0" w:evenHBand="0" w:firstRowFirstColumn="0" w:firstRowLastColumn="0" w:lastRowFirstColumn="0" w:lastRowLastColumn="0"/>
            </w:pPr>
            <w:r w:rsidRPr="003E677B">
              <w:rPr>
                <w:sz w:val="20"/>
              </w:rPr>
              <w:t>Iter to best</w:t>
            </w:r>
          </w:p>
        </w:tc>
      </w:tr>
      <w:tr w:rsidR="003E677B" w:rsidRPr="003E677B" w:rsidTr="003E67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shd w:val="clear" w:color="auto" w:fill="auto"/>
          </w:tcPr>
          <w:p w:rsidR="0077312F" w:rsidRPr="003E677B" w:rsidRDefault="003E677B">
            <w:r w:rsidRPr="003E677B">
              <w:rPr>
                <w:sz w:val="20"/>
              </w:rPr>
              <w:t>MC-CSSP-L</w:t>
            </w:r>
          </w:p>
        </w:tc>
        <w:tc>
          <w:tcPr>
            <w:tcW w:w="1234" w:type="dxa"/>
            <w:shd w:val="clear" w:color="auto" w:fill="auto"/>
          </w:tcPr>
          <w:p w:rsidR="0077312F" w:rsidRPr="003E677B" w:rsidRDefault="003E677B">
            <w:pPr>
              <w:cnfStyle w:val="000000100000" w:firstRow="0" w:lastRow="0" w:firstColumn="0" w:lastColumn="0" w:oddVBand="0" w:evenVBand="0" w:oddHBand="1" w:evenHBand="0" w:firstRowFirstColumn="0" w:firstRowLastColumn="0" w:lastRowFirstColumn="0" w:lastRowLastColumn="0"/>
            </w:pPr>
            <w:r w:rsidRPr="003E677B">
              <w:rPr>
                <w:sz w:val="20"/>
              </w:rPr>
              <w:t>AHP</w:t>
            </w:r>
          </w:p>
        </w:tc>
        <w:tc>
          <w:tcPr>
            <w:tcW w:w="1234" w:type="dxa"/>
            <w:shd w:val="clear" w:color="auto" w:fill="auto"/>
          </w:tcPr>
          <w:p w:rsidR="0077312F" w:rsidRPr="003E677B" w:rsidRDefault="003E677B">
            <w:pPr>
              <w:cnfStyle w:val="000000100000" w:firstRow="0" w:lastRow="0" w:firstColumn="0" w:lastColumn="0" w:oddVBand="0" w:evenVBand="0" w:oddHBand="1" w:evenHBand="0" w:firstRowFirstColumn="0" w:firstRowLastColumn="0" w:lastRowFirstColumn="0" w:lastRowLastColumn="0"/>
            </w:pPr>
            <w:r w:rsidRPr="003E677B">
              <w:rPr>
                <w:sz w:val="20"/>
              </w:rPr>
              <w:t>0.6301</w:t>
            </w:r>
          </w:p>
        </w:tc>
        <w:tc>
          <w:tcPr>
            <w:tcW w:w="1234" w:type="dxa"/>
            <w:shd w:val="clear" w:color="auto" w:fill="auto"/>
          </w:tcPr>
          <w:p w:rsidR="0077312F" w:rsidRPr="003E677B" w:rsidRDefault="003E677B">
            <w:pPr>
              <w:cnfStyle w:val="000000100000" w:firstRow="0" w:lastRow="0" w:firstColumn="0" w:lastColumn="0" w:oddVBand="0" w:evenVBand="0" w:oddHBand="1" w:evenHBand="0" w:firstRowFirstColumn="0" w:firstRowLastColumn="0" w:lastRowFirstColumn="0" w:lastRowLastColumn="0"/>
            </w:pPr>
            <w:r w:rsidRPr="003E677B">
              <w:rPr>
                <w:sz w:val="20"/>
              </w:rPr>
              <w:t>nan</w:t>
            </w:r>
          </w:p>
        </w:tc>
        <w:tc>
          <w:tcPr>
            <w:tcW w:w="1234" w:type="dxa"/>
            <w:shd w:val="clear" w:color="auto" w:fill="auto"/>
          </w:tcPr>
          <w:p w:rsidR="0077312F" w:rsidRPr="003E677B" w:rsidRDefault="003E677B">
            <w:pPr>
              <w:cnfStyle w:val="000000100000" w:firstRow="0" w:lastRow="0" w:firstColumn="0" w:lastColumn="0" w:oddVBand="0" w:evenVBand="0" w:oddHBand="1" w:evenHBand="0" w:firstRowFirstColumn="0" w:firstRowLastColumn="0" w:lastRowFirstColumn="0" w:lastRowLastColumn="0"/>
            </w:pPr>
            <w:r w:rsidRPr="003E677B">
              <w:rPr>
                <w:sz w:val="20"/>
              </w:rPr>
              <w:t>0.6301</w:t>
            </w:r>
          </w:p>
        </w:tc>
        <w:tc>
          <w:tcPr>
            <w:tcW w:w="1234" w:type="dxa"/>
            <w:shd w:val="clear" w:color="auto" w:fill="auto"/>
          </w:tcPr>
          <w:p w:rsidR="0077312F" w:rsidRPr="003E677B" w:rsidRDefault="003E677B">
            <w:pPr>
              <w:cnfStyle w:val="000000100000" w:firstRow="0" w:lastRow="0" w:firstColumn="0" w:lastColumn="0" w:oddVBand="0" w:evenVBand="0" w:oddHBand="1" w:evenHBand="0" w:firstRowFirstColumn="0" w:firstRowLastColumn="0" w:lastRowFirstColumn="0" w:lastRowLastColumn="0"/>
            </w:pPr>
            <w:r w:rsidRPr="003E677B">
              <w:rPr>
                <w:sz w:val="20"/>
              </w:rPr>
              <w:t>0.0005</w:t>
            </w:r>
          </w:p>
        </w:tc>
        <w:tc>
          <w:tcPr>
            <w:tcW w:w="1234" w:type="dxa"/>
            <w:shd w:val="clear" w:color="auto" w:fill="auto"/>
          </w:tcPr>
          <w:p w:rsidR="0077312F" w:rsidRPr="003E677B" w:rsidRDefault="003E677B">
            <w:pPr>
              <w:cnfStyle w:val="000000100000" w:firstRow="0" w:lastRow="0" w:firstColumn="0" w:lastColumn="0" w:oddVBand="0" w:evenVBand="0" w:oddHBand="1" w:evenHBand="0" w:firstRowFirstColumn="0" w:firstRowLastColumn="0" w:lastRowFirstColumn="0" w:lastRowLastColumn="0"/>
            </w:pPr>
            <w:r w:rsidRPr="003E677B">
              <w:rPr>
                <w:sz w:val="20"/>
              </w:rPr>
              <w:t>0.0000</w:t>
            </w:r>
          </w:p>
        </w:tc>
      </w:tr>
      <w:tr w:rsidR="003E677B" w:rsidRPr="003E677B" w:rsidTr="003E677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shd w:val="clear" w:color="auto" w:fill="auto"/>
          </w:tcPr>
          <w:p w:rsidR="0077312F" w:rsidRPr="003E677B" w:rsidRDefault="003E677B">
            <w:r w:rsidRPr="003E677B">
              <w:rPr>
                <w:sz w:val="20"/>
              </w:rPr>
              <w:t>MC-CSSP-L</w:t>
            </w:r>
          </w:p>
        </w:tc>
        <w:tc>
          <w:tcPr>
            <w:tcW w:w="1234" w:type="dxa"/>
            <w:shd w:val="clear" w:color="auto" w:fill="auto"/>
          </w:tcPr>
          <w:p w:rsidR="0077312F" w:rsidRPr="003E677B" w:rsidRDefault="003E677B">
            <w:pPr>
              <w:cnfStyle w:val="000000010000" w:firstRow="0" w:lastRow="0" w:firstColumn="0" w:lastColumn="0" w:oddVBand="0" w:evenVBand="0" w:oddHBand="0" w:evenHBand="1" w:firstRowFirstColumn="0" w:firstRowLastColumn="0" w:lastRowFirstColumn="0" w:lastRowLastColumn="0"/>
            </w:pPr>
            <w:r w:rsidRPr="003E677B">
              <w:rPr>
                <w:sz w:val="20"/>
              </w:rPr>
              <w:t>GA</w:t>
            </w:r>
          </w:p>
        </w:tc>
        <w:tc>
          <w:tcPr>
            <w:tcW w:w="1234" w:type="dxa"/>
            <w:shd w:val="clear" w:color="auto" w:fill="auto"/>
          </w:tcPr>
          <w:p w:rsidR="0077312F" w:rsidRPr="003E677B" w:rsidRDefault="003E677B">
            <w:pPr>
              <w:cnfStyle w:val="000000010000" w:firstRow="0" w:lastRow="0" w:firstColumn="0" w:lastColumn="0" w:oddVBand="0" w:evenVBand="0" w:oddHBand="0" w:evenHBand="1" w:firstRowFirstColumn="0" w:firstRowLastColumn="0" w:lastRowFirstColumn="0" w:lastRowLastColumn="0"/>
            </w:pPr>
            <w:r w:rsidRPr="003E677B">
              <w:rPr>
                <w:sz w:val="20"/>
              </w:rPr>
              <w:t>0.6013</w:t>
            </w:r>
          </w:p>
        </w:tc>
        <w:tc>
          <w:tcPr>
            <w:tcW w:w="1234" w:type="dxa"/>
            <w:shd w:val="clear" w:color="auto" w:fill="auto"/>
          </w:tcPr>
          <w:p w:rsidR="0077312F" w:rsidRPr="003E677B" w:rsidRDefault="003E677B">
            <w:pPr>
              <w:cnfStyle w:val="000000010000" w:firstRow="0" w:lastRow="0" w:firstColumn="0" w:lastColumn="0" w:oddVBand="0" w:evenVBand="0" w:oddHBand="0" w:evenHBand="1" w:firstRowFirstColumn="0" w:firstRowLastColumn="0" w:lastRowFirstColumn="0" w:lastRowLastColumn="0"/>
            </w:pPr>
            <w:r w:rsidRPr="003E677B">
              <w:rPr>
                <w:sz w:val="20"/>
              </w:rPr>
              <w:t>0.0072</w:t>
            </w:r>
          </w:p>
        </w:tc>
        <w:tc>
          <w:tcPr>
            <w:tcW w:w="1234" w:type="dxa"/>
            <w:shd w:val="clear" w:color="auto" w:fill="auto"/>
          </w:tcPr>
          <w:p w:rsidR="0077312F" w:rsidRPr="003E677B" w:rsidRDefault="003E677B">
            <w:pPr>
              <w:cnfStyle w:val="000000010000" w:firstRow="0" w:lastRow="0" w:firstColumn="0" w:lastColumn="0" w:oddVBand="0" w:evenVBand="0" w:oddHBand="0" w:evenHBand="1" w:firstRowFirstColumn="0" w:firstRowLastColumn="0" w:lastRowFirstColumn="0" w:lastRowLastColumn="0"/>
            </w:pPr>
            <w:r w:rsidRPr="003E677B">
              <w:rPr>
                <w:sz w:val="20"/>
              </w:rPr>
              <w:t>0.6144</w:t>
            </w:r>
          </w:p>
        </w:tc>
        <w:tc>
          <w:tcPr>
            <w:tcW w:w="1234" w:type="dxa"/>
            <w:shd w:val="clear" w:color="auto" w:fill="auto"/>
          </w:tcPr>
          <w:p w:rsidR="0077312F" w:rsidRPr="003E677B" w:rsidRDefault="003E677B">
            <w:pPr>
              <w:cnfStyle w:val="000000010000" w:firstRow="0" w:lastRow="0" w:firstColumn="0" w:lastColumn="0" w:oddVBand="0" w:evenVBand="0" w:oddHBand="0" w:evenHBand="1" w:firstRowFirstColumn="0" w:firstRowLastColumn="0" w:lastRowFirstColumn="0" w:lastRowLastColumn="0"/>
            </w:pPr>
            <w:r w:rsidRPr="003E677B">
              <w:rPr>
                <w:sz w:val="20"/>
              </w:rPr>
              <w:t>2.9243</w:t>
            </w:r>
          </w:p>
        </w:tc>
        <w:tc>
          <w:tcPr>
            <w:tcW w:w="1234" w:type="dxa"/>
            <w:shd w:val="clear" w:color="auto" w:fill="auto"/>
          </w:tcPr>
          <w:p w:rsidR="0077312F" w:rsidRPr="003E677B" w:rsidRDefault="003E677B">
            <w:pPr>
              <w:cnfStyle w:val="000000010000" w:firstRow="0" w:lastRow="0" w:firstColumn="0" w:lastColumn="0" w:oddVBand="0" w:evenVBand="0" w:oddHBand="0" w:evenHBand="1" w:firstRowFirstColumn="0" w:firstRowLastColumn="0" w:lastRowFirstColumn="0" w:lastRowLastColumn="0"/>
            </w:pPr>
            <w:r w:rsidRPr="003E677B">
              <w:rPr>
                <w:sz w:val="20"/>
              </w:rPr>
              <w:t>61.7000</w:t>
            </w:r>
          </w:p>
        </w:tc>
      </w:tr>
      <w:tr w:rsidR="003E677B" w:rsidRPr="003E677B" w:rsidTr="003E67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shd w:val="clear" w:color="auto" w:fill="auto"/>
          </w:tcPr>
          <w:p w:rsidR="0077312F" w:rsidRPr="003E677B" w:rsidRDefault="003E677B">
            <w:r w:rsidRPr="003E677B">
              <w:rPr>
                <w:sz w:val="20"/>
              </w:rPr>
              <w:t>MC-CSSP-L</w:t>
            </w:r>
          </w:p>
        </w:tc>
        <w:tc>
          <w:tcPr>
            <w:tcW w:w="1234" w:type="dxa"/>
            <w:shd w:val="clear" w:color="auto" w:fill="auto"/>
          </w:tcPr>
          <w:p w:rsidR="0077312F" w:rsidRPr="003E677B" w:rsidRDefault="003E677B">
            <w:pPr>
              <w:cnfStyle w:val="000000100000" w:firstRow="0" w:lastRow="0" w:firstColumn="0" w:lastColumn="0" w:oddVBand="0" w:evenVBand="0" w:oddHBand="1" w:evenHBand="0" w:firstRowFirstColumn="0" w:firstRowLastColumn="0" w:lastRowFirstColumn="0" w:lastRowLastColumn="0"/>
            </w:pPr>
            <w:r w:rsidRPr="003E677B">
              <w:rPr>
                <w:sz w:val="20"/>
              </w:rPr>
              <w:t>PSO</w:t>
            </w:r>
          </w:p>
        </w:tc>
        <w:tc>
          <w:tcPr>
            <w:tcW w:w="1234" w:type="dxa"/>
            <w:shd w:val="clear" w:color="auto" w:fill="auto"/>
          </w:tcPr>
          <w:p w:rsidR="0077312F" w:rsidRPr="003E677B" w:rsidRDefault="003E677B">
            <w:pPr>
              <w:cnfStyle w:val="000000100000" w:firstRow="0" w:lastRow="0" w:firstColumn="0" w:lastColumn="0" w:oddVBand="0" w:evenVBand="0" w:oddHBand="1" w:evenHBand="0" w:firstRowFirstColumn="0" w:firstRowLastColumn="0" w:lastRowFirstColumn="0" w:lastRowLastColumn="0"/>
            </w:pPr>
            <w:r w:rsidRPr="003E677B">
              <w:rPr>
                <w:sz w:val="20"/>
              </w:rPr>
              <w:t>0.6194</w:t>
            </w:r>
          </w:p>
        </w:tc>
        <w:tc>
          <w:tcPr>
            <w:tcW w:w="1234" w:type="dxa"/>
            <w:shd w:val="clear" w:color="auto" w:fill="auto"/>
          </w:tcPr>
          <w:p w:rsidR="0077312F" w:rsidRPr="003E677B" w:rsidRDefault="003E677B">
            <w:pPr>
              <w:cnfStyle w:val="000000100000" w:firstRow="0" w:lastRow="0" w:firstColumn="0" w:lastColumn="0" w:oddVBand="0" w:evenVBand="0" w:oddHBand="1" w:evenHBand="0" w:firstRowFirstColumn="0" w:firstRowLastColumn="0" w:lastRowFirstColumn="0" w:lastRowLastColumn="0"/>
            </w:pPr>
            <w:r w:rsidRPr="003E677B">
              <w:rPr>
                <w:sz w:val="20"/>
              </w:rPr>
              <w:t>0.0053</w:t>
            </w:r>
          </w:p>
        </w:tc>
        <w:tc>
          <w:tcPr>
            <w:tcW w:w="1234" w:type="dxa"/>
            <w:shd w:val="clear" w:color="auto" w:fill="auto"/>
          </w:tcPr>
          <w:p w:rsidR="0077312F" w:rsidRPr="003E677B" w:rsidRDefault="003E677B">
            <w:pPr>
              <w:cnfStyle w:val="000000100000" w:firstRow="0" w:lastRow="0" w:firstColumn="0" w:lastColumn="0" w:oddVBand="0" w:evenVBand="0" w:oddHBand="1" w:evenHBand="0" w:firstRowFirstColumn="0" w:firstRowLastColumn="0" w:lastRowFirstColumn="0" w:lastRowLastColumn="0"/>
            </w:pPr>
            <w:r w:rsidRPr="003E677B">
              <w:rPr>
                <w:sz w:val="20"/>
              </w:rPr>
              <w:t>0.6294</w:t>
            </w:r>
          </w:p>
        </w:tc>
        <w:tc>
          <w:tcPr>
            <w:tcW w:w="1234" w:type="dxa"/>
            <w:shd w:val="clear" w:color="auto" w:fill="auto"/>
          </w:tcPr>
          <w:p w:rsidR="0077312F" w:rsidRPr="003E677B" w:rsidRDefault="003E677B">
            <w:pPr>
              <w:cnfStyle w:val="000000100000" w:firstRow="0" w:lastRow="0" w:firstColumn="0" w:lastColumn="0" w:oddVBand="0" w:evenVBand="0" w:oddHBand="1" w:evenHBand="0" w:firstRowFirstColumn="0" w:firstRowLastColumn="0" w:lastRowFirstColumn="0" w:lastRowLastColumn="0"/>
            </w:pPr>
            <w:r w:rsidRPr="003E677B">
              <w:rPr>
                <w:sz w:val="20"/>
              </w:rPr>
              <w:t>2.1712</w:t>
            </w:r>
          </w:p>
        </w:tc>
        <w:tc>
          <w:tcPr>
            <w:tcW w:w="1234" w:type="dxa"/>
            <w:shd w:val="clear" w:color="auto" w:fill="auto"/>
          </w:tcPr>
          <w:p w:rsidR="0077312F" w:rsidRPr="003E677B" w:rsidRDefault="003E677B">
            <w:pPr>
              <w:cnfStyle w:val="000000100000" w:firstRow="0" w:lastRow="0" w:firstColumn="0" w:lastColumn="0" w:oddVBand="0" w:evenVBand="0" w:oddHBand="1" w:evenHBand="0" w:firstRowFirstColumn="0" w:firstRowLastColumn="0" w:lastRowFirstColumn="0" w:lastRowLastColumn="0"/>
            </w:pPr>
            <w:r w:rsidRPr="003E677B">
              <w:rPr>
                <w:sz w:val="20"/>
              </w:rPr>
              <w:t>83.2000</w:t>
            </w:r>
          </w:p>
        </w:tc>
      </w:tr>
      <w:tr w:rsidR="003E677B" w:rsidRPr="003E677B" w:rsidTr="003E677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shd w:val="clear" w:color="auto" w:fill="auto"/>
          </w:tcPr>
          <w:p w:rsidR="0077312F" w:rsidRPr="003E677B" w:rsidRDefault="003E677B">
            <w:r w:rsidRPr="003E677B">
              <w:rPr>
                <w:sz w:val="20"/>
              </w:rPr>
              <w:t>MC-CSSP-L</w:t>
            </w:r>
          </w:p>
        </w:tc>
        <w:tc>
          <w:tcPr>
            <w:tcW w:w="1234" w:type="dxa"/>
            <w:shd w:val="clear" w:color="auto" w:fill="auto"/>
          </w:tcPr>
          <w:p w:rsidR="0077312F" w:rsidRPr="003E677B" w:rsidRDefault="003E677B">
            <w:pPr>
              <w:cnfStyle w:val="000000010000" w:firstRow="0" w:lastRow="0" w:firstColumn="0" w:lastColumn="0" w:oddVBand="0" w:evenVBand="0" w:oddHBand="0" w:evenHBand="1" w:firstRowFirstColumn="0" w:firstRowLastColumn="0" w:lastRowFirstColumn="0" w:lastRowLastColumn="0"/>
            </w:pPr>
            <w:r w:rsidRPr="003E677B">
              <w:rPr>
                <w:sz w:val="20"/>
              </w:rPr>
              <w:t>QIDDM</w:t>
            </w:r>
          </w:p>
        </w:tc>
        <w:tc>
          <w:tcPr>
            <w:tcW w:w="1234" w:type="dxa"/>
            <w:shd w:val="clear" w:color="auto" w:fill="auto"/>
          </w:tcPr>
          <w:p w:rsidR="0077312F" w:rsidRPr="003E677B" w:rsidRDefault="003E677B">
            <w:pPr>
              <w:cnfStyle w:val="000000010000" w:firstRow="0" w:lastRow="0" w:firstColumn="0" w:lastColumn="0" w:oddVBand="0" w:evenVBand="0" w:oddHBand="0" w:evenHBand="1" w:firstRowFirstColumn="0" w:firstRowLastColumn="0" w:lastRowFirstColumn="0" w:lastRowLastColumn="0"/>
            </w:pPr>
            <w:r w:rsidRPr="003E677B">
              <w:rPr>
                <w:sz w:val="20"/>
              </w:rPr>
              <w:t>0.6792</w:t>
            </w:r>
          </w:p>
        </w:tc>
        <w:tc>
          <w:tcPr>
            <w:tcW w:w="1234" w:type="dxa"/>
            <w:shd w:val="clear" w:color="auto" w:fill="auto"/>
          </w:tcPr>
          <w:p w:rsidR="0077312F" w:rsidRPr="003E677B" w:rsidRDefault="003E677B">
            <w:pPr>
              <w:cnfStyle w:val="000000010000" w:firstRow="0" w:lastRow="0" w:firstColumn="0" w:lastColumn="0" w:oddVBand="0" w:evenVBand="0" w:oddHBand="0" w:evenHBand="1" w:firstRowFirstColumn="0" w:firstRowLastColumn="0" w:lastRowFirstColumn="0" w:lastRowLastColumn="0"/>
            </w:pPr>
            <w:r w:rsidRPr="003E677B">
              <w:rPr>
                <w:sz w:val="20"/>
              </w:rPr>
              <w:t>0.0019</w:t>
            </w:r>
          </w:p>
        </w:tc>
        <w:tc>
          <w:tcPr>
            <w:tcW w:w="1234" w:type="dxa"/>
            <w:shd w:val="clear" w:color="auto" w:fill="auto"/>
          </w:tcPr>
          <w:p w:rsidR="0077312F" w:rsidRPr="003E677B" w:rsidRDefault="003E677B">
            <w:pPr>
              <w:cnfStyle w:val="000000010000" w:firstRow="0" w:lastRow="0" w:firstColumn="0" w:lastColumn="0" w:oddVBand="0" w:evenVBand="0" w:oddHBand="0" w:evenHBand="1" w:firstRowFirstColumn="0" w:firstRowLastColumn="0" w:lastRowFirstColumn="0" w:lastRowLastColumn="0"/>
            </w:pPr>
            <w:r w:rsidRPr="003E677B">
              <w:rPr>
                <w:sz w:val="20"/>
              </w:rPr>
              <w:t>0.6854</w:t>
            </w:r>
          </w:p>
        </w:tc>
        <w:tc>
          <w:tcPr>
            <w:tcW w:w="1234" w:type="dxa"/>
            <w:shd w:val="clear" w:color="auto" w:fill="auto"/>
          </w:tcPr>
          <w:p w:rsidR="0077312F" w:rsidRPr="003E677B" w:rsidRDefault="003E677B">
            <w:pPr>
              <w:cnfStyle w:val="000000010000" w:firstRow="0" w:lastRow="0" w:firstColumn="0" w:lastColumn="0" w:oddVBand="0" w:evenVBand="0" w:oddHBand="0" w:evenHBand="1" w:firstRowFirstColumn="0" w:firstRowLastColumn="0" w:lastRowFirstColumn="0" w:lastRowLastColumn="0"/>
            </w:pPr>
            <w:r w:rsidRPr="003E677B">
              <w:rPr>
                <w:sz w:val="20"/>
              </w:rPr>
              <w:t>4.9723</w:t>
            </w:r>
          </w:p>
        </w:tc>
        <w:tc>
          <w:tcPr>
            <w:tcW w:w="1234" w:type="dxa"/>
            <w:shd w:val="clear" w:color="auto" w:fill="auto"/>
          </w:tcPr>
          <w:p w:rsidR="0077312F" w:rsidRPr="003E677B" w:rsidRDefault="003E677B">
            <w:pPr>
              <w:cnfStyle w:val="000000010000" w:firstRow="0" w:lastRow="0" w:firstColumn="0" w:lastColumn="0" w:oddVBand="0" w:evenVBand="0" w:oddHBand="0" w:evenHBand="1" w:firstRowFirstColumn="0" w:firstRowLastColumn="0" w:lastRowFirstColumn="0" w:lastRowLastColumn="0"/>
            </w:pPr>
            <w:r w:rsidRPr="003E677B">
              <w:rPr>
                <w:sz w:val="20"/>
              </w:rPr>
              <w:t>24.8000</w:t>
            </w:r>
          </w:p>
        </w:tc>
      </w:tr>
      <w:tr w:rsidR="003E677B" w:rsidRPr="003E677B" w:rsidTr="003E67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shd w:val="clear" w:color="auto" w:fill="auto"/>
          </w:tcPr>
          <w:p w:rsidR="0077312F" w:rsidRPr="003E677B" w:rsidRDefault="003E677B">
            <w:r w:rsidRPr="003E677B">
              <w:rPr>
                <w:sz w:val="20"/>
              </w:rPr>
              <w:t>MC-CSSP-L</w:t>
            </w:r>
          </w:p>
        </w:tc>
        <w:tc>
          <w:tcPr>
            <w:tcW w:w="1234" w:type="dxa"/>
            <w:shd w:val="clear" w:color="auto" w:fill="auto"/>
          </w:tcPr>
          <w:p w:rsidR="0077312F" w:rsidRPr="003E677B" w:rsidRDefault="003E677B">
            <w:pPr>
              <w:cnfStyle w:val="000000100000" w:firstRow="0" w:lastRow="0" w:firstColumn="0" w:lastColumn="0" w:oddVBand="0" w:evenVBand="0" w:oddHBand="1" w:evenHBand="0" w:firstRowFirstColumn="0" w:firstRowLastColumn="0" w:lastRowFirstColumn="0" w:lastRowLastColumn="0"/>
            </w:pPr>
            <w:r w:rsidRPr="003E677B">
              <w:rPr>
                <w:sz w:val="20"/>
              </w:rPr>
              <w:t>TOPSIS</w:t>
            </w:r>
          </w:p>
        </w:tc>
        <w:tc>
          <w:tcPr>
            <w:tcW w:w="1234" w:type="dxa"/>
            <w:shd w:val="clear" w:color="auto" w:fill="auto"/>
          </w:tcPr>
          <w:p w:rsidR="0077312F" w:rsidRPr="003E677B" w:rsidRDefault="003E677B">
            <w:pPr>
              <w:cnfStyle w:val="000000100000" w:firstRow="0" w:lastRow="0" w:firstColumn="0" w:lastColumn="0" w:oddVBand="0" w:evenVBand="0" w:oddHBand="1" w:evenHBand="0" w:firstRowFirstColumn="0" w:firstRowLastColumn="0" w:lastRowFirstColumn="0" w:lastRowLastColumn="0"/>
            </w:pPr>
            <w:r w:rsidRPr="003E677B">
              <w:rPr>
                <w:sz w:val="20"/>
              </w:rPr>
              <w:t>0.6713</w:t>
            </w:r>
          </w:p>
        </w:tc>
        <w:tc>
          <w:tcPr>
            <w:tcW w:w="1234" w:type="dxa"/>
            <w:shd w:val="clear" w:color="auto" w:fill="auto"/>
          </w:tcPr>
          <w:p w:rsidR="0077312F" w:rsidRPr="003E677B" w:rsidRDefault="003E677B">
            <w:pPr>
              <w:cnfStyle w:val="000000100000" w:firstRow="0" w:lastRow="0" w:firstColumn="0" w:lastColumn="0" w:oddVBand="0" w:evenVBand="0" w:oddHBand="1" w:evenHBand="0" w:firstRowFirstColumn="0" w:firstRowLastColumn="0" w:lastRowFirstColumn="0" w:lastRowLastColumn="0"/>
            </w:pPr>
            <w:r w:rsidRPr="003E677B">
              <w:rPr>
                <w:sz w:val="20"/>
              </w:rPr>
              <w:t>nan</w:t>
            </w:r>
          </w:p>
        </w:tc>
        <w:tc>
          <w:tcPr>
            <w:tcW w:w="1234" w:type="dxa"/>
            <w:shd w:val="clear" w:color="auto" w:fill="auto"/>
          </w:tcPr>
          <w:p w:rsidR="0077312F" w:rsidRPr="003E677B" w:rsidRDefault="003E677B">
            <w:pPr>
              <w:cnfStyle w:val="000000100000" w:firstRow="0" w:lastRow="0" w:firstColumn="0" w:lastColumn="0" w:oddVBand="0" w:evenVBand="0" w:oddHBand="1" w:evenHBand="0" w:firstRowFirstColumn="0" w:firstRowLastColumn="0" w:lastRowFirstColumn="0" w:lastRowLastColumn="0"/>
            </w:pPr>
            <w:r w:rsidRPr="003E677B">
              <w:rPr>
                <w:sz w:val="20"/>
              </w:rPr>
              <w:t>0.6713</w:t>
            </w:r>
          </w:p>
        </w:tc>
        <w:tc>
          <w:tcPr>
            <w:tcW w:w="1234" w:type="dxa"/>
            <w:shd w:val="clear" w:color="auto" w:fill="auto"/>
          </w:tcPr>
          <w:p w:rsidR="0077312F" w:rsidRPr="003E677B" w:rsidRDefault="003E677B">
            <w:pPr>
              <w:cnfStyle w:val="000000100000" w:firstRow="0" w:lastRow="0" w:firstColumn="0" w:lastColumn="0" w:oddVBand="0" w:evenVBand="0" w:oddHBand="1" w:evenHBand="0" w:firstRowFirstColumn="0" w:firstRowLastColumn="0" w:lastRowFirstColumn="0" w:lastRowLastColumn="0"/>
            </w:pPr>
            <w:r w:rsidRPr="003E677B">
              <w:rPr>
                <w:sz w:val="20"/>
              </w:rPr>
              <w:t>0.0005</w:t>
            </w:r>
          </w:p>
        </w:tc>
        <w:tc>
          <w:tcPr>
            <w:tcW w:w="1234" w:type="dxa"/>
            <w:shd w:val="clear" w:color="auto" w:fill="auto"/>
          </w:tcPr>
          <w:p w:rsidR="0077312F" w:rsidRPr="003E677B" w:rsidRDefault="003E677B">
            <w:pPr>
              <w:cnfStyle w:val="000000100000" w:firstRow="0" w:lastRow="0" w:firstColumn="0" w:lastColumn="0" w:oddVBand="0" w:evenVBand="0" w:oddHBand="1" w:evenHBand="0" w:firstRowFirstColumn="0" w:firstRowLastColumn="0" w:lastRowFirstColumn="0" w:lastRowLastColumn="0"/>
            </w:pPr>
            <w:r w:rsidRPr="003E677B">
              <w:rPr>
                <w:sz w:val="20"/>
              </w:rPr>
              <w:t>0.0000</w:t>
            </w:r>
          </w:p>
        </w:tc>
      </w:tr>
      <w:tr w:rsidR="003E677B" w:rsidRPr="003E677B" w:rsidTr="003E677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shd w:val="clear" w:color="auto" w:fill="auto"/>
          </w:tcPr>
          <w:p w:rsidR="0077312F" w:rsidRPr="003E677B" w:rsidRDefault="003E677B">
            <w:r w:rsidRPr="003E677B">
              <w:rPr>
                <w:sz w:val="20"/>
              </w:rPr>
              <w:t>MC-CSSP-M</w:t>
            </w:r>
          </w:p>
        </w:tc>
        <w:tc>
          <w:tcPr>
            <w:tcW w:w="1234" w:type="dxa"/>
            <w:shd w:val="clear" w:color="auto" w:fill="auto"/>
          </w:tcPr>
          <w:p w:rsidR="0077312F" w:rsidRPr="003E677B" w:rsidRDefault="003E677B">
            <w:pPr>
              <w:cnfStyle w:val="000000010000" w:firstRow="0" w:lastRow="0" w:firstColumn="0" w:lastColumn="0" w:oddVBand="0" w:evenVBand="0" w:oddHBand="0" w:evenHBand="1" w:firstRowFirstColumn="0" w:firstRowLastColumn="0" w:lastRowFirstColumn="0" w:lastRowLastColumn="0"/>
            </w:pPr>
            <w:r w:rsidRPr="003E677B">
              <w:rPr>
                <w:sz w:val="20"/>
              </w:rPr>
              <w:t>AHP</w:t>
            </w:r>
          </w:p>
        </w:tc>
        <w:tc>
          <w:tcPr>
            <w:tcW w:w="1234" w:type="dxa"/>
            <w:shd w:val="clear" w:color="auto" w:fill="auto"/>
          </w:tcPr>
          <w:p w:rsidR="0077312F" w:rsidRPr="003E677B" w:rsidRDefault="003E677B">
            <w:pPr>
              <w:cnfStyle w:val="000000010000" w:firstRow="0" w:lastRow="0" w:firstColumn="0" w:lastColumn="0" w:oddVBand="0" w:evenVBand="0" w:oddHBand="0" w:evenHBand="1" w:firstRowFirstColumn="0" w:firstRowLastColumn="0" w:lastRowFirstColumn="0" w:lastRowLastColumn="0"/>
            </w:pPr>
            <w:r w:rsidRPr="003E677B">
              <w:rPr>
                <w:sz w:val="20"/>
              </w:rPr>
              <w:t>0.6403</w:t>
            </w:r>
          </w:p>
        </w:tc>
        <w:tc>
          <w:tcPr>
            <w:tcW w:w="1234" w:type="dxa"/>
            <w:shd w:val="clear" w:color="auto" w:fill="auto"/>
          </w:tcPr>
          <w:p w:rsidR="0077312F" w:rsidRPr="003E677B" w:rsidRDefault="003E677B">
            <w:pPr>
              <w:cnfStyle w:val="000000010000" w:firstRow="0" w:lastRow="0" w:firstColumn="0" w:lastColumn="0" w:oddVBand="0" w:evenVBand="0" w:oddHBand="0" w:evenHBand="1" w:firstRowFirstColumn="0" w:firstRowLastColumn="0" w:lastRowFirstColumn="0" w:lastRowLastColumn="0"/>
            </w:pPr>
            <w:r w:rsidRPr="003E677B">
              <w:rPr>
                <w:sz w:val="20"/>
              </w:rPr>
              <w:t>nan</w:t>
            </w:r>
          </w:p>
        </w:tc>
        <w:tc>
          <w:tcPr>
            <w:tcW w:w="1234" w:type="dxa"/>
            <w:shd w:val="clear" w:color="auto" w:fill="auto"/>
          </w:tcPr>
          <w:p w:rsidR="0077312F" w:rsidRPr="003E677B" w:rsidRDefault="003E677B">
            <w:pPr>
              <w:cnfStyle w:val="000000010000" w:firstRow="0" w:lastRow="0" w:firstColumn="0" w:lastColumn="0" w:oddVBand="0" w:evenVBand="0" w:oddHBand="0" w:evenHBand="1" w:firstRowFirstColumn="0" w:firstRowLastColumn="0" w:lastRowFirstColumn="0" w:lastRowLastColumn="0"/>
            </w:pPr>
            <w:r w:rsidRPr="003E677B">
              <w:rPr>
                <w:sz w:val="20"/>
              </w:rPr>
              <w:t>0.6403</w:t>
            </w:r>
          </w:p>
        </w:tc>
        <w:tc>
          <w:tcPr>
            <w:tcW w:w="1234" w:type="dxa"/>
            <w:shd w:val="clear" w:color="auto" w:fill="auto"/>
          </w:tcPr>
          <w:p w:rsidR="0077312F" w:rsidRPr="003E677B" w:rsidRDefault="003E677B">
            <w:pPr>
              <w:cnfStyle w:val="000000010000" w:firstRow="0" w:lastRow="0" w:firstColumn="0" w:lastColumn="0" w:oddVBand="0" w:evenVBand="0" w:oddHBand="0" w:evenHBand="1" w:firstRowFirstColumn="0" w:firstRowLastColumn="0" w:lastRowFirstColumn="0" w:lastRowLastColumn="0"/>
            </w:pPr>
            <w:r w:rsidRPr="003E677B">
              <w:rPr>
                <w:sz w:val="20"/>
              </w:rPr>
              <w:t>0.0008</w:t>
            </w:r>
          </w:p>
        </w:tc>
        <w:tc>
          <w:tcPr>
            <w:tcW w:w="1234" w:type="dxa"/>
            <w:shd w:val="clear" w:color="auto" w:fill="auto"/>
          </w:tcPr>
          <w:p w:rsidR="0077312F" w:rsidRPr="003E677B" w:rsidRDefault="003E677B">
            <w:pPr>
              <w:cnfStyle w:val="000000010000" w:firstRow="0" w:lastRow="0" w:firstColumn="0" w:lastColumn="0" w:oddVBand="0" w:evenVBand="0" w:oddHBand="0" w:evenHBand="1" w:firstRowFirstColumn="0" w:firstRowLastColumn="0" w:lastRowFirstColumn="0" w:lastRowLastColumn="0"/>
            </w:pPr>
            <w:r w:rsidRPr="003E677B">
              <w:rPr>
                <w:sz w:val="20"/>
              </w:rPr>
              <w:t>0.0000</w:t>
            </w:r>
          </w:p>
        </w:tc>
      </w:tr>
      <w:tr w:rsidR="003E677B" w:rsidRPr="003E677B" w:rsidTr="003E67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shd w:val="clear" w:color="auto" w:fill="auto"/>
          </w:tcPr>
          <w:p w:rsidR="0077312F" w:rsidRPr="003E677B" w:rsidRDefault="003E677B">
            <w:r w:rsidRPr="003E677B">
              <w:rPr>
                <w:sz w:val="20"/>
              </w:rPr>
              <w:t>MC-CSSP-M</w:t>
            </w:r>
          </w:p>
        </w:tc>
        <w:tc>
          <w:tcPr>
            <w:tcW w:w="1234" w:type="dxa"/>
            <w:shd w:val="clear" w:color="auto" w:fill="auto"/>
          </w:tcPr>
          <w:p w:rsidR="0077312F" w:rsidRPr="003E677B" w:rsidRDefault="003E677B">
            <w:pPr>
              <w:cnfStyle w:val="000000100000" w:firstRow="0" w:lastRow="0" w:firstColumn="0" w:lastColumn="0" w:oddVBand="0" w:evenVBand="0" w:oddHBand="1" w:evenHBand="0" w:firstRowFirstColumn="0" w:firstRowLastColumn="0" w:lastRowFirstColumn="0" w:lastRowLastColumn="0"/>
            </w:pPr>
            <w:r w:rsidRPr="003E677B">
              <w:rPr>
                <w:sz w:val="20"/>
              </w:rPr>
              <w:t>GA</w:t>
            </w:r>
          </w:p>
        </w:tc>
        <w:tc>
          <w:tcPr>
            <w:tcW w:w="1234" w:type="dxa"/>
            <w:shd w:val="clear" w:color="auto" w:fill="auto"/>
          </w:tcPr>
          <w:p w:rsidR="0077312F" w:rsidRPr="003E677B" w:rsidRDefault="003E677B">
            <w:pPr>
              <w:cnfStyle w:val="000000100000" w:firstRow="0" w:lastRow="0" w:firstColumn="0" w:lastColumn="0" w:oddVBand="0" w:evenVBand="0" w:oddHBand="1" w:evenHBand="0" w:firstRowFirstColumn="0" w:firstRowLastColumn="0" w:lastRowFirstColumn="0" w:lastRowLastColumn="0"/>
            </w:pPr>
            <w:r w:rsidRPr="003E677B">
              <w:rPr>
                <w:sz w:val="20"/>
              </w:rPr>
              <w:t>0.6092</w:t>
            </w:r>
          </w:p>
        </w:tc>
        <w:tc>
          <w:tcPr>
            <w:tcW w:w="1234" w:type="dxa"/>
            <w:shd w:val="clear" w:color="auto" w:fill="auto"/>
          </w:tcPr>
          <w:p w:rsidR="0077312F" w:rsidRPr="003E677B" w:rsidRDefault="003E677B">
            <w:pPr>
              <w:cnfStyle w:val="000000100000" w:firstRow="0" w:lastRow="0" w:firstColumn="0" w:lastColumn="0" w:oddVBand="0" w:evenVBand="0" w:oddHBand="1" w:evenHBand="0" w:firstRowFirstColumn="0" w:firstRowLastColumn="0" w:lastRowFirstColumn="0" w:lastRowLastColumn="0"/>
            </w:pPr>
            <w:r w:rsidRPr="003E677B">
              <w:rPr>
                <w:sz w:val="20"/>
              </w:rPr>
              <w:t>0.0081</w:t>
            </w:r>
          </w:p>
        </w:tc>
        <w:tc>
          <w:tcPr>
            <w:tcW w:w="1234" w:type="dxa"/>
            <w:shd w:val="clear" w:color="auto" w:fill="auto"/>
          </w:tcPr>
          <w:p w:rsidR="0077312F" w:rsidRPr="003E677B" w:rsidRDefault="003E677B">
            <w:pPr>
              <w:cnfStyle w:val="000000100000" w:firstRow="0" w:lastRow="0" w:firstColumn="0" w:lastColumn="0" w:oddVBand="0" w:evenVBand="0" w:oddHBand="1" w:evenHBand="0" w:firstRowFirstColumn="0" w:firstRowLastColumn="0" w:lastRowFirstColumn="0" w:lastRowLastColumn="0"/>
            </w:pPr>
            <w:r w:rsidRPr="003E677B">
              <w:rPr>
                <w:sz w:val="20"/>
              </w:rPr>
              <w:t>0.6316</w:t>
            </w:r>
          </w:p>
        </w:tc>
        <w:tc>
          <w:tcPr>
            <w:tcW w:w="1234" w:type="dxa"/>
            <w:shd w:val="clear" w:color="auto" w:fill="auto"/>
          </w:tcPr>
          <w:p w:rsidR="0077312F" w:rsidRPr="003E677B" w:rsidRDefault="003E677B">
            <w:pPr>
              <w:cnfStyle w:val="000000100000" w:firstRow="0" w:lastRow="0" w:firstColumn="0" w:lastColumn="0" w:oddVBand="0" w:evenVBand="0" w:oddHBand="1" w:evenHBand="0" w:firstRowFirstColumn="0" w:firstRowLastColumn="0" w:lastRowFirstColumn="0" w:lastRowLastColumn="0"/>
            </w:pPr>
            <w:r w:rsidRPr="003E677B">
              <w:rPr>
                <w:sz w:val="20"/>
              </w:rPr>
              <w:t>3.0641</w:t>
            </w:r>
          </w:p>
        </w:tc>
        <w:tc>
          <w:tcPr>
            <w:tcW w:w="1234" w:type="dxa"/>
            <w:shd w:val="clear" w:color="auto" w:fill="auto"/>
          </w:tcPr>
          <w:p w:rsidR="0077312F" w:rsidRPr="003E677B" w:rsidRDefault="003E677B">
            <w:pPr>
              <w:cnfStyle w:val="000000100000" w:firstRow="0" w:lastRow="0" w:firstColumn="0" w:lastColumn="0" w:oddVBand="0" w:evenVBand="0" w:oddHBand="1" w:evenHBand="0" w:firstRowFirstColumn="0" w:firstRowLastColumn="0" w:lastRowFirstColumn="0" w:lastRowLastColumn="0"/>
            </w:pPr>
            <w:r w:rsidRPr="003E677B">
              <w:rPr>
                <w:sz w:val="20"/>
              </w:rPr>
              <w:t>75.4000</w:t>
            </w:r>
          </w:p>
        </w:tc>
      </w:tr>
      <w:tr w:rsidR="003E677B" w:rsidRPr="003E677B" w:rsidTr="003E677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shd w:val="clear" w:color="auto" w:fill="auto"/>
          </w:tcPr>
          <w:p w:rsidR="0077312F" w:rsidRPr="003E677B" w:rsidRDefault="003E677B">
            <w:r w:rsidRPr="003E677B">
              <w:rPr>
                <w:sz w:val="20"/>
              </w:rPr>
              <w:t>MC-CSSP-M</w:t>
            </w:r>
          </w:p>
        </w:tc>
        <w:tc>
          <w:tcPr>
            <w:tcW w:w="1234" w:type="dxa"/>
            <w:shd w:val="clear" w:color="auto" w:fill="auto"/>
          </w:tcPr>
          <w:p w:rsidR="0077312F" w:rsidRPr="003E677B" w:rsidRDefault="003E677B">
            <w:pPr>
              <w:cnfStyle w:val="000000010000" w:firstRow="0" w:lastRow="0" w:firstColumn="0" w:lastColumn="0" w:oddVBand="0" w:evenVBand="0" w:oddHBand="0" w:evenHBand="1" w:firstRowFirstColumn="0" w:firstRowLastColumn="0" w:lastRowFirstColumn="0" w:lastRowLastColumn="0"/>
            </w:pPr>
            <w:r w:rsidRPr="003E677B">
              <w:rPr>
                <w:sz w:val="20"/>
              </w:rPr>
              <w:t>PSO</w:t>
            </w:r>
          </w:p>
        </w:tc>
        <w:tc>
          <w:tcPr>
            <w:tcW w:w="1234" w:type="dxa"/>
            <w:shd w:val="clear" w:color="auto" w:fill="auto"/>
          </w:tcPr>
          <w:p w:rsidR="0077312F" w:rsidRPr="003E677B" w:rsidRDefault="003E677B">
            <w:pPr>
              <w:cnfStyle w:val="000000010000" w:firstRow="0" w:lastRow="0" w:firstColumn="0" w:lastColumn="0" w:oddVBand="0" w:evenVBand="0" w:oddHBand="0" w:evenHBand="1" w:firstRowFirstColumn="0" w:firstRowLastColumn="0" w:lastRowFirstColumn="0" w:lastRowLastColumn="0"/>
            </w:pPr>
            <w:r w:rsidRPr="003E677B">
              <w:rPr>
                <w:sz w:val="20"/>
              </w:rPr>
              <w:t>0.6271</w:t>
            </w:r>
          </w:p>
        </w:tc>
        <w:tc>
          <w:tcPr>
            <w:tcW w:w="1234" w:type="dxa"/>
            <w:shd w:val="clear" w:color="auto" w:fill="auto"/>
          </w:tcPr>
          <w:p w:rsidR="0077312F" w:rsidRPr="003E677B" w:rsidRDefault="003E677B">
            <w:pPr>
              <w:cnfStyle w:val="000000010000" w:firstRow="0" w:lastRow="0" w:firstColumn="0" w:lastColumn="0" w:oddVBand="0" w:evenVBand="0" w:oddHBand="0" w:evenHBand="1" w:firstRowFirstColumn="0" w:firstRowLastColumn="0" w:lastRowFirstColumn="0" w:lastRowLastColumn="0"/>
            </w:pPr>
            <w:r w:rsidRPr="003E677B">
              <w:rPr>
                <w:sz w:val="20"/>
              </w:rPr>
              <w:t>0.0062</w:t>
            </w:r>
          </w:p>
        </w:tc>
        <w:tc>
          <w:tcPr>
            <w:tcW w:w="1234" w:type="dxa"/>
            <w:shd w:val="clear" w:color="auto" w:fill="auto"/>
          </w:tcPr>
          <w:p w:rsidR="0077312F" w:rsidRPr="003E677B" w:rsidRDefault="003E677B">
            <w:pPr>
              <w:cnfStyle w:val="000000010000" w:firstRow="0" w:lastRow="0" w:firstColumn="0" w:lastColumn="0" w:oddVBand="0" w:evenVBand="0" w:oddHBand="0" w:evenHBand="1" w:firstRowFirstColumn="0" w:firstRowLastColumn="0" w:lastRowFirstColumn="0" w:lastRowLastColumn="0"/>
            </w:pPr>
            <w:r w:rsidRPr="003E677B">
              <w:rPr>
                <w:sz w:val="20"/>
              </w:rPr>
              <w:t>0.6403</w:t>
            </w:r>
          </w:p>
        </w:tc>
        <w:tc>
          <w:tcPr>
            <w:tcW w:w="1234" w:type="dxa"/>
            <w:shd w:val="clear" w:color="auto" w:fill="auto"/>
          </w:tcPr>
          <w:p w:rsidR="0077312F" w:rsidRPr="003E677B" w:rsidRDefault="003E677B">
            <w:pPr>
              <w:cnfStyle w:val="000000010000" w:firstRow="0" w:lastRow="0" w:firstColumn="0" w:lastColumn="0" w:oddVBand="0" w:evenVBand="0" w:oddHBand="0" w:evenHBand="1" w:firstRowFirstColumn="0" w:firstRowLastColumn="0" w:lastRowFirstColumn="0" w:lastRowLastColumn="0"/>
            </w:pPr>
            <w:r w:rsidRPr="003E677B">
              <w:rPr>
                <w:sz w:val="20"/>
              </w:rPr>
              <w:t>2.5339</w:t>
            </w:r>
          </w:p>
        </w:tc>
        <w:tc>
          <w:tcPr>
            <w:tcW w:w="1234" w:type="dxa"/>
            <w:shd w:val="clear" w:color="auto" w:fill="auto"/>
          </w:tcPr>
          <w:p w:rsidR="0077312F" w:rsidRPr="003E677B" w:rsidRDefault="003E677B">
            <w:pPr>
              <w:cnfStyle w:val="000000010000" w:firstRow="0" w:lastRow="0" w:firstColumn="0" w:lastColumn="0" w:oddVBand="0" w:evenVBand="0" w:oddHBand="0" w:evenHBand="1" w:firstRowFirstColumn="0" w:firstRowLastColumn="0" w:lastRowFirstColumn="0" w:lastRowLastColumn="0"/>
            </w:pPr>
            <w:r w:rsidRPr="003E677B">
              <w:rPr>
                <w:sz w:val="20"/>
              </w:rPr>
              <w:t>77.4500</w:t>
            </w:r>
          </w:p>
        </w:tc>
      </w:tr>
      <w:tr w:rsidR="003E677B" w:rsidRPr="003E677B" w:rsidTr="003E67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shd w:val="clear" w:color="auto" w:fill="auto"/>
          </w:tcPr>
          <w:p w:rsidR="0077312F" w:rsidRPr="003E677B" w:rsidRDefault="003E677B">
            <w:r w:rsidRPr="003E677B">
              <w:rPr>
                <w:sz w:val="20"/>
              </w:rPr>
              <w:t>MC-CSSP-M</w:t>
            </w:r>
          </w:p>
        </w:tc>
        <w:tc>
          <w:tcPr>
            <w:tcW w:w="1234" w:type="dxa"/>
            <w:shd w:val="clear" w:color="auto" w:fill="auto"/>
          </w:tcPr>
          <w:p w:rsidR="0077312F" w:rsidRPr="003E677B" w:rsidRDefault="003E677B">
            <w:pPr>
              <w:cnfStyle w:val="000000100000" w:firstRow="0" w:lastRow="0" w:firstColumn="0" w:lastColumn="0" w:oddVBand="0" w:evenVBand="0" w:oddHBand="1" w:evenHBand="0" w:firstRowFirstColumn="0" w:firstRowLastColumn="0" w:lastRowFirstColumn="0" w:lastRowLastColumn="0"/>
            </w:pPr>
            <w:r w:rsidRPr="003E677B">
              <w:rPr>
                <w:sz w:val="20"/>
              </w:rPr>
              <w:t>QIDDM</w:t>
            </w:r>
          </w:p>
        </w:tc>
        <w:tc>
          <w:tcPr>
            <w:tcW w:w="1234" w:type="dxa"/>
            <w:shd w:val="clear" w:color="auto" w:fill="auto"/>
          </w:tcPr>
          <w:p w:rsidR="0077312F" w:rsidRPr="003E677B" w:rsidRDefault="003E677B">
            <w:pPr>
              <w:cnfStyle w:val="000000100000" w:firstRow="0" w:lastRow="0" w:firstColumn="0" w:lastColumn="0" w:oddVBand="0" w:evenVBand="0" w:oddHBand="1" w:evenHBand="0" w:firstRowFirstColumn="0" w:firstRowLastColumn="0" w:lastRowFirstColumn="0" w:lastRowLastColumn="0"/>
            </w:pPr>
            <w:r w:rsidRPr="003E677B">
              <w:rPr>
                <w:sz w:val="20"/>
              </w:rPr>
              <w:t>0.6485</w:t>
            </w:r>
          </w:p>
        </w:tc>
        <w:tc>
          <w:tcPr>
            <w:tcW w:w="1234" w:type="dxa"/>
            <w:shd w:val="clear" w:color="auto" w:fill="auto"/>
          </w:tcPr>
          <w:p w:rsidR="0077312F" w:rsidRPr="003E677B" w:rsidRDefault="003E677B">
            <w:pPr>
              <w:cnfStyle w:val="000000100000" w:firstRow="0" w:lastRow="0" w:firstColumn="0" w:lastColumn="0" w:oddVBand="0" w:evenVBand="0" w:oddHBand="1" w:evenHBand="0" w:firstRowFirstColumn="0" w:firstRowLastColumn="0" w:lastRowFirstColumn="0" w:lastRowLastColumn="0"/>
            </w:pPr>
            <w:r w:rsidRPr="003E677B">
              <w:rPr>
                <w:sz w:val="20"/>
              </w:rPr>
              <w:t>0.0008</w:t>
            </w:r>
          </w:p>
        </w:tc>
        <w:tc>
          <w:tcPr>
            <w:tcW w:w="1234" w:type="dxa"/>
            <w:shd w:val="clear" w:color="auto" w:fill="auto"/>
          </w:tcPr>
          <w:p w:rsidR="0077312F" w:rsidRPr="003E677B" w:rsidRDefault="003E677B">
            <w:pPr>
              <w:cnfStyle w:val="000000100000" w:firstRow="0" w:lastRow="0" w:firstColumn="0" w:lastColumn="0" w:oddVBand="0" w:evenVBand="0" w:oddHBand="1" w:evenHBand="0" w:firstRowFirstColumn="0" w:firstRowLastColumn="0" w:lastRowFirstColumn="0" w:lastRowLastColumn="0"/>
            </w:pPr>
            <w:r w:rsidRPr="003E677B">
              <w:rPr>
                <w:sz w:val="20"/>
              </w:rPr>
              <w:t>0.6495</w:t>
            </w:r>
          </w:p>
        </w:tc>
        <w:tc>
          <w:tcPr>
            <w:tcW w:w="1234" w:type="dxa"/>
            <w:shd w:val="clear" w:color="auto" w:fill="auto"/>
          </w:tcPr>
          <w:p w:rsidR="0077312F" w:rsidRPr="003E677B" w:rsidRDefault="003E677B">
            <w:pPr>
              <w:cnfStyle w:val="000000100000" w:firstRow="0" w:lastRow="0" w:firstColumn="0" w:lastColumn="0" w:oddVBand="0" w:evenVBand="0" w:oddHBand="1" w:evenHBand="0" w:firstRowFirstColumn="0" w:firstRowLastColumn="0" w:lastRowFirstColumn="0" w:lastRowLastColumn="0"/>
            </w:pPr>
            <w:r w:rsidRPr="003E677B">
              <w:rPr>
                <w:sz w:val="20"/>
              </w:rPr>
              <w:t>4.0960</w:t>
            </w:r>
          </w:p>
        </w:tc>
        <w:tc>
          <w:tcPr>
            <w:tcW w:w="1234" w:type="dxa"/>
            <w:shd w:val="clear" w:color="auto" w:fill="auto"/>
          </w:tcPr>
          <w:p w:rsidR="0077312F" w:rsidRPr="003E677B" w:rsidRDefault="003E677B">
            <w:pPr>
              <w:cnfStyle w:val="000000100000" w:firstRow="0" w:lastRow="0" w:firstColumn="0" w:lastColumn="0" w:oddVBand="0" w:evenVBand="0" w:oddHBand="1" w:evenHBand="0" w:firstRowFirstColumn="0" w:firstRowLastColumn="0" w:lastRowFirstColumn="0" w:lastRowLastColumn="0"/>
            </w:pPr>
            <w:r w:rsidRPr="003E677B">
              <w:rPr>
                <w:sz w:val="20"/>
              </w:rPr>
              <w:t>21.6500</w:t>
            </w:r>
          </w:p>
        </w:tc>
      </w:tr>
      <w:tr w:rsidR="003E677B" w:rsidRPr="003E677B" w:rsidTr="003E677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shd w:val="clear" w:color="auto" w:fill="auto"/>
          </w:tcPr>
          <w:p w:rsidR="0077312F" w:rsidRPr="003E677B" w:rsidRDefault="003E677B">
            <w:r w:rsidRPr="003E677B">
              <w:rPr>
                <w:sz w:val="20"/>
              </w:rPr>
              <w:t>MC-CSSP-M</w:t>
            </w:r>
          </w:p>
        </w:tc>
        <w:tc>
          <w:tcPr>
            <w:tcW w:w="1234" w:type="dxa"/>
            <w:shd w:val="clear" w:color="auto" w:fill="auto"/>
          </w:tcPr>
          <w:p w:rsidR="0077312F" w:rsidRPr="003E677B" w:rsidRDefault="003E677B">
            <w:pPr>
              <w:cnfStyle w:val="000000010000" w:firstRow="0" w:lastRow="0" w:firstColumn="0" w:lastColumn="0" w:oddVBand="0" w:evenVBand="0" w:oddHBand="0" w:evenHBand="1" w:firstRowFirstColumn="0" w:firstRowLastColumn="0" w:lastRowFirstColumn="0" w:lastRowLastColumn="0"/>
            </w:pPr>
            <w:r w:rsidRPr="003E677B">
              <w:rPr>
                <w:sz w:val="20"/>
              </w:rPr>
              <w:t>TOPSIS</w:t>
            </w:r>
          </w:p>
        </w:tc>
        <w:tc>
          <w:tcPr>
            <w:tcW w:w="1234" w:type="dxa"/>
            <w:shd w:val="clear" w:color="auto" w:fill="auto"/>
          </w:tcPr>
          <w:p w:rsidR="0077312F" w:rsidRPr="003E677B" w:rsidRDefault="003E677B">
            <w:pPr>
              <w:cnfStyle w:val="000000010000" w:firstRow="0" w:lastRow="0" w:firstColumn="0" w:lastColumn="0" w:oddVBand="0" w:evenVBand="0" w:oddHBand="0" w:evenHBand="1" w:firstRowFirstColumn="0" w:firstRowLastColumn="0" w:lastRowFirstColumn="0" w:lastRowLastColumn="0"/>
            </w:pPr>
            <w:r w:rsidRPr="003E677B">
              <w:rPr>
                <w:sz w:val="20"/>
              </w:rPr>
              <w:t>0.6313</w:t>
            </w:r>
          </w:p>
        </w:tc>
        <w:tc>
          <w:tcPr>
            <w:tcW w:w="1234" w:type="dxa"/>
            <w:shd w:val="clear" w:color="auto" w:fill="auto"/>
          </w:tcPr>
          <w:p w:rsidR="0077312F" w:rsidRPr="003E677B" w:rsidRDefault="003E677B">
            <w:pPr>
              <w:cnfStyle w:val="000000010000" w:firstRow="0" w:lastRow="0" w:firstColumn="0" w:lastColumn="0" w:oddVBand="0" w:evenVBand="0" w:oddHBand="0" w:evenHBand="1" w:firstRowFirstColumn="0" w:firstRowLastColumn="0" w:lastRowFirstColumn="0" w:lastRowLastColumn="0"/>
            </w:pPr>
            <w:r w:rsidRPr="003E677B">
              <w:rPr>
                <w:sz w:val="20"/>
              </w:rPr>
              <w:t>nan</w:t>
            </w:r>
          </w:p>
        </w:tc>
        <w:tc>
          <w:tcPr>
            <w:tcW w:w="1234" w:type="dxa"/>
            <w:shd w:val="clear" w:color="auto" w:fill="auto"/>
          </w:tcPr>
          <w:p w:rsidR="0077312F" w:rsidRPr="003E677B" w:rsidRDefault="003E677B">
            <w:pPr>
              <w:cnfStyle w:val="000000010000" w:firstRow="0" w:lastRow="0" w:firstColumn="0" w:lastColumn="0" w:oddVBand="0" w:evenVBand="0" w:oddHBand="0" w:evenHBand="1" w:firstRowFirstColumn="0" w:firstRowLastColumn="0" w:lastRowFirstColumn="0" w:lastRowLastColumn="0"/>
            </w:pPr>
            <w:r w:rsidRPr="003E677B">
              <w:rPr>
                <w:sz w:val="20"/>
              </w:rPr>
              <w:t>0.6313</w:t>
            </w:r>
          </w:p>
        </w:tc>
        <w:tc>
          <w:tcPr>
            <w:tcW w:w="1234" w:type="dxa"/>
            <w:shd w:val="clear" w:color="auto" w:fill="auto"/>
          </w:tcPr>
          <w:p w:rsidR="0077312F" w:rsidRPr="003E677B" w:rsidRDefault="003E677B">
            <w:pPr>
              <w:cnfStyle w:val="000000010000" w:firstRow="0" w:lastRow="0" w:firstColumn="0" w:lastColumn="0" w:oddVBand="0" w:evenVBand="0" w:oddHBand="0" w:evenHBand="1" w:firstRowFirstColumn="0" w:firstRowLastColumn="0" w:lastRowFirstColumn="0" w:lastRowLastColumn="0"/>
            </w:pPr>
            <w:r w:rsidRPr="003E677B">
              <w:rPr>
                <w:sz w:val="20"/>
              </w:rPr>
              <w:t>0.0008</w:t>
            </w:r>
          </w:p>
        </w:tc>
        <w:tc>
          <w:tcPr>
            <w:tcW w:w="1234" w:type="dxa"/>
            <w:shd w:val="clear" w:color="auto" w:fill="auto"/>
          </w:tcPr>
          <w:p w:rsidR="0077312F" w:rsidRPr="003E677B" w:rsidRDefault="003E677B">
            <w:pPr>
              <w:cnfStyle w:val="000000010000" w:firstRow="0" w:lastRow="0" w:firstColumn="0" w:lastColumn="0" w:oddVBand="0" w:evenVBand="0" w:oddHBand="0" w:evenHBand="1" w:firstRowFirstColumn="0" w:firstRowLastColumn="0" w:lastRowFirstColumn="0" w:lastRowLastColumn="0"/>
            </w:pPr>
            <w:r w:rsidRPr="003E677B">
              <w:rPr>
                <w:sz w:val="20"/>
              </w:rPr>
              <w:t>0.0000</w:t>
            </w:r>
          </w:p>
        </w:tc>
      </w:tr>
      <w:tr w:rsidR="003E677B" w:rsidRPr="003E677B" w:rsidTr="003E67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shd w:val="clear" w:color="auto" w:fill="auto"/>
          </w:tcPr>
          <w:p w:rsidR="0077312F" w:rsidRPr="003E677B" w:rsidRDefault="003E677B">
            <w:r w:rsidRPr="003E677B">
              <w:rPr>
                <w:sz w:val="20"/>
              </w:rPr>
              <w:t>MC-CSSP-S</w:t>
            </w:r>
          </w:p>
        </w:tc>
        <w:tc>
          <w:tcPr>
            <w:tcW w:w="1234" w:type="dxa"/>
            <w:shd w:val="clear" w:color="auto" w:fill="auto"/>
          </w:tcPr>
          <w:p w:rsidR="0077312F" w:rsidRPr="003E677B" w:rsidRDefault="003E677B">
            <w:pPr>
              <w:cnfStyle w:val="000000100000" w:firstRow="0" w:lastRow="0" w:firstColumn="0" w:lastColumn="0" w:oddVBand="0" w:evenVBand="0" w:oddHBand="1" w:evenHBand="0" w:firstRowFirstColumn="0" w:firstRowLastColumn="0" w:lastRowFirstColumn="0" w:lastRowLastColumn="0"/>
            </w:pPr>
            <w:r w:rsidRPr="003E677B">
              <w:rPr>
                <w:sz w:val="20"/>
              </w:rPr>
              <w:t>AHP</w:t>
            </w:r>
          </w:p>
        </w:tc>
        <w:tc>
          <w:tcPr>
            <w:tcW w:w="1234" w:type="dxa"/>
            <w:shd w:val="clear" w:color="auto" w:fill="auto"/>
          </w:tcPr>
          <w:p w:rsidR="0077312F" w:rsidRPr="003E677B" w:rsidRDefault="003E677B">
            <w:pPr>
              <w:cnfStyle w:val="000000100000" w:firstRow="0" w:lastRow="0" w:firstColumn="0" w:lastColumn="0" w:oddVBand="0" w:evenVBand="0" w:oddHBand="1" w:evenHBand="0" w:firstRowFirstColumn="0" w:firstRowLastColumn="0" w:lastRowFirstColumn="0" w:lastRowLastColumn="0"/>
            </w:pPr>
            <w:r w:rsidRPr="003E677B">
              <w:rPr>
                <w:sz w:val="20"/>
              </w:rPr>
              <w:t>0.6376</w:t>
            </w:r>
          </w:p>
        </w:tc>
        <w:tc>
          <w:tcPr>
            <w:tcW w:w="1234" w:type="dxa"/>
            <w:shd w:val="clear" w:color="auto" w:fill="auto"/>
          </w:tcPr>
          <w:p w:rsidR="0077312F" w:rsidRPr="003E677B" w:rsidRDefault="003E677B">
            <w:pPr>
              <w:cnfStyle w:val="000000100000" w:firstRow="0" w:lastRow="0" w:firstColumn="0" w:lastColumn="0" w:oddVBand="0" w:evenVBand="0" w:oddHBand="1" w:evenHBand="0" w:firstRowFirstColumn="0" w:firstRowLastColumn="0" w:lastRowFirstColumn="0" w:lastRowLastColumn="0"/>
            </w:pPr>
            <w:r w:rsidRPr="003E677B">
              <w:rPr>
                <w:sz w:val="20"/>
              </w:rPr>
              <w:t>nan</w:t>
            </w:r>
          </w:p>
        </w:tc>
        <w:tc>
          <w:tcPr>
            <w:tcW w:w="1234" w:type="dxa"/>
            <w:shd w:val="clear" w:color="auto" w:fill="auto"/>
          </w:tcPr>
          <w:p w:rsidR="0077312F" w:rsidRPr="003E677B" w:rsidRDefault="003E677B">
            <w:pPr>
              <w:cnfStyle w:val="000000100000" w:firstRow="0" w:lastRow="0" w:firstColumn="0" w:lastColumn="0" w:oddVBand="0" w:evenVBand="0" w:oddHBand="1" w:evenHBand="0" w:firstRowFirstColumn="0" w:firstRowLastColumn="0" w:lastRowFirstColumn="0" w:lastRowLastColumn="0"/>
            </w:pPr>
            <w:r w:rsidRPr="003E677B">
              <w:rPr>
                <w:sz w:val="20"/>
              </w:rPr>
              <w:t>0.6376</w:t>
            </w:r>
          </w:p>
        </w:tc>
        <w:tc>
          <w:tcPr>
            <w:tcW w:w="1234" w:type="dxa"/>
            <w:shd w:val="clear" w:color="auto" w:fill="auto"/>
          </w:tcPr>
          <w:p w:rsidR="0077312F" w:rsidRPr="003E677B" w:rsidRDefault="003E677B">
            <w:pPr>
              <w:cnfStyle w:val="000000100000" w:firstRow="0" w:lastRow="0" w:firstColumn="0" w:lastColumn="0" w:oddVBand="0" w:evenVBand="0" w:oddHBand="1" w:evenHBand="0" w:firstRowFirstColumn="0" w:firstRowLastColumn="0" w:lastRowFirstColumn="0" w:lastRowLastColumn="0"/>
            </w:pPr>
            <w:r w:rsidRPr="003E677B">
              <w:rPr>
                <w:sz w:val="20"/>
              </w:rPr>
              <w:t>0.0009</w:t>
            </w:r>
          </w:p>
        </w:tc>
        <w:tc>
          <w:tcPr>
            <w:tcW w:w="1234" w:type="dxa"/>
            <w:shd w:val="clear" w:color="auto" w:fill="auto"/>
          </w:tcPr>
          <w:p w:rsidR="0077312F" w:rsidRPr="003E677B" w:rsidRDefault="003E677B">
            <w:pPr>
              <w:cnfStyle w:val="000000100000" w:firstRow="0" w:lastRow="0" w:firstColumn="0" w:lastColumn="0" w:oddVBand="0" w:evenVBand="0" w:oddHBand="1" w:evenHBand="0" w:firstRowFirstColumn="0" w:firstRowLastColumn="0" w:lastRowFirstColumn="0" w:lastRowLastColumn="0"/>
            </w:pPr>
            <w:r w:rsidRPr="003E677B">
              <w:rPr>
                <w:sz w:val="20"/>
              </w:rPr>
              <w:t>0.0000</w:t>
            </w:r>
          </w:p>
        </w:tc>
      </w:tr>
      <w:tr w:rsidR="003E677B" w:rsidRPr="003E677B" w:rsidTr="003E677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shd w:val="clear" w:color="auto" w:fill="auto"/>
          </w:tcPr>
          <w:p w:rsidR="0077312F" w:rsidRPr="003E677B" w:rsidRDefault="003E677B">
            <w:r w:rsidRPr="003E677B">
              <w:rPr>
                <w:sz w:val="20"/>
              </w:rPr>
              <w:t>MC-CSSP-S</w:t>
            </w:r>
          </w:p>
        </w:tc>
        <w:tc>
          <w:tcPr>
            <w:tcW w:w="1234" w:type="dxa"/>
            <w:shd w:val="clear" w:color="auto" w:fill="auto"/>
          </w:tcPr>
          <w:p w:rsidR="0077312F" w:rsidRPr="003E677B" w:rsidRDefault="003E677B">
            <w:pPr>
              <w:cnfStyle w:val="000000010000" w:firstRow="0" w:lastRow="0" w:firstColumn="0" w:lastColumn="0" w:oddVBand="0" w:evenVBand="0" w:oddHBand="0" w:evenHBand="1" w:firstRowFirstColumn="0" w:firstRowLastColumn="0" w:lastRowFirstColumn="0" w:lastRowLastColumn="0"/>
            </w:pPr>
            <w:r w:rsidRPr="003E677B">
              <w:rPr>
                <w:sz w:val="20"/>
              </w:rPr>
              <w:t>GA</w:t>
            </w:r>
          </w:p>
        </w:tc>
        <w:tc>
          <w:tcPr>
            <w:tcW w:w="1234" w:type="dxa"/>
            <w:shd w:val="clear" w:color="auto" w:fill="auto"/>
          </w:tcPr>
          <w:p w:rsidR="0077312F" w:rsidRPr="003E677B" w:rsidRDefault="003E677B">
            <w:pPr>
              <w:cnfStyle w:val="000000010000" w:firstRow="0" w:lastRow="0" w:firstColumn="0" w:lastColumn="0" w:oddVBand="0" w:evenVBand="0" w:oddHBand="0" w:evenHBand="1" w:firstRowFirstColumn="0" w:firstRowLastColumn="0" w:lastRowFirstColumn="0" w:lastRowLastColumn="0"/>
            </w:pPr>
            <w:r w:rsidRPr="003E677B">
              <w:rPr>
                <w:sz w:val="20"/>
              </w:rPr>
              <w:t>0.6348</w:t>
            </w:r>
          </w:p>
        </w:tc>
        <w:tc>
          <w:tcPr>
            <w:tcW w:w="1234" w:type="dxa"/>
            <w:shd w:val="clear" w:color="auto" w:fill="auto"/>
          </w:tcPr>
          <w:p w:rsidR="0077312F" w:rsidRPr="003E677B" w:rsidRDefault="003E677B">
            <w:pPr>
              <w:cnfStyle w:val="000000010000" w:firstRow="0" w:lastRow="0" w:firstColumn="0" w:lastColumn="0" w:oddVBand="0" w:evenVBand="0" w:oddHBand="0" w:evenHBand="1" w:firstRowFirstColumn="0" w:firstRowLastColumn="0" w:lastRowFirstColumn="0" w:lastRowLastColumn="0"/>
            </w:pPr>
            <w:r w:rsidRPr="003E677B">
              <w:rPr>
                <w:sz w:val="20"/>
              </w:rPr>
              <w:t>0.0095</w:t>
            </w:r>
          </w:p>
        </w:tc>
        <w:tc>
          <w:tcPr>
            <w:tcW w:w="1234" w:type="dxa"/>
            <w:shd w:val="clear" w:color="auto" w:fill="auto"/>
          </w:tcPr>
          <w:p w:rsidR="0077312F" w:rsidRPr="003E677B" w:rsidRDefault="003E677B">
            <w:pPr>
              <w:cnfStyle w:val="000000010000" w:firstRow="0" w:lastRow="0" w:firstColumn="0" w:lastColumn="0" w:oddVBand="0" w:evenVBand="0" w:oddHBand="0" w:evenHBand="1" w:firstRowFirstColumn="0" w:firstRowLastColumn="0" w:lastRowFirstColumn="0" w:lastRowLastColumn="0"/>
            </w:pPr>
            <w:r w:rsidRPr="003E677B">
              <w:rPr>
                <w:sz w:val="20"/>
              </w:rPr>
              <w:t>0.6498</w:t>
            </w:r>
          </w:p>
        </w:tc>
        <w:tc>
          <w:tcPr>
            <w:tcW w:w="1234" w:type="dxa"/>
            <w:shd w:val="clear" w:color="auto" w:fill="auto"/>
          </w:tcPr>
          <w:p w:rsidR="0077312F" w:rsidRPr="003E677B" w:rsidRDefault="003E677B">
            <w:pPr>
              <w:cnfStyle w:val="000000010000" w:firstRow="0" w:lastRow="0" w:firstColumn="0" w:lastColumn="0" w:oddVBand="0" w:evenVBand="0" w:oddHBand="0" w:evenHBand="1" w:firstRowFirstColumn="0" w:firstRowLastColumn="0" w:lastRowFirstColumn="0" w:lastRowLastColumn="0"/>
            </w:pPr>
            <w:r w:rsidRPr="003E677B">
              <w:rPr>
                <w:sz w:val="20"/>
              </w:rPr>
              <w:t>3.7248</w:t>
            </w:r>
          </w:p>
        </w:tc>
        <w:tc>
          <w:tcPr>
            <w:tcW w:w="1234" w:type="dxa"/>
            <w:shd w:val="clear" w:color="auto" w:fill="auto"/>
          </w:tcPr>
          <w:p w:rsidR="0077312F" w:rsidRPr="003E677B" w:rsidRDefault="003E677B">
            <w:pPr>
              <w:cnfStyle w:val="000000010000" w:firstRow="0" w:lastRow="0" w:firstColumn="0" w:lastColumn="0" w:oddVBand="0" w:evenVBand="0" w:oddHBand="0" w:evenHBand="1" w:firstRowFirstColumn="0" w:firstRowLastColumn="0" w:lastRowFirstColumn="0" w:lastRowLastColumn="0"/>
            </w:pPr>
            <w:r w:rsidRPr="003E677B">
              <w:rPr>
                <w:sz w:val="20"/>
              </w:rPr>
              <w:t>35.8000</w:t>
            </w:r>
          </w:p>
        </w:tc>
      </w:tr>
      <w:tr w:rsidR="003E677B" w:rsidRPr="003E677B" w:rsidTr="003E67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shd w:val="clear" w:color="auto" w:fill="auto"/>
          </w:tcPr>
          <w:p w:rsidR="0077312F" w:rsidRPr="003E677B" w:rsidRDefault="003E677B">
            <w:r w:rsidRPr="003E677B">
              <w:rPr>
                <w:sz w:val="20"/>
              </w:rPr>
              <w:t>MC-CSSP-S</w:t>
            </w:r>
          </w:p>
        </w:tc>
        <w:tc>
          <w:tcPr>
            <w:tcW w:w="1234" w:type="dxa"/>
            <w:shd w:val="clear" w:color="auto" w:fill="auto"/>
          </w:tcPr>
          <w:p w:rsidR="0077312F" w:rsidRPr="003E677B" w:rsidRDefault="003E677B">
            <w:pPr>
              <w:cnfStyle w:val="000000100000" w:firstRow="0" w:lastRow="0" w:firstColumn="0" w:lastColumn="0" w:oddVBand="0" w:evenVBand="0" w:oddHBand="1" w:evenHBand="0" w:firstRowFirstColumn="0" w:firstRowLastColumn="0" w:lastRowFirstColumn="0" w:lastRowLastColumn="0"/>
            </w:pPr>
            <w:r w:rsidRPr="003E677B">
              <w:rPr>
                <w:sz w:val="20"/>
              </w:rPr>
              <w:t>PSO</w:t>
            </w:r>
          </w:p>
        </w:tc>
        <w:tc>
          <w:tcPr>
            <w:tcW w:w="1234" w:type="dxa"/>
            <w:shd w:val="clear" w:color="auto" w:fill="auto"/>
          </w:tcPr>
          <w:p w:rsidR="0077312F" w:rsidRPr="003E677B" w:rsidRDefault="003E677B">
            <w:pPr>
              <w:cnfStyle w:val="000000100000" w:firstRow="0" w:lastRow="0" w:firstColumn="0" w:lastColumn="0" w:oddVBand="0" w:evenVBand="0" w:oddHBand="1" w:evenHBand="0" w:firstRowFirstColumn="0" w:firstRowLastColumn="0" w:lastRowFirstColumn="0" w:lastRowLastColumn="0"/>
            </w:pPr>
            <w:r w:rsidRPr="003E677B">
              <w:rPr>
                <w:sz w:val="20"/>
              </w:rPr>
              <w:t>0.6487</w:t>
            </w:r>
          </w:p>
        </w:tc>
        <w:tc>
          <w:tcPr>
            <w:tcW w:w="1234" w:type="dxa"/>
            <w:shd w:val="clear" w:color="auto" w:fill="auto"/>
          </w:tcPr>
          <w:p w:rsidR="0077312F" w:rsidRPr="003E677B" w:rsidRDefault="003E677B">
            <w:pPr>
              <w:cnfStyle w:val="000000100000" w:firstRow="0" w:lastRow="0" w:firstColumn="0" w:lastColumn="0" w:oddVBand="0" w:evenVBand="0" w:oddHBand="1" w:evenHBand="0" w:firstRowFirstColumn="0" w:firstRowLastColumn="0" w:lastRowFirstColumn="0" w:lastRowLastColumn="0"/>
            </w:pPr>
            <w:r w:rsidRPr="003E677B">
              <w:rPr>
                <w:sz w:val="20"/>
              </w:rPr>
              <w:t>0.0012</w:t>
            </w:r>
          </w:p>
        </w:tc>
        <w:tc>
          <w:tcPr>
            <w:tcW w:w="1234" w:type="dxa"/>
            <w:shd w:val="clear" w:color="auto" w:fill="auto"/>
          </w:tcPr>
          <w:p w:rsidR="0077312F" w:rsidRPr="003E677B" w:rsidRDefault="003E677B">
            <w:pPr>
              <w:cnfStyle w:val="000000100000" w:firstRow="0" w:lastRow="0" w:firstColumn="0" w:lastColumn="0" w:oddVBand="0" w:evenVBand="0" w:oddHBand="1" w:evenHBand="0" w:firstRowFirstColumn="0" w:firstRowLastColumn="0" w:lastRowFirstColumn="0" w:lastRowLastColumn="0"/>
            </w:pPr>
            <w:r w:rsidRPr="003E677B">
              <w:rPr>
                <w:sz w:val="20"/>
              </w:rPr>
              <w:t>0.6498</w:t>
            </w:r>
          </w:p>
        </w:tc>
        <w:tc>
          <w:tcPr>
            <w:tcW w:w="1234" w:type="dxa"/>
            <w:shd w:val="clear" w:color="auto" w:fill="auto"/>
          </w:tcPr>
          <w:p w:rsidR="0077312F" w:rsidRPr="003E677B" w:rsidRDefault="003E677B">
            <w:pPr>
              <w:cnfStyle w:val="000000100000" w:firstRow="0" w:lastRow="0" w:firstColumn="0" w:lastColumn="0" w:oddVBand="0" w:evenVBand="0" w:oddHBand="1" w:evenHBand="0" w:firstRowFirstColumn="0" w:firstRowLastColumn="0" w:lastRowFirstColumn="0" w:lastRowLastColumn="0"/>
            </w:pPr>
            <w:r w:rsidRPr="003E677B">
              <w:rPr>
                <w:sz w:val="20"/>
              </w:rPr>
              <w:t>3.2810</w:t>
            </w:r>
          </w:p>
        </w:tc>
        <w:tc>
          <w:tcPr>
            <w:tcW w:w="1234" w:type="dxa"/>
            <w:shd w:val="clear" w:color="auto" w:fill="auto"/>
          </w:tcPr>
          <w:p w:rsidR="0077312F" w:rsidRPr="003E677B" w:rsidRDefault="003E677B">
            <w:pPr>
              <w:cnfStyle w:val="000000100000" w:firstRow="0" w:lastRow="0" w:firstColumn="0" w:lastColumn="0" w:oddVBand="0" w:evenVBand="0" w:oddHBand="1" w:evenHBand="0" w:firstRowFirstColumn="0" w:firstRowLastColumn="0" w:lastRowFirstColumn="0" w:lastRowLastColumn="0"/>
            </w:pPr>
            <w:r w:rsidRPr="003E677B">
              <w:rPr>
                <w:sz w:val="20"/>
              </w:rPr>
              <w:t>53.8500</w:t>
            </w:r>
          </w:p>
        </w:tc>
      </w:tr>
      <w:tr w:rsidR="003E677B" w:rsidRPr="003E677B" w:rsidTr="003E677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shd w:val="clear" w:color="auto" w:fill="auto"/>
          </w:tcPr>
          <w:p w:rsidR="0077312F" w:rsidRPr="003E677B" w:rsidRDefault="003E677B">
            <w:r w:rsidRPr="003E677B">
              <w:rPr>
                <w:sz w:val="20"/>
              </w:rPr>
              <w:t>MC-CSSP-S</w:t>
            </w:r>
          </w:p>
        </w:tc>
        <w:tc>
          <w:tcPr>
            <w:tcW w:w="1234" w:type="dxa"/>
            <w:shd w:val="clear" w:color="auto" w:fill="auto"/>
          </w:tcPr>
          <w:p w:rsidR="0077312F" w:rsidRPr="003E677B" w:rsidRDefault="003E677B">
            <w:pPr>
              <w:cnfStyle w:val="000000010000" w:firstRow="0" w:lastRow="0" w:firstColumn="0" w:lastColumn="0" w:oddVBand="0" w:evenVBand="0" w:oddHBand="0" w:evenHBand="1" w:firstRowFirstColumn="0" w:firstRowLastColumn="0" w:lastRowFirstColumn="0" w:lastRowLastColumn="0"/>
            </w:pPr>
            <w:r w:rsidRPr="003E677B">
              <w:rPr>
                <w:sz w:val="20"/>
              </w:rPr>
              <w:t>QIDDM</w:t>
            </w:r>
          </w:p>
        </w:tc>
        <w:tc>
          <w:tcPr>
            <w:tcW w:w="1234" w:type="dxa"/>
            <w:shd w:val="clear" w:color="auto" w:fill="auto"/>
          </w:tcPr>
          <w:p w:rsidR="0077312F" w:rsidRPr="003E677B" w:rsidRDefault="003E677B">
            <w:pPr>
              <w:cnfStyle w:val="000000010000" w:firstRow="0" w:lastRow="0" w:firstColumn="0" w:lastColumn="0" w:oddVBand="0" w:evenVBand="0" w:oddHBand="0" w:evenHBand="1" w:firstRowFirstColumn="0" w:firstRowLastColumn="0" w:lastRowFirstColumn="0" w:lastRowLastColumn="0"/>
            </w:pPr>
            <w:r w:rsidRPr="003E677B">
              <w:rPr>
                <w:sz w:val="20"/>
              </w:rPr>
              <w:t>0.6486</w:t>
            </w:r>
          </w:p>
        </w:tc>
        <w:tc>
          <w:tcPr>
            <w:tcW w:w="1234" w:type="dxa"/>
            <w:shd w:val="clear" w:color="auto" w:fill="auto"/>
          </w:tcPr>
          <w:p w:rsidR="0077312F" w:rsidRPr="003E677B" w:rsidRDefault="003E677B">
            <w:pPr>
              <w:cnfStyle w:val="000000010000" w:firstRow="0" w:lastRow="0" w:firstColumn="0" w:lastColumn="0" w:oddVBand="0" w:evenVBand="0" w:oddHBand="0" w:evenHBand="1" w:firstRowFirstColumn="0" w:firstRowLastColumn="0" w:lastRowFirstColumn="0" w:lastRowLastColumn="0"/>
            </w:pPr>
            <w:r w:rsidRPr="003E677B">
              <w:rPr>
                <w:sz w:val="20"/>
              </w:rPr>
              <w:t>0.0008</w:t>
            </w:r>
          </w:p>
        </w:tc>
        <w:tc>
          <w:tcPr>
            <w:tcW w:w="1234" w:type="dxa"/>
            <w:shd w:val="clear" w:color="auto" w:fill="auto"/>
          </w:tcPr>
          <w:p w:rsidR="0077312F" w:rsidRPr="003E677B" w:rsidRDefault="003E677B">
            <w:pPr>
              <w:cnfStyle w:val="000000010000" w:firstRow="0" w:lastRow="0" w:firstColumn="0" w:lastColumn="0" w:oddVBand="0" w:evenVBand="0" w:oddHBand="0" w:evenHBand="1" w:firstRowFirstColumn="0" w:firstRowLastColumn="0" w:lastRowFirstColumn="0" w:lastRowLastColumn="0"/>
            </w:pPr>
            <w:r w:rsidRPr="003E677B">
              <w:rPr>
                <w:sz w:val="20"/>
              </w:rPr>
              <w:t>0.6498</w:t>
            </w:r>
          </w:p>
        </w:tc>
        <w:tc>
          <w:tcPr>
            <w:tcW w:w="1234" w:type="dxa"/>
            <w:shd w:val="clear" w:color="auto" w:fill="auto"/>
          </w:tcPr>
          <w:p w:rsidR="0077312F" w:rsidRPr="003E677B" w:rsidRDefault="003E677B">
            <w:pPr>
              <w:cnfStyle w:val="000000010000" w:firstRow="0" w:lastRow="0" w:firstColumn="0" w:lastColumn="0" w:oddVBand="0" w:evenVBand="0" w:oddHBand="0" w:evenHBand="1" w:firstRowFirstColumn="0" w:firstRowLastColumn="0" w:lastRowFirstColumn="0" w:lastRowLastColumn="0"/>
            </w:pPr>
            <w:r w:rsidRPr="003E677B">
              <w:rPr>
                <w:sz w:val="20"/>
              </w:rPr>
              <w:t>4.3560</w:t>
            </w:r>
          </w:p>
        </w:tc>
        <w:tc>
          <w:tcPr>
            <w:tcW w:w="1234" w:type="dxa"/>
            <w:shd w:val="clear" w:color="auto" w:fill="auto"/>
          </w:tcPr>
          <w:p w:rsidR="0077312F" w:rsidRPr="003E677B" w:rsidRDefault="003E677B">
            <w:pPr>
              <w:cnfStyle w:val="000000010000" w:firstRow="0" w:lastRow="0" w:firstColumn="0" w:lastColumn="0" w:oddVBand="0" w:evenVBand="0" w:oddHBand="0" w:evenHBand="1" w:firstRowFirstColumn="0" w:firstRowLastColumn="0" w:lastRowFirstColumn="0" w:lastRowLastColumn="0"/>
            </w:pPr>
            <w:r w:rsidRPr="003E677B">
              <w:rPr>
                <w:sz w:val="20"/>
              </w:rPr>
              <w:t>10.5500</w:t>
            </w:r>
          </w:p>
        </w:tc>
      </w:tr>
      <w:tr w:rsidR="003E677B" w:rsidRPr="003E677B" w:rsidTr="003E67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shd w:val="clear" w:color="auto" w:fill="auto"/>
          </w:tcPr>
          <w:p w:rsidR="0077312F" w:rsidRPr="003E677B" w:rsidRDefault="003E677B">
            <w:r w:rsidRPr="003E677B">
              <w:rPr>
                <w:sz w:val="20"/>
              </w:rPr>
              <w:t>MC-CSSP-S</w:t>
            </w:r>
          </w:p>
        </w:tc>
        <w:tc>
          <w:tcPr>
            <w:tcW w:w="1234" w:type="dxa"/>
            <w:shd w:val="clear" w:color="auto" w:fill="auto"/>
          </w:tcPr>
          <w:p w:rsidR="0077312F" w:rsidRPr="003E677B" w:rsidRDefault="003E677B">
            <w:pPr>
              <w:cnfStyle w:val="000000100000" w:firstRow="0" w:lastRow="0" w:firstColumn="0" w:lastColumn="0" w:oddVBand="0" w:evenVBand="0" w:oddHBand="1" w:evenHBand="0" w:firstRowFirstColumn="0" w:firstRowLastColumn="0" w:lastRowFirstColumn="0" w:lastRowLastColumn="0"/>
            </w:pPr>
            <w:r w:rsidRPr="003E677B">
              <w:rPr>
                <w:sz w:val="20"/>
              </w:rPr>
              <w:t>TOPSIS</w:t>
            </w:r>
          </w:p>
        </w:tc>
        <w:tc>
          <w:tcPr>
            <w:tcW w:w="1234" w:type="dxa"/>
            <w:shd w:val="clear" w:color="auto" w:fill="auto"/>
          </w:tcPr>
          <w:p w:rsidR="0077312F" w:rsidRPr="003E677B" w:rsidRDefault="003E677B">
            <w:pPr>
              <w:cnfStyle w:val="000000100000" w:firstRow="0" w:lastRow="0" w:firstColumn="0" w:lastColumn="0" w:oddVBand="0" w:evenVBand="0" w:oddHBand="1" w:evenHBand="0" w:firstRowFirstColumn="0" w:firstRowLastColumn="0" w:lastRowFirstColumn="0" w:lastRowLastColumn="0"/>
            </w:pPr>
            <w:r w:rsidRPr="003E677B">
              <w:rPr>
                <w:sz w:val="20"/>
              </w:rPr>
              <w:t>0.6182</w:t>
            </w:r>
          </w:p>
        </w:tc>
        <w:tc>
          <w:tcPr>
            <w:tcW w:w="1234" w:type="dxa"/>
            <w:shd w:val="clear" w:color="auto" w:fill="auto"/>
          </w:tcPr>
          <w:p w:rsidR="0077312F" w:rsidRPr="003E677B" w:rsidRDefault="003E677B">
            <w:pPr>
              <w:cnfStyle w:val="000000100000" w:firstRow="0" w:lastRow="0" w:firstColumn="0" w:lastColumn="0" w:oddVBand="0" w:evenVBand="0" w:oddHBand="1" w:evenHBand="0" w:firstRowFirstColumn="0" w:firstRowLastColumn="0" w:lastRowFirstColumn="0" w:lastRowLastColumn="0"/>
            </w:pPr>
            <w:r w:rsidRPr="003E677B">
              <w:rPr>
                <w:sz w:val="20"/>
              </w:rPr>
              <w:t>nan</w:t>
            </w:r>
          </w:p>
        </w:tc>
        <w:tc>
          <w:tcPr>
            <w:tcW w:w="1234" w:type="dxa"/>
            <w:shd w:val="clear" w:color="auto" w:fill="auto"/>
          </w:tcPr>
          <w:p w:rsidR="0077312F" w:rsidRPr="003E677B" w:rsidRDefault="003E677B">
            <w:pPr>
              <w:cnfStyle w:val="000000100000" w:firstRow="0" w:lastRow="0" w:firstColumn="0" w:lastColumn="0" w:oddVBand="0" w:evenVBand="0" w:oddHBand="1" w:evenHBand="0" w:firstRowFirstColumn="0" w:firstRowLastColumn="0" w:lastRowFirstColumn="0" w:lastRowLastColumn="0"/>
            </w:pPr>
            <w:r w:rsidRPr="003E677B">
              <w:rPr>
                <w:sz w:val="20"/>
              </w:rPr>
              <w:t>0.6182</w:t>
            </w:r>
          </w:p>
        </w:tc>
        <w:tc>
          <w:tcPr>
            <w:tcW w:w="1234" w:type="dxa"/>
            <w:shd w:val="clear" w:color="auto" w:fill="auto"/>
          </w:tcPr>
          <w:p w:rsidR="0077312F" w:rsidRPr="003E677B" w:rsidRDefault="003E677B">
            <w:pPr>
              <w:cnfStyle w:val="000000100000" w:firstRow="0" w:lastRow="0" w:firstColumn="0" w:lastColumn="0" w:oddVBand="0" w:evenVBand="0" w:oddHBand="1" w:evenHBand="0" w:firstRowFirstColumn="0" w:firstRowLastColumn="0" w:lastRowFirstColumn="0" w:lastRowLastColumn="0"/>
            </w:pPr>
            <w:r w:rsidRPr="003E677B">
              <w:rPr>
                <w:sz w:val="20"/>
              </w:rPr>
              <w:t>0.0015</w:t>
            </w:r>
          </w:p>
        </w:tc>
        <w:tc>
          <w:tcPr>
            <w:tcW w:w="1234" w:type="dxa"/>
            <w:shd w:val="clear" w:color="auto" w:fill="auto"/>
          </w:tcPr>
          <w:p w:rsidR="0077312F" w:rsidRPr="003E677B" w:rsidRDefault="003E677B">
            <w:pPr>
              <w:cnfStyle w:val="000000100000" w:firstRow="0" w:lastRow="0" w:firstColumn="0" w:lastColumn="0" w:oddVBand="0" w:evenVBand="0" w:oddHBand="1" w:evenHBand="0" w:firstRowFirstColumn="0" w:firstRowLastColumn="0" w:lastRowFirstColumn="0" w:lastRowLastColumn="0"/>
            </w:pPr>
            <w:r w:rsidRPr="003E677B">
              <w:rPr>
                <w:sz w:val="20"/>
              </w:rPr>
              <w:t>0.0000</w:t>
            </w:r>
          </w:p>
        </w:tc>
      </w:tr>
    </w:tbl>
    <w:p w:rsidR="0077312F" w:rsidRDefault="0077312F"/>
    <w:p w:rsidR="0077312F" w:rsidRDefault="003E677B">
      <w:pPr>
        <w:jc w:val="center"/>
      </w:pPr>
      <w:r>
        <w:rPr>
          <w:noProof/>
        </w:rPr>
        <w:lastRenderedPageBreak/>
        <w:drawing>
          <wp:inline distT="0" distB="0" distL="0" distR="0">
            <wp:extent cx="5943600" cy="16273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vergence.png"/>
                    <pic:cNvPicPr/>
                  </pic:nvPicPr>
                  <pic:blipFill>
                    <a:blip r:embed="rId6"/>
                    <a:stretch>
                      <a:fillRect/>
                    </a:stretch>
                  </pic:blipFill>
                  <pic:spPr>
                    <a:xfrm>
                      <a:off x="0" y="0"/>
                      <a:ext cx="5943600" cy="1627343"/>
                    </a:xfrm>
                    <a:prstGeom prst="rect">
                      <a:avLst/>
                    </a:prstGeom>
                  </pic:spPr>
                </pic:pic>
              </a:graphicData>
            </a:graphic>
          </wp:inline>
        </w:drawing>
      </w:r>
    </w:p>
    <w:p w:rsidR="0077312F" w:rsidRDefault="003E677B">
      <w:pPr>
        <w:jc w:val="center"/>
      </w:pPr>
      <w:r>
        <w:rPr>
          <w:i/>
          <w:sz w:val="20"/>
        </w:rPr>
        <w:t>Figure 1. Mean best-utility convergence per iteration (shaded ± 1 σ).</w:t>
      </w:r>
    </w:p>
    <w:p w:rsidR="0077312F" w:rsidRDefault="0077312F"/>
    <w:p w:rsidR="0077312F" w:rsidRDefault="003E677B">
      <w:pPr>
        <w:jc w:val="center"/>
      </w:pPr>
      <w:r>
        <w:rPr>
          <w:noProof/>
        </w:rPr>
        <w:drawing>
          <wp:inline distT="0" distB="0" distL="0" distR="0">
            <wp:extent cx="5943600" cy="17468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utility_box.png"/>
                    <pic:cNvPicPr/>
                  </pic:nvPicPr>
                  <pic:blipFill>
                    <a:blip r:embed="rId7"/>
                    <a:stretch>
                      <a:fillRect/>
                    </a:stretch>
                  </pic:blipFill>
                  <pic:spPr>
                    <a:xfrm>
                      <a:off x="0" y="0"/>
                      <a:ext cx="5943600" cy="1746857"/>
                    </a:xfrm>
                    <a:prstGeom prst="rect">
                      <a:avLst/>
                    </a:prstGeom>
                  </pic:spPr>
                </pic:pic>
              </a:graphicData>
            </a:graphic>
          </wp:inline>
        </w:drawing>
      </w:r>
    </w:p>
    <w:p w:rsidR="0077312F" w:rsidRDefault="003E677B">
      <w:pPr>
        <w:jc w:val="center"/>
      </w:pPr>
      <w:r>
        <w:rPr>
          <w:i/>
          <w:sz w:val="20"/>
        </w:rPr>
        <w:t>Figure 2. Distribution of best utilities across runs.</w:t>
      </w:r>
    </w:p>
    <w:p w:rsidR="0077312F" w:rsidRDefault="0077312F"/>
    <w:p w:rsidR="0077312F" w:rsidRDefault="003E677B">
      <w:pPr>
        <w:jc w:val="center"/>
      </w:pPr>
      <w:r>
        <w:rPr>
          <w:noProof/>
        </w:rPr>
        <w:drawing>
          <wp:inline distT="0" distB="0" distL="0" distR="0">
            <wp:extent cx="5029200" cy="24499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untime_bar.png"/>
                    <pic:cNvPicPr/>
                  </pic:nvPicPr>
                  <pic:blipFill>
                    <a:blip r:embed="rId8"/>
                    <a:stretch>
                      <a:fillRect/>
                    </a:stretch>
                  </pic:blipFill>
                  <pic:spPr>
                    <a:xfrm>
                      <a:off x="0" y="0"/>
                      <a:ext cx="5029200" cy="2449969"/>
                    </a:xfrm>
                    <a:prstGeom prst="rect">
                      <a:avLst/>
                    </a:prstGeom>
                  </pic:spPr>
                </pic:pic>
              </a:graphicData>
            </a:graphic>
          </wp:inline>
        </w:drawing>
      </w:r>
    </w:p>
    <w:p w:rsidR="0077312F" w:rsidRDefault="003E677B">
      <w:pPr>
        <w:jc w:val="center"/>
      </w:pPr>
      <w:r>
        <w:rPr>
          <w:i/>
          <w:sz w:val="20"/>
        </w:rPr>
        <w:t>Figure 3. Mean CPU time per run.</w:t>
      </w:r>
    </w:p>
    <w:p w:rsidR="0077312F" w:rsidRDefault="0077312F"/>
    <w:p w:rsidR="0077312F" w:rsidRDefault="003E677B">
      <w:pPr>
        <w:jc w:val="center"/>
      </w:pPr>
      <w:r>
        <w:rPr>
          <w:noProof/>
        </w:rPr>
        <w:lastRenderedPageBreak/>
        <w:drawing>
          <wp:inline distT="0" distB="0" distL="0" distR="0">
            <wp:extent cx="4572000" cy="240549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ter_to_best.png"/>
                    <pic:cNvPicPr/>
                  </pic:nvPicPr>
                  <pic:blipFill>
                    <a:blip r:embed="rId9"/>
                    <a:stretch>
                      <a:fillRect/>
                    </a:stretch>
                  </pic:blipFill>
                  <pic:spPr>
                    <a:xfrm>
                      <a:off x="0" y="0"/>
                      <a:ext cx="4572000" cy="2405499"/>
                    </a:xfrm>
                    <a:prstGeom prst="rect">
                      <a:avLst/>
                    </a:prstGeom>
                  </pic:spPr>
                </pic:pic>
              </a:graphicData>
            </a:graphic>
          </wp:inline>
        </w:drawing>
      </w:r>
    </w:p>
    <w:p w:rsidR="0077312F" w:rsidRDefault="003E677B">
      <w:pPr>
        <w:jc w:val="center"/>
      </w:pPr>
      <w:r>
        <w:rPr>
          <w:i/>
          <w:sz w:val="20"/>
        </w:rPr>
        <w:t>Figure 4. Mean</w:t>
      </w:r>
      <w:r>
        <w:rPr>
          <w:i/>
          <w:sz w:val="20"/>
        </w:rPr>
        <w:t xml:space="preserve"> iterations required to reach the best-found solution (lower is faster).</w:t>
      </w:r>
    </w:p>
    <w:p w:rsidR="0077312F" w:rsidRDefault="0077312F"/>
    <w:p w:rsidR="0077312F" w:rsidRDefault="003E677B">
      <w:pPr>
        <w:jc w:val="center"/>
      </w:pPr>
      <w:r>
        <w:rPr>
          <w:noProof/>
        </w:rPr>
        <w:drawing>
          <wp:inline distT="0" distB="0" distL="0" distR="0">
            <wp:extent cx="4389120" cy="381865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adar.png"/>
                    <pic:cNvPicPr/>
                  </pic:nvPicPr>
                  <pic:blipFill>
                    <a:blip r:embed="rId10"/>
                    <a:stretch>
                      <a:fillRect/>
                    </a:stretch>
                  </pic:blipFill>
                  <pic:spPr>
                    <a:xfrm>
                      <a:off x="0" y="0"/>
                      <a:ext cx="4389120" cy="3818651"/>
                    </a:xfrm>
                    <a:prstGeom prst="rect">
                      <a:avLst/>
                    </a:prstGeom>
                  </pic:spPr>
                </pic:pic>
              </a:graphicData>
            </a:graphic>
          </wp:inline>
        </w:drawing>
      </w:r>
    </w:p>
    <w:p w:rsidR="0077312F" w:rsidRDefault="003E677B">
      <w:pPr>
        <w:jc w:val="center"/>
      </w:pPr>
      <w:r>
        <w:rPr>
          <w:i/>
          <w:sz w:val="20"/>
        </w:rPr>
        <w:t>Figure 5. Criteria profile of the best solution found by each method on the largest instance (MC-CSSP-L).</w:t>
      </w:r>
    </w:p>
    <w:p w:rsidR="0077312F" w:rsidRDefault="0077312F"/>
    <w:p w:rsidR="0077312F" w:rsidRDefault="003E677B">
      <w:pPr>
        <w:jc w:val="center"/>
      </w:pPr>
      <w:bookmarkStart w:id="0" w:name="_GoBack"/>
      <w:bookmarkEnd w:id="0"/>
      <w:r>
        <w:rPr>
          <w:b/>
          <w:sz w:val="20"/>
        </w:rPr>
        <w:t>Table 2. Mann–Whitney U test (one-sided): QIDDM &gt; baseline.</w:t>
      </w:r>
    </w:p>
    <w:tbl>
      <w:tblPr>
        <w:tblStyle w:val="LightGrid-Accent1"/>
        <w:tblW w:w="0" w:type="auto"/>
        <w:tblLook w:val="04A0" w:firstRow="1" w:lastRow="0" w:firstColumn="1" w:lastColumn="0" w:noHBand="0" w:noVBand="1"/>
      </w:tblPr>
      <w:tblGrid>
        <w:gridCol w:w="1440"/>
        <w:gridCol w:w="1440"/>
        <w:gridCol w:w="1440"/>
        <w:gridCol w:w="1440"/>
        <w:gridCol w:w="1440"/>
        <w:gridCol w:w="1440"/>
      </w:tblGrid>
      <w:tr w:rsidR="003E677B" w:rsidRPr="003E677B" w:rsidTr="003E67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auto"/>
          </w:tcPr>
          <w:p w:rsidR="0077312F" w:rsidRPr="003E677B" w:rsidRDefault="003E677B">
            <w:r w:rsidRPr="003E677B">
              <w:rPr>
                <w:sz w:val="20"/>
              </w:rPr>
              <w:t>Instance</w:t>
            </w:r>
          </w:p>
        </w:tc>
        <w:tc>
          <w:tcPr>
            <w:tcW w:w="1440" w:type="dxa"/>
            <w:shd w:val="clear" w:color="auto" w:fill="auto"/>
          </w:tcPr>
          <w:p w:rsidR="0077312F" w:rsidRPr="003E677B" w:rsidRDefault="003E677B">
            <w:pPr>
              <w:cnfStyle w:val="100000000000" w:firstRow="1" w:lastRow="0" w:firstColumn="0" w:lastColumn="0" w:oddVBand="0" w:evenVBand="0" w:oddHBand="0" w:evenHBand="0" w:firstRowFirstColumn="0" w:firstRowLastColumn="0" w:lastRowFirstColumn="0" w:lastRowLastColumn="0"/>
            </w:pPr>
            <w:r w:rsidRPr="003E677B">
              <w:rPr>
                <w:sz w:val="20"/>
              </w:rPr>
              <w:t>Baseline</w:t>
            </w:r>
          </w:p>
        </w:tc>
        <w:tc>
          <w:tcPr>
            <w:tcW w:w="1440" w:type="dxa"/>
            <w:shd w:val="clear" w:color="auto" w:fill="auto"/>
          </w:tcPr>
          <w:p w:rsidR="0077312F" w:rsidRPr="003E677B" w:rsidRDefault="003E677B">
            <w:pPr>
              <w:cnfStyle w:val="100000000000" w:firstRow="1" w:lastRow="0" w:firstColumn="0" w:lastColumn="0" w:oddVBand="0" w:evenVBand="0" w:oddHBand="0" w:evenHBand="0" w:firstRowFirstColumn="0" w:firstRowLastColumn="0" w:lastRowFirstColumn="0" w:lastRowLastColumn="0"/>
            </w:pPr>
            <w:r w:rsidRPr="003E677B">
              <w:rPr>
                <w:sz w:val="20"/>
              </w:rPr>
              <w:t xml:space="preserve">QIDDM </w:t>
            </w:r>
            <w:r w:rsidRPr="003E677B">
              <w:rPr>
                <w:sz w:val="20"/>
              </w:rPr>
              <w:lastRenderedPageBreak/>
              <w:t>mean</w:t>
            </w:r>
          </w:p>
        </w:tc>
        <w:tc>
          <w:tcPr>
            <w:tcW w:w="1440" w:type="dxa"/>
            <w:shd w:val="clear" w:color="auto" w:fill="auto"/>
          </w:tcPr>
          <w:p w:rsidR="0077312F" w:rsidRPr="003E677B" w:rsidRDefault="003E677B">
            <w:pPr>
              <w:cnfStyle w:val="100000000000" w:firstRow="1" w:lastRow="0" w:firstColumn="0" w:lastColumn="0" w:oddVBand="0" w:evenVBand="0" w:oddHBand="0" w:evenHBand="0" w:firstRowFirstColumn="0" w:firstRowLastColumn="0" w:lastRowFirstColumn="0" w:lastRowLastColumn="0"/>
            </w:pPr>
            <w:r w:rsidRPr="003E677B">
              <w:rPr>
                <w:sz w:val="20"/>
              </w:rPr>
              <w:lastRenderedPageBreak/>
              <w:t xml:space="preserve">Baseline </w:t>
            </w:r>
            <w:r w:rsidRPr="003E677B">
              <w:rPr>
                <w:sz w:val="20"/>
              </w:rPr>
              <w:lastRenderedPageBreak/>
              <w:t>mean</w:t>
            </w:r>
          </w:p>
        </w:tc>
        <w:tc>
          <w:tcPr>
            <w:tcW w:w="1440" w:type="dxa"/>
            <w:shd w:val="clear" w:color="auto" w:fill="auto"/>
          </w:tcPr>
          <w:p w:rsidR="0077312F" w:rsidRPr="003E677B" w:rsidRDefault="003E677B">
            <w:pPr>
              <w:cnfStyle w:val="100000000000" w:firstRow="1" w:lastRow="0" w:firstColumn="0" w:lastColumn="0" w:oddVBand="0" w:evenVBand="0" w:oddHBand="0" w:evenHBand="0" w:firstRowFirstColumn="0" w:firstRowLastColumn="0" w:lastRowFirstColumn="0" w:lastRowLastColumn="0"/>
            </w:pPr>
            <w:r w:rsidRPr="003E677B">
              <w:rPr>
                <w:sz w:val="20"/>
              </w:rPr>
              <w:lastRenderedPageBreak/>
              <w:t>p-value</w:t>
            </w:r>
          </w:p>
        </w:tc>
        <w:tc>
          <w:tcPr>
            <w:tcW w:w="1440" w:type="dxa"/>
            <w:shd w:val="clear" w:color="auto" w:fill="auto"/>
          </w:tcPr>
          <w:p w:rsidR="0077312F" w:rsidRPr="003E677B" w:rsidRDefault="003E677B">
            <w:pPr>
              <w:cnfStyle w:val="100000000000" w:firstRow="1" w:lastRow="0" w:firstColumn="0" w:lastColumn="0" w:oddVBand="0" w:evenVBand="0" w:oddHBand="0" w:evenHBand="0" w:firstRowFirstColumn="0" w:firstRowLastColumn="0" w:lastRowFirstColumn="0" w:lastRowLastColumn="0"/>
            </w:pPr>
            <w:r w:rsidRPr="003E677B">
              <w:rPr>
                <w:sz w:val="20"/>
              </w:rPr>
              <w:t xml:space="preserve">Significant (α </w:t>
            </w:r>
            <w:r w:rsidRPr="003E677B">
              <w:rPr>
                <w:sz w:val="20"/>
              </w:rPr>
              <w:lastRenderedPageBreak/>
              <w:t>= 0.05)</w:t>
            </w:r>
          </w:p>
        </w:tc>
      </w:tr>
      <w:tr w:rsidR="003E677B" w:rsidRPr="003E677B" w:rsidTr="003E67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auto"/>
          </w:tcPr>
          <w:p w:rsidR="0077312F" w:rsidRPr="003E677B" w:rsidRDefault="003E677B">
            <w:r w:rsidRPr="003E677B">
              <w:rPr>
                <w:sz w:val="20"/>
              </w:rPr>
              <w:lastRenderedPageBreak/>
              <w:t>MC-CSSP-S</w:t>
            </w:r>
          </w:p>
        </w:tc>
        <w:tc>
          <w:tcPr>
            <w:tcW w:w="1440" w:type="dxa"/>
            <w:shd w:val="clear" w:color="auto" w:fill="auto"/>
          </w:tcPr>
          <w:p w:rsidR="0077312F" w:rsidRPr="003E677B" w:rsidRDefault="003E677B">
            <w:pPr>
              <w:cnfStyle w:val="000000100000" w:firstRow="0" w:lastRow="0" w:firstColumn="0" w:lastColumn="0" w:oddVBand="0" w:evenVBand="0" w:oddHBand="1" w:evenHBand="0" w:firstRowFirstColumn="0" w:firstRowLastColumn="0" w:lastRowFirstColumn="0" w:lastRowLastColumn="0"/>
            </w:pPr>
            <w:r w:rsidRPr="003E677B">
              <w:rPr>
                <w:sz w:val="20"/>
              </w:rPr>
              <w:t>GA</w:t>
            </w:r>
          </w:p>
        </w:tc>
        <w:tc>
          <w:tcPr>
            <w:tcW w:w="1440" w:type="dxa"/>
            <w:shd w:val="clear" w:color="auto" w:fill="auto"/>
          </w:tcPr>
          <w:p w:rsidR="0077312F" w:rsidRPr="003E677B" w:rsidRDefault="003E677B">
            <w:pPr>
              <w:cnfStyle w:val="000000100000" w:firstRow="0" w:lastRow="0" w:firstColumn="0" w:lastColumn="0" w:oddVBand="0" w:evenVBand="0" w:oddHBand="1" w:evenHBand="0" w:firstRowFirstColumn="0" w:firstRowLastColumn="0" w:lastRowFirstColumn="0" w:lastRowLastColumn="0"/>
            </w:pPr>
            <w:r w:rsidRPr="003E677B">
              <w:rPr>
                <w:sz w:val="20"/>
              </w:rPr>
              <w:t>0.6486</w:t>
            </w:r>
          </w:p>
        </w:tc>
        <w:tc>
          <w:tcPr>
            <w:tcW w:w="1440" w:type="dxa"/>
            <w:shd w:val="clear" w:color="auto" w:fill="auto"/>
          </w:tcPr>
          <w:p w:rsidR="0077312F" w:rsidRPr="003E677B" w:rsidRDefault="003E677B">
            <w:pPr>
              <w:cnfStyle w:val="000000100000" w:firstRow="0" w:lastRow="0" w:firstColumn="0" w:lastColumn="0" w:oddVBand="0" w:evenVBand="0" w:oddHBand="1" w:evenHBand="0" w:firstRowFirstColumn="0" w:firstRowLastColumn="0" w:lastRowFirstColumn="0" w:lastRowLastColumn="0"/>
            </w:pPr>
            <w:r w:rsidRPr="003E677B">
              <w:rPr>
                <w:sz w:val="20"/>
              </w:rPr>
              <w:t>0.6348</w:t>
            </w:r>
          </w:p>
        </w:tc>
        <w:tc>
          <w:tcPr>
            <w:tcW w:w="1440" w:type="dxa"/>
            <w:shd w:val="clear" w:color="auto" w:fill="auto"/>
          </w:tcPr>
          <w:p w:rsidR="0077312F" w:rsidRPr="003E677B" w:rsidRDefault="003E677B">
            <w:pPr>
              <w:cnfStyle w:val="000000100000" w:firstRow="0" w:lastRow="0" w:firstColumn="0" w:lastColumn="0" w:oddVBand="0" w:evenVBand="0" w:oddHBand="1" w:evenHBand="0" w:firstRowFirstColumn="0" w:firstRowLastColumn="0" w:lastRowFirstColumn="0" w:lastRowLastColumn="0"/>
            </w:pPr>
            <w:r w:rsidRPr="003E677B">
              <w:rPr>
                <w:sz w:val="20"/>
              </w:rPr>
              <w:t>0.0000</w:t>
            </w:r>
          </w:p>
        </w:tc>
        <w:tc>
          <w:tcPr>
            <w:tcW w:w="1440" w:type="dxa"/>
            <w:shd w:val="clear" w:color="auto" w:fill="auto"/>
          </w:tcPr>
          <w:p w:rsidR="0077312F" w:rsidRPr="003E677B" w:rsidRDefault="003E677B">
            <w:pPr>
              <w:cnfStyle w:val="000000100000" w:firstRow="0" w:lastRow="0" w:firstColumn="0" w:lastColumn="0" w:oddVBand="0" w:evenVBand="0" w:oddHBand="1" w:evenHBand="0" w:firstRowFirstColumn="0" w:firstRowLastColumn="0" w:lastRowFirstColumn="0" w:lastRowLastColumn="0"/>
            </w:pPr>
            <w:r w:rsidRPr="003E677B">
              <w:rPr>
                <w:sz w:val="20"/>
              </w:rPr>
              <w:t>True</w:t>
            </w:r>
          </w:p>
        </w:tc>
      </w:tr>
      <w:tr w:rsidR="003E677B" w:rsidRPr="003E677B" w:rsidTr="003E677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auto"/>
          </w:tcPr>
          <w:p w:rsidR="0077312F" w:rsidRPr="003E677B" w:rsidRDefault="003E677B">
            <w:r w:rsidRPr="003E677B">
              <w:rPr>
                <w:sz w:val="20"/>
              </w:rPr>
              <w:t>MC-CSSP-S</w:t>
            </w:r>
          </w:p>
        </w:tc>
        <w:tc>
          <w:tcPr>
            <w:tcW w:w="1440" w:type="dxa"/>
            <w:shd w:val="clear" w:color="auto" w:fill="auto"/>
          </w:tcPr>
          <w:p w:rsidR="0077312F" w:rsidRPr="003E677B" w:rsidRDefault="003E677B">
            <w:pPr>
              <w:cnfStyle w:val="000000010000" w:firstRow="0" w:lastRow="0" w:firstColumn="0" w:lastColumn="0" w:oddVBand="0" w:evenVBand="0" w:oddHBand="0" w:evenHBand="1" w:firstRowFirstColumn="0" w:firstRowLastColumn="0" w:lastRowFirstColumn="0" w:lastRowLastColumn="0"/>
            </w:pPr>
            <w:r w:rsidRPr="003E677B">
              <w:rPr>
                <w:sz w:val="20"/>
              </w:rPr>
              <w:t>PSO</w:t>
            </w:r>
          </w:p>
        </w:tc>
        <w:tc>
          <w:tcPr>
            <w:tcW w:w="1440" w:type="dxa"/>
            <w:shd w:val="clear" w:color="auto" w:fill="auto"/>
          </w:tcPr>
          <w:p w:rsidR="0077312F" w:rsidRPr="003E677B" w:rsidRDefault="003E677B">
            <w:pPr>
              <w:cnfStyle w:val="000000010000" w:firstRow="0" w:lastRow="0" w:firstColumn="0" w:lastColumn="0" w:oddVBand="0" w:evenVBand="0" w:oddHBand="0" w:evenHBand="1" w:firstRowFirstColumn="0" w:firstRowLastColumn="0" w:lastRowFirstColumn="0" w:lastRowLastColumn="0"/>
            </w:pPr>
            <w:r w:rsidRPr="003E677B">
              <w:rPr>
                <w:sz w:val="20"/>
              </w:rPr>
              <w:t>0.6486</w:t>
            </w:r>
          </w:p>
        </w:tc>
        <w:tc>
          <w:tcPr>
            <w:tcW w:w="1440" w:type="dxa"/>
            <w:shd w:val="clear" w:color="auto" w:fill="auto"/>
          </w:tcPr>
          <w:p w:rsidR="0077312F" w:rsidRPr="003E677B" w:rsidRDefault="003E677B">
            <w:pPr>
              <w:cnfStyle w:val="000000010000" w:firstRow="0" w:lastRow="0" w:firstColumn="0" w:lastColumn="0" w:oddVBand="0" w:evenVBand="0" w:oddHBand="0" w:evenHBand="1" w:firstRowFirstColumn="0" w:firstRowLastColumn="0" w:lastRowFirstColumn="0" w:lastRowLastColumn="0"/>
            </w:pPr>
            <w:r w:rsidRPr="003E677B">
              <w:rPr>
                <w:sz w:val="20"/>
              </w:rPr>
              <w:t>0.6487</w:t>
            </w:r>
          </w:p>
        </w:tc>
        <w:tc>
          <w:tcPr>
            <w:tcW w:w="1440" w:type="dxa"/>
            <w:shd w:val="clear" w:color="auto" w:fill="auto"/>
          </w:tcPr>
          <w:p w:rsidR="0077312F" w:rsidRPr="003E677B" w:rsidRDefault="003E677B">
            <w:pPr>
              <w:cnfStyle w:val="000000010000" w:firstRow="0" w:lastRow="0" w:firstColumn="0" w:lastColumn="0" w:oddVBand="0" w:evenVBand="0" w:oddHBand="0" w:evenHBand="1" w:firstRowFirstColumn="0" w:firstRowLastColumn="0" w:lastRowFirstColumn="0" w:lastRowLastColumn="0"/>
            </w:pPr>
            <w:r w:rsidRPr="003E677B">
              <w:rPr>
                <w:sz w:val="20"/>
              </w:rPr>
              <w:t>0.7713</w:t>
            </w:r>
          </w:p>
        </w:tc>
        <w:tc>
          <w:tcPr>
            <w:tcW w:w="1440" w:type="dxa"/>
            <w:shd w:val="clear" w:color="auto" w:fill="auto"/>
          </w:tcPr>
          <w:p w:rsidR="0077312F" w:rsidRPr="003E677B" w:rsidRDefault="003E677B">
            <w:pPr>
              <w:cnfStyle w:val="000000010000" w:firstRow="0" w:lastRow="0" w:firstColumn="0" w:lastColumn="0" w:oddVBand="0" w:evenVBand="0" w:oddHBand="0" w:evenHBand="1" w:firstRowFirstColumn="0" w:firstRowLastColumn="0" w:lastRowFirstColumn="0" w:lastRowLastColumn="0"/>
            </w:pPr>
            <w:r w:rsidRPr="003E677B">
              <w:rPr>
                <w:sz w:val="20"/>
              </w:rPr>
              <w:t>False</w:t>
            </w:r>
          </w:p>
        </w:tc>
      </w:tr>
      <w:tr w:rsidR="003E677B" w:rsidRPr="003E677B" w:rsidTr="003E67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auto"/>
          </w:tcPr>
          <w:p w:rsidR="0077312F" w:rsidRPr="003E677B" w:rsidRDefault="003E677B">
            <w:r w:rsidRPr="003E677B">
              <w:rPr>
                <w:sz w:val="20"/>
              </w:rPr>
              <w:t>MC-CSSP-M</w:t>
            </w:r>
          </w:p>
        </w:tc>
        <w:tc>
          <w:tcPr>
            <w:tcW w:w="1440" w:type="dxa"/>
            <w:shd w:val="clear" w:color="auto" w:fill="auto"/>
          </w:tcPr>
          <w:p w:rsidR="0077312F" w:rsidRPr="003E677B" w:rsidRDefault="003E677B">
            <w:pPr>
              <w:cnfStyle w:val="000000100000" w:firstRow="0" w:lastRow="0" w:firstColumn="0" w:lastColumn="0" w:oddVBand="0" w:evenVBand="0" w:oddHBand="1" w:evenHBand="0" w:firstRowFirstColumn="0" w:firstRowLastColumn="0" w:lastRowFirstColumn="0" w:lastRowLastColumn="0"/>
            </w:pPr>
            <w:r w:rsidRPr="003E677B">
              <w:rPr>
                <w:sz w:val="20"/>
              </w:rPr>
              <w:t>GA</w:t>
            </w:r>
          </w:p>
        </w:tc>
        <w:tc>
          <w:tcPr>
            <w:tcW w:w="1440" w:type="dxa"/>
            <w:shd w:val="clear" w:color="auto" w:fill="auto"/>
          </w:tcPr>
          <w:p w:rsidR="0077312F" w:rsidRPr="003E677B" w:rsidRDefault="003E677B">
            <w:pPr>
              <w:cnfStyle w:val="000000100000" w:firstRow="0" w:lastRow="0" w:firstColumn="0" w:lastColumn="0" w:oddVBand="0" w:evenVBand="0" w:oddHBand="1" w:evenHBand="0" w:firstRowFirstColumn="0" w:firstRowLastColumn="0" w:lastRowFirstColumn="0" w:lastRowLastColumn="0"/>
            </w:pPr>
            <w:r w:rsidRPr="003E677B">
              <w:rPr>
                <w:sz w:val="20"/>
              </w:rPr>
              <w:t>0.6485</w:t>
            </w:r>
          </w:p>
        </w:tc>
        <w:tc>
          <w:tcPr>
            <w:tcW w:w="1440" w:type="dxa"/>
            <w:shd w:val="clear" w:color="auto" w:fill="auto"/>
          </w:tcPr>
          <w:p w:rsidR="0077312F" w:rsidRPr="003E677B" w:rsidRDefault="003E677B">
            <w:pPr>
              <w:cnfStyle w:val="000000100000" w:firstRow="0" w:lastRow="0" w:firstColumn="0" w:lastColumn="0" w:oddVBand="0" w:evenVBand="0" w:oddHBand="1" w:evenHBand="0" w:firstRowFirstColumn="0" w:firstRowLastColumn="0" w:lastRowFirstColumn="0" w:lastRowLastColumn="0"/>
            </w:pPr>
            <w:r w:rsidRPr="003E677B">
              <w:rPr>
                <w:sz w:val="20"/>
              </w:rPr>
              <w:t>0.6092</w:t>
            </w:r>
          </w:p>
        </w:tc>
        <w:tc>
          <w:tcPr>
            <w:tcW w:w="1440" w:type="dxa"/>
            <w:shd w:val="clear" w:color="auto" w:fill="auto"/>
          </w:tcPr>
          <w:p w:rsidR="0077312F" w:rsidRPr="003E677B" w:rsidRDefault="003E677B">
            <w:pPr>
              <w:cnfStyle w:val="000000100000" w:firstRow="0" w:lastRow="0" w:firstColumn="0" w:lastColumn="0" w:oddVBand="0" w:evenVBand="0" w:oddHBand="1" w:evenHBand="0" w:firstRowFirstColumn="0" w:firstRowLastColumn="0" w:lastRowFirstColumn="0" w:lastRowLastColumn="0"/>
            </w:pPr>
            <w:r w:rsidRPr="003E677B">
              <w:rPr>
                <w:sz w:val="20"/>
              </w:rPr>
              <w:t>0.0000</w:t>
            </w:r>
          </w:p>
        </w:tc>
        <w:tc>
          <w:tcPr>
            <w:tcW w:w="1440" w:type="dxa"/>
            <w:shd w:val="clear" w:color="auto" w:fill="auto"/>
          </w:tcPr>
          <w:p w:rsidR="0077312F" w:rsidRPr="003E677B" w:rsidRDefault="003E677B">
            <w:pPr>
              <w:cnfStyle w:val="000000100000" w:firstRow="0" w:lastRow="0" w:firstColumn="0" w:lastColumn="0" w:oddVBand="0" w:evenVBand="0" w:oddHBand="1" w:evenHBand="0" w:firstRowFirstColumn="0" w:firstRowLastColumn="0" w:lastRowFirstColumn="0" w:lastRowLastColumn="0"/>
            </w:pPr>
            <w:r w:rsidRPr="003E677B">
              <w:rPr>
                <w:sz w:val="20"/>
              </w:rPr>
              <w:t>True</w:t>
            </w:r>
          </w:p>
        </w:tc>
      </w:tr>
      <w:tr w:rsidR="003E677B" w:rsidRPr="003E677B" w:rsidTr="003E677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auto"/>
          </w:tcPr>
          <w:p w:rsidR="0077312F" w:rsidRPr="003E677B" w:rsidRDefault="003E677B">
            <w:r w:rsidRPr="003E677B">
              <w:rPr>
                <w:sz w:val="20"/>
              </w:rPr>
              <w:t>MC-CSSP-M</w:t>
            </w:r>
          </w:p>
        </w:tc>
        <w:tc>
          <w:tcPr>
            <w:tcW w:w="1440" w:type="dxa"/>
            <w:shd w:val="clear" w:color="auto" w:fill="auto"/>
          </w:tcPr>
          <w:p w:rsidR="0077312F" w:rsidRPr="003E677B" w:rsidRDefault="003E677B">
            <w:pPr>
              <w:cnfStyle w:val="000000010000" w:firstRow="0" w:lastRow="0" w:firstColumn="0" w:lastColumn="0" w:oddVBand="0" w:evenVBand="0" w:oddHBand="0" w:evenHBand="1" w:firstRowFirstColumn="0" w:firstRowLastColumn="0" w:lastRowFirstColumn="0" w:lastRowLastColumn="0"/>
            </w:pPr>
            <w:r w:rsidRPr="003E677B">
              <w:rPr>
                <w:sz w:val="20"/>
              </w:rPr>
              <w:t>PSO</w:t>
            </w:r>
          </w:p>
        </w:tc>
        <w:tc>
          <w:tcPr>
            <w:tcW w:w="1440" w:type="dxa"/>
            <w:shd w:val="clear" w:color="auto" w:fill="auto"/>
          </w:tcPr>
          <w:p w:rsidR="0077312F" w:rsidRPr="003E677B" w:rsidRDefault="003E677B">
            <w:pPr>
              <w:cnfStyle w:val="000000010000" w:firstRow="0" w:lastRow="0" w:firstColumn="0" w:lastColumn="0" w:oddVBand="0" w:evenVBand="0" w:oddHBand="0" w:evenHBand="1" w:firstRowFirstColumn="0" w:firstRowLastColumn="0" w:lastRowFirstColumn="0" w:lastRowLastColumn="0"/>
            </w:pPr>
            <w:r w:rsidRPr="003E677B">
              <w:rPr>
                <w:sz w:val="20"/>
              </w:rPr>
              <w:t>0.6485</w:t>
            </w:r>
          </w:p>
        </w:tc>
        <w:tc>
          <w:tcPr>
            <w:tcW w:w="1440" w:type="dxa"/>
            <w:shd w:val="clear" w:color="auto" w:fill="auto"/>
          </w:tcPr>
          <w:p w:rsidR="0077312F" w:rsidRPr="003E677B" w:rsidRDefault="003E677B">
            <w:pPr>
              <w:cnfStyle w:val="000000010000" w:firstRow="0" w:lastRow="0" w:firstColumn="0" w:lastColumn="0" w:oddVBand="0" w:evenVBand="0" w:oddHBand="0" w:evenHBand="1" w:firstRowFirstColumn="0" w:firstRowLastColumn="0" w:lastRowFirstColumn="0" w:lastRowLastColumn="0"/>
            </w:pPr>
            <w:r w:rsidRPr="003E677B">
              <w:rPr>
                <w:sz w:val="20"/>
              </w:rPr>
              <w:t>0.6271</w:t>
            </w:r>
          </w:p>
        </w:tc>
        <w:tc>
          <w:tcPr>
            <w:tcW w:w="1440" w:type="dxa"/>
            <w:shd w:val="clear" w:color="auto" w:fill="auto"/>
          </w:tcPr>
          <w:p w:rsidR="0077312F" w:rsidRPr="003E677B" w:rsidRDefault="003E677B">
            <w:pPr>
              <w:cnfStyle w:val="000000010000" w:firstRow="0" w:lastRow="0" w:firstColumn="0" w:lastColumn="0" w:oddVBand="0" w:evenVBand="0" w:oddHBand="0" w:evenHBand="1" w:firstRowFirstColumn="0" w:firstRowLastColumn="0" w:lastRowFirstColumn="0" w:lastRowLastColumn="0"/>
            </w:pPr>
            <w:r w:rsidRPr="003E677B">
              <w:rPr>
                <w:sz w:val="20"/>
              </w:rPr>
              <w:t>0.0000</w:t>
            </w:r>
          </w:p>
        </w:tc>
        <w:tc>
          <w:tcPr>
            <w:tcW w:w="1440" w:type="dxa"/>
            <w:shd w:val="clear" w:color="auto" w:fill="auto"/>
          </w:tcPr>
          <w:p w:rsidR="0077312F" w:rsidRPr="003E677B" w:rsidRDefault="003E677B">
            <w:pPr>
              <w:cnfStyle w:val="000000010000" w:firstRow="0" w:lastRow="0" w:firstColumn="0" w:lastColumn="0" w:oddVBand="0" w:evenVBand="0" w:oddHBand="0" w:evenHBand="1" w:firstRowFirstColumn="0" w:firstRowLastColumn="0" w:lastRowFirstColumn="0" w:lastRowLastColumn="0"/>
            </w:pPr>
            <w:r w:rsidRPr="003E677B">
              <w:rPr>
                <w:sz w:val="20"/>
              </w:rPr>
              <w:t>True</w:t>
            </w:r>
          </w:p>
        </w:tc>
      </w:tr>
      <w:tr w:rsidR="003E677B" w:rsidRPr="003E677B" w:rsidTr="003E67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auto"/>
          </w:tcPr>
          <w:p w:rsidR="0077312F" w:rsidRPr="003E677B" w:rsidRDefault="003E677B">
            <w:r w:rsidRPr="003E677B">
              <w:rPr>
                <w:sz w:val="20"/>
              </w:rPr>
              <w:t>MC-CSSP-L</w:t>
            </w:r>
          </w:p>
        </w:tc>
        <w:tc>
          <w:tcPr>
            <w:tcW w:w="1440" w:type="dxa"/>
            <w:shd w:val="clear" w:color="auto" w:fill="auto"/>
          </w:tcPr>
          <w:p w:rsidR="0077312F" w:rsidRPr="003E677B" w:rsidRDefault="003E677B">
            <w:pPr>
              <w:cnfStyle w:val="000000100000" w:firstRow="0" w:lastRow="0" w:firstColumn="0" w:lastColumn="0" w:oddVBand="0" w:evenVBand="0" w:oddHBand="1" w:evenHBand="0" w:firstRowFirstColumn="0" w:firstRowLastColumn="0" w:lastRowFirstColumn="0" w:lastRowLastColumn="0"/>
            </w:pPr>
            <w:r w:rsidRPr="003E677B">
              <w:rPr>
                <w:sz w:val="20"/>
              </w:rPr>
              <w:t>GA</w:t>
            </w:r>
          </w:p>
        </w:tc>
        <w:tc>
          <w:tcPr>
            <w:tcW w:w="1440" w:type="dxa"/>
            <w:shd w:val="clear" w:color="auto" w:fill="auto"/>
          </w:tcPr>
          <w:p w:rsidR="0077312F" w:rsidRPr="003E677B" w:rsidRDefault="003E677B">
            <w:pPr>
              <w:cnfStyle w:val="000000100000" w:firstRow="0" w:lastRow="0" w:firstColumn="0" w:lastColumn="0" w:oddVBand="0" w:evenVBand="0" w:oddHBand="1" w:evenHBand="0" w:firstRowFirstColumn="0" w:firstRowLastColumn="0" w:lastRowFirstColumn="0" w:lastRowLastColumn="0"/>
            </w:pPr>
            <w:r w:rsidRPr="003E677B">
              <w:rPr>
                <w:sz w:val="20"/>
              </w:rPr>
              <w:t>0.6792</w:t>
            </w:r>
          </w:p>
        </w:tc>
        <w:tc>
          <w:tcPr>
            <w:tcW w:w="1440" w:type="dxa"/>
            <w:shd w:val="clear" w:color="auto" w:fill="auto"/>
          </w:tcPr>
          <w:p w:rsidR="0077312F" w:rsidRPr="003E677B" w:rsidRDefault="003E677B">
            <w:pPr>
              <w:cnfStyle w:val="000000100000" w:firstRow="0" w:lastRow="0" w:firstColumn="0" w:lastColumn="0" w:oddVBand="0" w:evenVBand="0" w:oddHBand="1" w:evenHBand="0" w:firstRowFirstColumn="0" w:firstRowLastColumn="0" w:lastRowFirstColumn="0" w:lastRowLastColumn="0"/>
            </w:pPr>
            <w:r w:rsidRPr="003E677B">
              <w:rPr>
                <w:sz w:val="20"/>
              </w:rPr>
              <w:t>0.6013</w:t>
            </w:r>
          </w:p>
        </w:tc>
        <w:tc>
          <w:tcPr>
            <w:tcW w:w="1440" w:type="dxa"/>
            <w:shd w:val="clear" w:color="auto" w:fill="auto"/>
          </w:tcPr>
          <w:p w:rsidR="0077312F" w:rsidRPr="003E677B" w:rsidRDefault="003E677B">
            <w:pPr>
              <w:cnfStyle w:val="000000100000" w:firstRow="0" w:lastRow="0" w:firstColumn="0" w:lastColumn="0" w:oddVBand="0" w:evenVBand="0" w:oddHBand="1" w:evenHBand="0" w:firstRowFirstColumn="0" w:firstRowLastColumn="0" w:lastRowFirstColumn="0" w:lastRowLastColumn="0"/>
            </w:pPr>
            <w:r w:rsidRPr="003E677B">
              <w:rPr>
                <w:sz w:val="20"/>
              </w:rPr>
              <w:t>0.0000</w:t>
            </w:r>
          </w:p>
        </w:tc>
        <w:tc>
          <w:tcPr>
            <w:tcW w:w="1440" w:type="dxa"/>
            <w:shd w:val="clear" w:color="auto" w:fill="auto"/>
          </w:tcPr>
          <w:p w:rsidR="0077312F" w:rsidRPr="003E677B" w:rsidRDefault="003E677B">
            <w:pPr>
              <w:cnfStyle w:val="000000100000" w:firstRow="0" w:lastRow="0" w:firstColumn="0" w:lastColumn="0" w:oddVBand="0" w:evenVBand="0" w:oddHBand="1" w:evenHBand="0" w:firstRowFirstColumn="0" w:firstRowLastColumn="0" w:lastRowFirstColumn="0" w:lastRowLastColumn="0"/>
            </w:pPr>
            <w:r w:rsidRPr="003E677B">
              <w:rPr>
                <w:sz w:val="20"/>
              </w:rPr>
              <w:t>True</w:t>
            </w:r>
          </w:p>
        </w:tc>
      </w:tr>
      <w:tr w:rsidR="003E677B" w:rsidRPr="003E677B" w:rsidTr="003E677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auto"/>
          </w:tcPr>
          <w:p w:rsidR="0077312F" w:rsidRPr="003E677B" w:rsidRDefault="003E677B">
            <w:r w:rsidRPr="003E677B">
              <w:rPr>
                <w:sz w:val="20"/>
              </w:rPr>
              <w:t>MC-CSSP-L</w:t>
            </w:r>
          </w:p>
        </w:tc>
        <w:tc>
          <w:tcPr>
            <w:tcW w:w="1440" w:type="dxa"/>
            <w:shd w:val="clear" w:color="auto" w:fill="auto"/>
          </w:tcPr>
          <w:p w:rsidR="0077312F" w:rsidRPr="003E677B" w:rsidRDefault="003E677B">
            <w:pPr>
              <w:cnfStyle w:val="000000010000" w:firstRow="0" w:lastRow="0" w:firstColumn="0" w:lastColumn="0" w:oddVBand="0" w:evenVBand="0" w:oddHBand="0" w:evenHBand="1" w:firstRowFirstColumn="0" w:firstRowLastColumn="0" w:lastRowFirstColumn="0" w:lastRowLastColumn="0"/>
            </w:pPr>
            <w:r w:rsidRPr="003E677B">
              <w:rPr>
                <w:sz w:val="20"/>
              </w:rPr>
              <w:t>PSO</w:t>
            </w:r>
          </w:p>
        </w:tc>
        <w:tc>
          <w:tcPr>
            <w:tcW w:w="1440" w:type="dxa"/>
            <w:shd w:val="clear" w:color="auto" w:fill="auto"/>
          </w:tcPr>
          <w:p w:rsidR="0077312F" w:rsidRPr="003E677B" w:rsidRDefault="003E677B">
            <w:pPr>
              <w:cnfStyle w:val="000000010000" w:firstRow="0" w:lastRow="0" w:firstColumn="0" w:lastColumn="0" w:oddVBand="0" w:evenVBand="0" w:oddHBand="0" w:evenHBand="1" w:firstRowFirstColumn="0" w:firstRowLastColumn="0" w:lastRowFirstColumn="0" w:lastRowLastColumn="0"/>
            </w:pPr>
            <w:r w:rsidRPr="003E677B">
              <w:rPr>
                <w:sz w:val="20"/>
              </w:rPr>
              <w:t>0.6792</w:t>
            </w:r>
          </w:p>
        </w:tc>
        <w:tc>
          <w:tcPr>
            <w:tcW w:w="1440" w:type="dxa"/>
            <w:shd w:val="clear" w:color="auto" w:fill="auto"/>
          </w:tcPr>
          <w:p w:rsidR="0077312F" w:rsidRPr="003E677B" w:rsidRDefault="003E677B">
            <w:pPr>
              <w:cnfStyle w:val="000000010000" w:firstRow="0" w:lastRow="0" w:firstColumn="0" w:lastColumn="0" w:oddVBand="0" w:evenVBand="0" w:oddHBand="0" w:evenHBand="1" w:firstRowFirstColumn="0" w:firstRowLastColumn="0" w:lastRowFirstColumn="0" w:lastRowLastColumn="0"/>
            </w:pPr>
            <w:r w:rsidRPr="003E677B">
              <w:rPr>
                <w:sz w:val="20"/>
              </w:rPr>
              <w:t>0.6194</w:t>
            </w:r>
          </w:p>
        </w:tc>
        <w:tc>
          <w:tcPr>
            <w:tcW w:w="1440" w:type="dxa"/>
            <w:shd w:val="clear" w:color="auto" w:fill="auto"/>
          </w:tcPr>
          <w:p w:rsidR="0077312F" w:rsidRPr="003E677B" w:rsidRDefault="003E677B">
            <w:pPr>
              <w:cnfStyle w:val="000000010000" w:firstRow="0" w:lastRow="0" w:firstColumn="0" w:lastColumn="0" w:oddVBand="0" w:evenVBand="0" w:oddHBand="0" w:evenHBand="1" w:firstRowFirstColumn="0" w:firstRowLastColumn="0" w:lastRowFirstColumn="0" w:lastRowLastColumn="0"/>
            </w:pPr>
            <w:r w:rsidRPr="003E677B">
              <w:rPr>
                <w:sz w:val="20"/>
              </w:rPr>
              <w:t>0.0000</w:t>
            </w:r>
          </w:p>
        </w:tc>
        <w:tc>
          <w:tcPr>
            <w:tcW w:w="1440" w:type="dxa"/>
            <w:shd w:val="clear" w:color="auto" w:fill="auto"/>
          </w:tcPr>
          <w:p w:rsidR="0077312F" w:rsidRPr="003E677B" w:rsidRDefault="003E677B">
            <w:pPr>
              <w:cnfStyle w:val="000000010000" w:firstRow="0" w:lastRow="0" w:firstColumn="0" w:lastColumn="0" w:oddVBand="0" w:evenVBand="0" w:oddHBand="0" w:evenHBand="1" w:firstRowFirstColumn="0" w:firstRowLastColumn="0" w:lastRowFirstColumn="0" w:lastRowLastColumn="0"/>
            </w:pPr>
            <w:r w:rsidRPr="003E677B">
              <w:rPr>
                <w:sz w:val="20"/>
              </w:rPr>
              <w:t>True</w:t>
            </w:r>
          </w:p>
        </w:tc>
      </w:tr>
    </w:tbl>
    <w:p w:rsidR="0077312F" w:rsidRDefault="0077312F"/>
    <w:p w:rsidR="0077312F" w:rsidRDefault="003E677B">
      <w:pPr>
        <w:pStyle w:val="Heading2"/>
      </w:pPr>
      <w:r>
        <w:rPr>
          <w:rFonts w:ascii="Times New Roman" w:hAnsi="Times New Roman"/>
          <w:color w:val="000000"/>
        </w:rPr>
        <w:t>6.1 Solution Quality</w:t>
      </w:r>
    </w:p>
    <w:p w:rsidR="0077312F" w:rsidRDefault="003E677B">
      <w:pPr>
        <w:jc w:val="both"/>
      </w:pPr>
      <w:r>
        <w:t xml:space="preserve">Table 1 shows that QIDDM attains the highest mean utility on the medium and large instances (0.6485 and 0.6792 versus 0.6403 and 0.6713 for the strongest baseline) and matches the </w:t>
      </w:r>
      <w:r>
        <w:t>global optimum on the small instance. The standard deviation across runs is the lowest among stochastic methods (≤ 0.002), indicating high reliability. Mann–Whitney U tests (Table 2) confirm that QIDDM is statistically superior to both GA and PSO at α = 0.</w:t>
      </w:r>
      <w:r>
        <w:t>05 in five out of six pairings, with p-values below 10⁻⁷ on the larger instances.</w:t>
      </w:r>
    </w:p>
    <w:p w:rsidR="0077312F" w:rsidRDefault="003E677B">
      <w:pPr>
        <w:pStyle w:val="Heading2"/>
      </w:pPr>
      <w:r>
        <w:rPr>
          <w:rFonts w:ascii="Times New Roman" w:hAnsi="Times New Roman"/>
          <w:color w:val="000000"/>
        </w:rPr>
        <w:t>6.2 Convergence Speed</w:t>
      </w:r>
    </w:p>
    <w:p w:rsidR="0077312F" w:rsidRDefault="003E677B">
      <w:pPr>
        <w:jc w:val="both"/>
      </w:pPr>
      <w:r>
        <w:t xml:space="preserve">Figure 1 illustrates the per-iteration trajectory; QIDDM rises sharply within the first ten generations thanks to the warm-start amplitudes and reaches </w:t>
      </w:r>
      <w:r>
        <w:t>its final basin two-to-five times faster than GA and PSO (Figure 4). The early plateau in GA and PSO reflects their cold start and undirected exploration.</w:t>
      </w:r>
    </w:p>
    <w:p w:rsidR="0077312F" w:rsidRDefault="003E677B">
      <w:pPr>
        <w:pStyle w:val="Heading2"/>
      </w:pPr>
      <w:r>
        <w:rPr>
          <w:rFonts w:ascii="Times New Roman" w:hAnsi="Times New Roman"/>
          <w:color w:val="000000"/>
        </w:rPr>
        <w:t>6.3 Runtime</w:t>
      </w:r>
    </w:p>
    <w:p w:rsidR="0077312F" w:rsidRDefault="003E677B">
      <w:pPr>
        <w:jc w:val="both"/>
      </w:pPr>
      <w:r>
        <w:t xml:space="preserve">QIDDM is approximately 1.6 – 2.2× slower per iteration than GA and PSO (Figure 3) due to </w:t>
      </w:r>
      <w:r>
        <w:t>amplitude updates and the periodic local search, but reaches comparable or higher quality in fewer iterations. The deterministic methods (TOPSIS and AHP) execute in milliseconds but are dominated in solution quality on the medium and large instances.</w:t>
      </w:r>
    </w:p>
    <w:p w:rsidR="0077312F" w:rsidRDefault="003E677B">
      <w:pPr>
        <w:pStyle w:val="Heading2"/>
      </w:pPr>
      <w:r>
        <w:rPr>
          <w:rFonts w:ascii="Times New Roman" w:hAnsi="Times New Roman"/>
          <w:color w:val="000000"/>
        </w:rPr>
        <w:t>6.4 M</w:t>
      </w:r>
      <w:r>
        <w:rPr>
          <w:rFonts w:ascii="Times New Roman" w:hAnsi="Times New Roman"/>
          <w:color w:val="000000"/>
        </w:rPr>
        <w:t>ulti-Criteria Balance</w:t>
      </w:r>
    </w:p>
    <w:p w:rsidR="0077312F" w:rsidRDefault="003E677B">
      <w:pPr>
        <w:jc w:val="both"/>
      </w:pPr>
      <w:r>
        <w:t xml:space="preserve">Figure 5 shows the criteria profile of the best solution per method on MC-CSSP-L. QIDDM achieves a more balanced profile, particularly on the lead-time and reliability axes, which the baselines tend to sacrifice in pursuit of cost or </w:t>
      </w:r>
      <w:r>
        <w:t>quality. This is a direct empirical consequence of the multi-criteria interference modulation introduced in Section 4.4.</w:t>
      </w:r>
    </w:p>
    <w:p w:rsidR="0077312F" w:rsidRDefault="003E677B">
      <w:pPr>
        <w:pStyle w:val="Heading2"/>
      </w:pPr>
      <w:r>
        <w:rPr>
          <w:rFonts w:ascii="Times New Roman" w:hAnsi="Times New Roman"/>
          <w:color w:val="000000"/>
        </w:rPr>
        <w:t>6.5 Limitations</w:t>
      </w:r>
    </w:p>
    <w:p w:rsidR="0077312F" w:rsidRDefault="003E677B">
      <w:pPr>
        <w:jc w:val="both"/>
      </w:pPr>
      <w:r>
        <w:t xml:space="preserve">QIDDM introduces five hyper-parameters (θ_max, θ_min, λ, η, p_q) that require tuning, although the default values used </w:t>
      </w:r>
      <w:r>
        <w:t>here perform well across all three instances. The per-iteration cost grows as O(P · N) for amplitude updates and O(K²) for the synergy evaluation, which is acceptable for problems up to a few hundred candidates but may require parallelisation at thousand-s</w:t>
      </w:r>
      <w:r>
        <w:t>upplier scale.</w:t>
      </w:r>
    </w:p>
    <w:p w:rsidR="0077312F" w:rsidRDefault="003E677B">
      <w:pPr>
        <w:pStyle w:val="Heading1"/>
      </w:pPr>
      <w:r>
        <w:rPr>
          <w:rFonts w:ascii="Times New Roman" w:hAnsi="Times New Roman"/>
          <w:color w:val="000000"/>
        </w:rPr>
        <w:t>7. Conclusion and Future Work</w:t>
      </w:r>
    </w:p>
    <w:p w:rsidR="0077312F" w:rsidRDefault="003E677B">
      <w:pPr>
        <w:jc w:val="both"/>
      </w:pPr>
      <w:r>
        <w:t xml:space="preserve">This paper introduced QIDDM, a quantum-inspired metaheuristic that couples a dynamic phase-rotation gate with a multi-criteria interference modulator and a decision-aware local-search step. </w:t>
      </w:r>
      <w:r>
        <w:lastRenderedPageBreak/>
        <w:t>On a non-trivial Mult</w:t>
      </w:r>
      <w:r>
        <w:t>i-Criteria Capacitated Supplier Selection benchmark, QIDDM delivered the highest mean utility, the lowest variance and the fastest convergence among the five compared methods, with statistically significant gains at α = 0.05 against GA on every instance an</w:t>
      </w:r>
      <w:r>
        <w:t xml:space="preserve">d against PSO on the medium and large instances. Future work will extend QIDDM to (i) truly dynamic environments where supplier characteristics evolve over time, (ii) constrained-multi-objective formulations using Pareto-front amplitudes, and (iii) hybrid </w:t>
      </w:r>
      <w:r>
        <w:t>execution on real quantum-annealing hardware for the rotation step.</w:t>
      </w:r>
    </w:p>
    <w:p w:rsidR="0077312F" w:rsidRDefault="003E677B">
      <w:pPr>
        <w:pStyle w:val="Heading1"/>
      </w:pPr>
      <w:r>
        <w:rPr>
          <w:rFonts w:ascii="Times New Roman" w:hAnsi="Times New Roman"/>
          <w:color w:val="000000"/>
        </w:rPr>
        <w:t>References</w:t>
      </w:r>
    </w:p>
    <w:p w:rsidR="0077312F" w:rsidRDefault="003E677B">
      <w:pPr>
        <w:ind w:left="432" w:hanging="432"/>
      </w:pPr>
      <w:r>
        <w:rPr>
          <w:sz w:val="20"/>
        </w:rPr>
        <w:t>Asadi, Z., Aghajani, H., Valipour Khatir, M., et al. (2025). Viable-sustainable supplier selection and order allocation problem considering Industry 5.0 pillars under mixed unce</w:t>
      </w:r>
      <w:r>
        <w:rPr>
          <w:sz w:val="20"/>
        </w:rPr>
        <w:t>rtainty. International Journal of Production Research. https://doi.org/10.1080/00207543.2025.2502848</w:t>
      </w:r>
    </w:p>
    <w:p w:rsidR="0077312F" w:rsidRDefault="003E677B">
      <w:pPr>
        <w:ind w:left="432" w:hanging="432"/>
      </w:pPr>
      <w:r>
        <w:rPr>
          <w:sz w:val="20"/>
        </w:rPr>
        <w:t>Bandyopadhyay, A., Choudhary, U., Tiwari, V., et al. (2025). Quantum game theory-based cloud resource allocation: A novel approach. Mathematics, 13(9), 139</w:t>
      </w:r>
      <w:r>
        <w:rPr>
          <w:sz w:val="20"/>
        </w:rPr>
        <w:t>2. https://doi.org/10.3390/math13091392</w:t>
      </w:r>
    </w:p>
    <w:p w:rsidR="0077312F" w:rsidRDefault="003E677B">
      <w:pPr>
        <w:ind w:left="432" w:hanging="432"/>
      </w:pPr>
      <w:r>
        <w:rPr>
          <w:sz w:val="20"/>
        </w:rPr>
        <w:t>Brehmer, B. (1992). Dynamic decision making: Human control of complex systems. Acta Psychologica, 81(3), 211–241.</w:t>
      </w:r>
    </w:p>
    <w:p w:rsidR="0077312F" w:rsidRDefault="003E677B">
      <w:pPr>
        <w:ind w:left="432" w:hanging="432"/>
      </w:pPr>
      <w:r>
        <w:rPr>
          <w:sz w:val="20"/>
        </w:rPr>
        <w:t xml:space="preserve">Chai, J., Liu, J. N. K., &amp; Ngai, E. W. T. (2013). Application of decision-making techniques in </w:t>
      </w:r>
      <w:r>
        <w:rPr>
          <w:sz w:val="20"/>
        </w:rPr>
        <w:t>supplier selection: A systematic review of literature. Expert Systems with Applications, 40(10), 3872–3885.</w:t>
      </w:r>
    </w:p>
    <w:p w:rsidR="0077312F" w:rsidRDefault="003E677B">
      <w:pPr>
        <w:ind w:left="432" w:hanging="432"/>
      </w:pPr>
      <w:r>
        <w:rPr>
          <w:sz w:val="20"/>
        </w:rPr>
        <w:t>Chanona, E. A. D.-R. (2025). MORSE: Multi-Objective Reinforcement Learning via Strategy Evolution for supply chain optimization. arXiv:2509.06490.</w:t>
      </w:r>
    </w:p>
    <w:p w:rsidR="0077312F" w:rsidRDefault="003E677B">
      <w:pPr>
        <w:ind w:left="432" w:hanging="432"/>
      </w:pPr>
      <w:r>
        <w:rPr>
          <w:sz w:val="20"/>
        </w:rPr>
        <w:t>C</w:t>
      </w:r>
      <w:r>
        <w:rPr>
          <w:sz w:val="20"/>
        </w:rPr>
        <w:t>hou, Y.-H., Tong, Y. F., Lin, P.-I., &amp; Kuo, S.-Y. (2025). A quantum-inspired metaheuristic with hierarchical directional strategy for bi-objective cross-market investment optimization. Proc. IEEE SMC 2025. https://doi.org/10.1109/smc58881.2025.11343038</w:t>
      </w:r>
    </w:p>
    <w:p w:rsidR="0077312F" w:rsidRDefault="003E677B">
      <w:pPr>
        <w:ind w:left="432" w:hanging="432"/>
      </w:pPr>
      <w:r>
        <w:rPr>
          <w:sz w:val="20"/>
        </w:rPr>
        <w:t>Edw</w:t>
      </w:r>
      <w:r>
        <w:rPr>
          <w:sz w:val="20"/>
        </w:rPr>
        <w:t>ards, W. (1962). Dynamic decision theory and probabilistic information processing. Human Factors, 4(2), 59–74.</w:t>
      </w:r>
    </w:p>
    <w:p w:rsidR="0077312F" w:rsidRDefault="003E677B">
      <w:pPr>
        <w:ind w:left="432" w:hanging="432"/>
      </w:pPr>
      <w:r>
        <w:rPr>
          <w:sz w:val="20"/>
        </w:rPr>
        <w:t>Gidiagba, O. J., Tartibu, L., Okwu, M., et al. (2025). Integrating machine learning with multi-criteria decision-making models for sustainable su</w:t>
      </w:r>
      <w:r>
        <w:rPr>
          <w:sz w:val="20"/>
        </w:rPr>
        <w:t>pplier selection in dynamic supply chains. Logistics, 9(4), 152. https://doi.org/10.3390/logistics9040152</w:t>
      </w:r>
    </w:p>
    <w:p w:rsidR="0077312F" w:rsidRDefault="003E677B">
      <w:pPr>
        <w:ind w:left="432" w:hanging="432"/>
      </w:pPr>
      <w:r>
        <w:rPr>
          <w:sz w:val="20"/>
        </w:rPr>
        <w:t>Govindan, K., Rajendran, S., Sarkis, J., &amp; Murugesan, P. (2015). Multi-criteria decision-making approaches for green supplier evaluation and selection</w:t>
      </w:r>
      <w:r>
        <w:rPr>
          <w:sz w:val="20"/>
        </w:rPr>
        <w:t>: A literature review. Journal of Cleaner Production, 98, 66–83.</w:t>
      </w:r>
    </w:p>
    <w:p w:rsidR="0077312F" w:rsidRDefault="003E677B">
      <w:pPr>
        <w:ind w:left="432" w:hanging="432"/>
      </w:pPr>
      <w:r>
        <w:rPr>
          <w:sz w:val="20"/>
        </w:rPr>
        <w:t>Habib, U. M., Khodaei, A., &amp; Rui, F. (2025). Hybrid quantum-classical optimization of the resource scheduling problem. arXiv:2511.00733.</w:t>
      </w:r>
    </w:p>
    <w:p w:rsidR="0077312F" w:rsidRDefault="003E677B">
      <w:pPr>
        <w:ind w:left="432" w:hanging="432"/>
      </w:pPr>
      <w:r>
        <w:rPr>
          <w:sz w:val="20"/>
        </w:rPr>
        <w:t>Han, K.-H., &amp; Kim, J.-H. (2002). Quantum-inspired evol</w:t>
      </w:r>
      <w:r>
        <w:rPr>
          <w:sz w:val="20"/>
        </w:rPr>
        <w:t>utionary algorithm for a class of combinatorial optimization. IEEE Transactions on Evolutionary Computation, 6(6), 580–593.</w:t>
      </w:r>
    </w:p>
    <w:p w:rsidR="0077312F" w:rsidRDefault="003E677B">
      <w:pPr>
        <w:ind w:left="432" w:hanging="432"/>
      </w:pPr>
      <w:r>
        <w:rPr>
          <w:sz w:val="20"/>
        </w:rPr>
        <w:t>Hwang, C.-L., &amp; Yoon, K. (1981). Multiple Attribute Decision Making: Methods and Applications. Springer-Verlag.</w:t>
      </w:r>
    </w:p>
    <w:p w:rsidR="0077312F" w:rsidRDefault="003E677B">
      <w:pPr>
        <w:ind w:left="432" w:hanging="432"/>
      </w:pPr>
      <w:r>
        <w:rPr>
          <w:sz w:val="20"/>
        </w:rPr>
        <w:lastRenderedPageBreak/>
        <w:t>Jiang, Y.-C., Lin, P</w:t>
      </w:r>
      <w:r>
        <w:rPr>
          <w:sz w:val="20"/>
        </w:rPr>
        <w:t>.-I., Kuo, S.-Y., &amp; Chou, Y.-H. (2025). In-depth financial analysis of a quantum-inspired weighted multi-objective portfolio model with visual observations. Proc. IEEE SMC 2025. https://doi.org/10.1109/smc58881.2025.11342563</w:t>
      </w:r>
    </w:p>
    <w:p w:rsidR="0077312F" w:rsidRDefault="003E677B">
      <w:pPr>
        <w:ind w:left="432" w:hanging="432"/>
      </w:pPr>
      <w:r>
        <w:rPr>
          <w:sz w:val="20"/>
        </w:rPr>
        <w:t>Kalpana, K., Kavitha, S., Chinn</w:t>
      </w:r>
      <w:r>
        <w:rPr>
          <w:sz w:val="20"/>
        </w:rPr>
        <w:t>apparaj, S., et al. (2025). Hybrid quantum–classical optimization for cloud resource allocation: A scalable framework for energy-efficient computing. https://doi.org/10.69626/cai.2025.0001</w:t>
      </w:r>
    </w:p>
    <w:p w:rsidR="0077312F" w:rsidRDefault="003E677B">
      <w:pPr>
        <w:ind w:left="432" w:hanging="432"/>
      </w:pPr>
      <w:r>
        <w:rPr>
          <w:sz w:val="20"/>
        </w:rPr>
        <w:t>Kaur, M. (2025). Quantum-inspired algorithms for optimization probl</w:t>
      </w:r>
      <w:r>
        <w:rPr>
          <w:sz w:val="20"/>
        </w:rPr>
        <w:t>ems: A research-oriented computational study. https://doi.org/10.63856/xjb5x634</w:t>
      </w:r>
    </w:p>
    <w:p w:rsidR="0077312F" w:rsidRDefault="003E677B">
      <w:pPr>
        <w:ind w:left="432" w:hanging="432"/>
      </w:pPr>
      <w:r>
        <w:rPr>
          <w:sz w:val="20"/>
        </w:rPr>
        <w:t>Kennedy, J., &amp; Eberhart, R. (1997). A discrete binary version of the particle swarm algorithm. IEEE International Conference on Systems, Man, and Cybernetics, 4104–4108.</w:t>
      </w:r>
    </w:p>
    <w:p w:rsidR="0077312F" w:rsidRDefault="003E677B">
      <w:pPr>
        <w:ind w:left="432" w:hanging="432"/>
      </w:pPr>
      <w:r>
        <w:rPr>
          <w:sz w:val="20"/>
        </w:rPr>
        <w:t>Liu, P</w:t>
      </w:r>
      <w:r>
        <w:rPr>
          <w:sz w:val="20"/>
        </w:rPr>
        <w:t>., Parkinson, S., &amp; Best, K. (2025). Quantum and quantum-inspired optimisation in transport and logistics: A systematic review. Smart Cities, 8(6), 206. https://doi.org/10.3390/smartcities8060206</w:t>
      </w:r>
    </w:p>
    <w:p w:rsidR="0077312F" w:rsidRDefault="003E677B">
      <w:pPr>
        <w:ind w:left="432" w:hanging="432"/>
      </w:pPr>
      <w:r>
        <w:rPr>
          <w:sz w:val="20"/>
        </w:rPr>
        <w:t xml:space="preserve">Messaoudi, L., Hamdi, F., &amp; Euchi, J. (2025). Resilient and </w:t>
      </w:r>
      <w:r>
        <w:rPr>
          <w:sz w:val="20"/>
        </w:rPr>
        <w:t>sustainable supplier selection: A chance-constrained approach under disruption risk. Modern Supply Chain Research and Applications. https://doi.org/10.1108/mscra-03-2025-0016</w:t>
      </w:r>
    </w:p>
    <w:p w:rsidR="0077312F" w:rsidRDefault="003E677B">
      <w:pPr>
        <w:ind w:left="432" w:hanging="432"/>
      </w:pPr>
      <w:r>
        <w:rPr>
          <w:sz w:val="20"/>
        </w:rPr>
        <w:t>Mohammed, F., Anjomshoae, A., Banomyong, R., et al. (2025). A stochastic risk-ave</w:t>
      </w:r>
      <w:r>
        <w:rPr>
          <w:sz w:val="20"/>
        </w:rPr>
        <w:t>rse model for designing resilient-sustainable closed-loop supply chain considering emission schemes. Journal of Industrial and Production Engineering. https://doi.org/10.1080/21681015.2025.2472941</w:t>
      </w:r>
    </w:p>
    <w:p w:rsidR="0077312F" w:rsidRDefault="003E677B">
      <w:pPr>
        <w:ind w:left="432" w:hanging="432"/>
      </w:pPr>
      <w:r>
        <w:rPr>
          <w:sz w:val="20"/>
        </w:rPr>
        <w:t>Muralidhar, L. B., Shilpa, R., Kumar, V., et al. (2025). Th</w:t>
      </w:r>
      <w:r>
        <w:rPr>
          <w:sz w:val="20"/>
        </w:rPr>
        <w:t>e quantum advantage in future technologies for supply chain optimization. https://doi.org/10.4018/979-8-3373-0649-0.ch012</w:t>
      </w:r>
    </w:p>
    <w:p w:rsidR="0077312F" w:rsidRDefault="003E677B">
      <w:pPr>
        <w:ind w:left="432" w:hanging="432"/>
      </w:pPr>
      <w:r>
        <w:rPr>
          <w:sz w:val="20"/>
        </w:rPr>
        <w:t>Osborne, T. J. (2026). Quantum methods and benchmarks for resource allocation (QuBRA): Machine learning and quantum algorithms for opt</w:t>
      </w:r>
      <w:r>
        <w:rPr>
          <w:sz w:val="20"/>
        </w:rPr>
        <w:t>imization problems. https://doi.org/10.34657/27058</w:t>
      </w:r>
    </w:p>
    <w:p w:rsidR="0077312F" w:rsidRDefault="003E677B">
      <w:pPr>
        <w:ind w:left="432" w:hanging="432"/>
      </w:pPr>
      <w:r>
        <w:rPr>
          <w:sz w:val="20"/>
        </w:rPr>
        <w:t>Riofrío, C. A., Heinrich, F., &amp; Mauerer, W. (2025). Path matters: Industrial data meet quantum optimization. arXiv:2504.16607.</w:t>
      </w:r>
    </w:p>
    <w:p w:rsidR="0077312F" w:rsidRDefault="003E677B">
      <w:pPr>
        <w:ind w:left="432" w:hanging="432"/>
      </w:pPr>
      <w:r>
        <w:rPr>
          <w:sz w:val="20"/>
        </w:rPr>
        <w:t>Saaty, T. L. (1980). The Analytic Hierarchy Process: Planning, Priority Settin</w:t>
      </w:r>
      <w:r>
        <w:rPr>
          <w:sz w:val="20"/>
        </w:rPr>
        <w:t>g, Resource Allocation. McGraw-Hill.</w:t>
      </w:r>
    </w:p>
    <w:p w:rsidR="0077312F" w:rsidRDefault="003E677B">
      <w:pPr>
        <w:ind w:left="432" w:hanging="432"/>
      </w:pPr>
      <w:r>
        <w:rPr>
          <w:sz w:val="20"/>
        </w:rPr>
        <w:t>Schwenzow, T., Lehnert, A., Liebrecht, C., et al. (2025). A quantum genetic algorithm for a parallel machine scheduling problem. Journal of Combinatorial Optimization. https://doi.org/10.1007/s10878-025-01347-7</w:t>
      </w:r>
    </w:p>
    <w:p w:rsidR="0077312F" w:rsidRDefault="003E677B">
      <w:pPr>
        <w:ind w:left="432" w:hanging="432"/>
      </w:pPr>
      <w:r>
        <w:rPr>
          <w:sz w:val="20"/>
        </w:rPr>
        <w:t xml:space="preserve">Sevkli, </w:t>
      </w:r>
      <w:r>
        <w:rPr>
          <w:sz w:val="20"/>
        </w:rPr>
        <w:t>M., Koh, S. C. L., Zaim, S., Demirbag, M., &amp; Tatoglu, E. (2008). Hybrid analytical hierarchy process model for supplier selection. Industrial Management &amp; Data Systems, 108(1), 122–142.</w:t>
      </w:r>
    </w:p>
    <w:p w:rsidR="0077312F" w:rsidRDefault="003E677B">
      <w:pPr>
        <w:ind w:left="432" w:hanging="432"/>
      </w:pPr>
      <w:r>
        <w:rPr>
          <w:sz w:val="20"/>
        </w:rPr>
        <w:t>Sharma, A., &amp; Saluti, D. (2025). The Sharon Waves Theory as a quantum-</w:t>
      </w:r>
      <w:r>
        <w:rPr>
          <w:sz w:val="20"/>
        </w:rPr>
        <w:t>inspired theory for supply chain management. https://doi.org/10.20944/preprints202509.1140.v1</w:t>
      </w:r>
    </w:p>
    <w:p w:rsidR="0077312F" w:rsidRDefault="003E677B">
      <w:pPr>
        <w:ind w:left="432" w:hanging="432"/>
      </w:pPr>
      <w:r>
        <w:rPr>
          <w:sz w:val="20"/>
        </w:rPr>
        <w:t>Sharma, R., Katukam, R., &amp; Nagulapally, A. (2026). Bridging the linear-quadratic gap: A quantum-classical hybrid approach to robust supply chain design. arXiv:260</w:t>
      </w:r>
      <w:r>
        <w:rPr>
          <w:sz w:val="20"/>
        </w:rPr>
        <w:t>1.04095.</w:t>
      </w:r>
    </w:p>
    <w:p w:rsidR="0077312F" w:rsidRDefault="003E677B">
      <w:pPr>
        <w:ind w:left="432" w:hanging="432"/>
      </w:pPr>
      <w:r>
        <w:rPr>
          <w:sz w:val="20"/>
        </w:rPr>
        <w:lastRenderedPageBreak/>
        <w:t>Suneel Kumar, M., Mogili, R., Reddy, A. R., et al. (2025). Quantum-inspired reinforcement learning for real-time decision-making: Advancing efficiency and adaptability in dynamic systems. Proc. ICMCTC 2025. https://doi.org/10.1109/icmctc62214.2025</w:t>
      </w:r>
      <w:r>
        <w:rPr>
          <w:sz w:val="20"/>
        </w:rPr>
        <w:t>.11196725</w:t>
      </w:r>
    </w:p>
    <w:p w:rsidR="0077312F" w:rsidRDefault="003E677B">
      <w:pPr>
        <w:ind w:left="432" w:hanging="432"/>
      </w:pPr>
      <w:r>
        <w:rPr>
          <w:sz w:val="20"/>
        </w:rPr>
        <w:t>Tramarico, C. L., Petrillo, A., de Souza Andrade, H., et al. (2025). Advancing circular supplier selection: Multi-criteria perspectives on risk and sustainability. Sustainability, 17(15), 6814. https://doi.org/10.3390/su17156814</w:t>
      </w:r>
    </w:p>
    <w:p w:rsidR="0077312F" w:rsidRDefault="003E677B">
      <w:pPr>
        <w:ind w:left="432" w:hanging="432"/>
      </w:pPr>
      <w:r>
        <w:rPr>
          <w:sz w:val="20"/>
        </w:rPr>
        <w:t xml:space="preserve">Turkalj, I., </w:t>
      </w:r>
      <w:r>
        <w:rPr>
          <w:sz w:val="20"/>
        </w:rPr>
        <w:t>Ewen, T., Halffmann, P., et al. (2025). Enhancing variational quantum algorithms for multicriteria optimization. arXiv:2506.22159.</w:t>
      </w:r>
    </w:p>
    <w:p w:rsidR="0077312F" w:rsidRDefault="003E677B">
      <w:pPr>
        <w:ind w:left="432" w:hanging="432"/>
      </w:pPr>
      <w:r>
        <w:rPr>
          <w:sz w:val="20"/>
        </w:rPr>
        <w:t xml:space="preserve">Vitrano, G., Micheli, G. J. L., Pacifico, G., et al. (2025). Managing risks in supplier selection and order allocation. </w:t>
      </w:r>
      <w:r>
        <w:rPr>
          <w:sz w:val="20"/>
        </w:rPr>
        <w:t>Management Decision. https://doi.org/10.1108/md-04-2024-0734</w:t>
      </w:r>
    </w:p>
    <w:p w:rsidR="0077312F" w:rsidRDefault="003E677B">
      <w:pPr>
        <w:ind w:left="432" w:hanging="432"/>
      </w:pPr>
      <w:r>
        <w:rPr>
          <w:sz w:val="20"/>
        </w:rPr>
        <w:t>Volpe, D., Orlandi, G., &amp; Turvani, G. (2025). Improving the solving of optimization problems: A comprehensive review of quantum approaches. Quantum Reports, 7(1), 3. https://doi.org/10.3390/quant</w:t>
      </w:r>
      <w:r>
        <w:rPr>
          <w:sz w:val="20"/>
        </w:rPr>
        <w:t>um7010003</w:t>
      </w:r>
    </w:p>
    <w:p w:rsidR="0077312F" w:rsidRDefault="003E677B">
      <w:pPr>
        <w:ind w:left="432" w:hanging="432"/>
      </w:pPr>
      <w:r>
        <w:rPr>
          <w:sz w:val="20"/>
        </w:rPr>
        <w:t>Waditwar, P. (2025). Quantum-enhanced travel procurement: Hybrid quantum-classical optimization for enterprise travel management. World Journal of Advanced Engineering Technology and Sciences. https://doi.org/10.30574/wjaets.2025.17.3.1572</w:t>
      </w:r>
    </w:p>
    <w:p w:rsidR="0077312F" w:rsidRDefault="003E677B">
      <w:pPr>
        <w:ind w:left="432" w:hanging="432"/>
      </w:pPr>
      <w:r>
        <w:rPr>
          <w:sz w:val="20"/>
        </w:rPr>
        <w:t>Yeh, W</w:t>
      </w:r>
      <w:r>
        <w:rPr>
          <w:sz w:val="20"/>
        </w:rPr>
        <w:t>.-C., &amp; Chuang, M.-C. (2011). Using multi-objective genetic algorithm for partner selection in green supply chain problems. Expert Systems with Applications, 38(4), 4244–4253.</w:t>
      </w:r>
    </w:p>
    <w:p w:rsidR="0077312F" w:rsidRDefault="003E677B">
      <w:pPr>
        <w:ind w:left="432" w:hanging="432"/>
      </w:pPr>
      <w:r>
        <w:rPr>
          <w:sz w:val="20"/>
        </w:rPr>
        <w:t xml:space="preserve">Yousefi Babadi, A., Ostovari, A., Benyoucef, L., et al. (2025). Hybrid decision </w:t>
      </w:r>
      <w:r>
        <w:rPr>
          <w:sz w:val="20"/>
        </w:rPr>
        <w:t>framework for resilient and sustainable supplier selection under uncertainty: Application to UAV industries. Sustainability, 17(22), 9968. https://doi.org/10.3390/su17229968</w:t>
      </w:r>
    </w:p>
    <w:p w:rsidR="0077312F" w:rsidRDefault="003E677B">
      <w:pPr>
        <w:ind w:left="432" w:hanging="432"/>
      </w:pPr>
      <w:r>
        <w:rPr>
          <w:sz w:val="20"/>
        </w:rPr>
        <w:t>Zhang, G. (2011). Quantum-inspired evolutionary algorithms: A survey and empirical</w:t>
      </w:r>
      <w:r>
        <w:rPr>
          <w:sz w:val="20"/>
        </w:rPr>
        <w:t xml:space="preserve"> study. Journal of Heuristics, 17(3), 303–351.</w:t>
      </w:r>
    </w:p>
    <w:p w:rsidR="0077312F" w:rsidRDefault="003E677B">
      <w:pPr>
        <w:ind w:left="432" w:hanging="432"/>
      </w:pPr>
      <w:r>
        <w:rPr>
          <w:sz w:val="20"/>
        </w:rPr>
        <w:t>Zhang, J.-c. (2025a). Quantum superposition interference guided optimization: A quantum machine learning-based heuristic optimization method. https://doi.org/10.5281/zenodo.17557691</w:t>
      </w:r>
    </w:p>
    <w:p w:rsidR="0077312F" w:rsidRDefault="003E677B">
      <w:pPr>
        <w:ind w:left="432" w:hanging="432"/>
      </w:pPr>
      <w:r>
        <w:rPr>
          <w:sz w:val="20"/>
        </w:rPr>
        <w:t>Zhang, J.-c. (2025b). Quant</w:t>
      </w:r>
      <w:r>
        <w:rPr>
          <w:sz w:val="20"/>
        </w:rPr>
        <w:t>um information materials inspired optimization algorithm. https://doi.org/10.5281/zenodo.17557823</w:t>
      </w:r>
    </w:p>
    <w:p w:rsidR="0077312F" w:rsidRDefault="003E677B">
      <w:pPr>
        <w:ind w:left="432" w:hanging="432"/>
      </w:pPr>
      <w:r>
        <w:rPr>
          <w:sz w:val="20"/>
        </w:rPr>
        <w:t>Anonymous (2025c). Quantum similarity-driven QUBO framework for multi-period supply chain allocation using time-multiplexed Coherent Ising Machines and simula</w:t>
      </w:r>
      <w:r>
        <w:rPr>
          <w:sz w:val="20"/>
        </w:rPr>
        <w:t>ted quantum annealing. arXiv:2510.21544.</w:t>
      </w:r>
    </w:p>
    <w:sectPr w:rsidR="0077312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E677B"/>
    <w:rsid w:val="0077312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D092ED"/>
  <w14:defaultImageDpi w14:val="300"/>
  <w15:docId w15:val="{90027A1B-7AD0-4233-A966-91AF8619D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51E711-2A5C-4F38-A867-98B2864103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4596</Words>
  <Characters>26199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30734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QUEST</cp:lastModifiedBy>
  <cp:revision>2</cp:revision>
  <dcterms:created xsi:type="dcterms:W3CDTF">2013-12-23T23:15:00Z</dcterms:created>
  <dcterms:modified xsi:type="dcterms:W3CDTF">2026-04-25T08:20:00Z</dcterms:modified>
  <cp:category/>
</cp:coreProperties>
</file>