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554B" w14:textId="222FFAEE" w:rsidR="00550BD0" w:rsidRPr="00C62FA7" w:rsidRDefault="001250FC">
      <w:r>
        <w:rPr>
          <w:lang w:val="el-GR"/>
        </w:rPr>
        <w:t>Βιβλιογραφικές</w:t>
      </w:r>
      <w:r w:rsidRPr="00C62FA7">
        <w:t xml:space="preserve"> </w:t>
      </w:r>
      <w:r>
        <w:rPr>
          <w:lang w:val="el-GR"/>
        </w:rPr>
        <w:t>πηγές</w:t>
      </w:r>
    </w:p>
    <w:p w14:paraId="5C70CFFE" w14:textId="77777777" w:rsidR="00D44DA1" w:rsidRPr="00C62FA7" w:rsidRDefault="00D44DA1" w:rsidP="00D44DA1"/>
    <w:p w14:paraId="1AD32DA8" w14:textId="2BFF71E9" w:rsidR="00231162" w:rsidRPr="00231162" w:rsidRDefault="00231162" w:rsidP="00231162">
      <w:pPr>
        <w:pStyle w:val="Heading1"/>
      </w:pPr>
      <w:r>
        <w:t>Agentic AI</w:t>
      </w:r>
    </w:p>
    <w:p w14:paraId="24746785" w14:textId="77777777" w:rsidR="00231162" w:rsidRPr="00C62FA7" w:rsidRDefault="00231162" w:rsidP="00D44DA1"/>
    <w:p w14:paraId="6EE82F64" w14:textId="328B48CB" w:rsidR="00D44DA1" w:rsidRPr="00D44DA1" w:rsidRDefault="00D44DA1" w:rsidP="00D44DA1">
      <w:r w:rsidRPr="00D44DA1">
        <w:t>1 Andrew Zhao, Daniel Huang, Quentin Xu, Matthieu Lin, Yong-Jin Liu and Gao Huang, "Expel: LLM agents are experiential learners," Proceedings of the AAAI conference on artificial intelligence, Vol. 38, No. 17, pp. 19632-19642, 2024, https://ojs.aaai.org/index.php/AAAI/article/view/29936\</w:t>
      </w:r>
    </w:p>
    <w:p w14:paraId="5C6F13A6" w14:textId="77777777" w:rsidR="00D44DA1" w:rsidRPr="00231162" w:rsidRDefault="00D44DA1" w:rsidP="00D44DA1">
      <w:r w:rsidRPr="00231162">
        <w:t xml:space="preserve">2 </w:t>
      </w:r>
      <w:proofErr w:type="spellStart"/>
      <w:r w:rsidRPr="00231162">
        <w:t>Yonadov</w:t>
      </w:r>
      <w:proofErr w:type="spellEnd"/>
      <w:r w:rsidRPr="00231162">
        <w:t xml:space="preserve"> Shavit, </w:t>
      </w:r>
      <w:proofErr w:type="spellStart"/>
      <w:r w:rsidRPr="00231162">
        <w:t>Sandhini</w:t>
      </w:r>
      <w:proofErr w:type="spellEnd"/>
      <w:r w:rsidRPr="00231162">
        <w:t xml:space="preserve"> Agarwal, Miles Brundage, Steven Adler, Cullen O’Keefe, Rosie Campbell, Teddy Lee, Pamela Mishkin, Tyna Eloundou, Alan Hickey, Katarina Slama, Lama Ahmad, Paul McMillan, Alex Beutel, Alexandre Passos and David G. Robinson, “Practices for governing agentic AI Systems,” OpenAI, 2023, https://arxiv.org/pdf/2401.13138v3</w:t>
      </w:r>
    </w:p>
    <w:p w14:paraId="2C51BEF7" w14:textId="77777777" w:rsidR="00D44DA1" w:rsidRPr="00231162" w:rsidRDefault="00D44DA1" w:rsidP="00D44DA1">
      <w:r w:rsidRPr="00231162">
        <w:t xml:space="preserve">3 Tula Masterman, Sandi Besen, Mason </w:t>
      </w:r>
      <w:proofErr w:type="spellStart"/>
      <w:r w:rsidRPr="00231162">
        <w:t>Sawtell</w:t>
      </w:r>
      <w:proofErr w:type="spellEnd"/>
      <w:r w:rsidRPr="00231162">
        <w:t xml:space="preserve"> and Alex Chao, “The landscape of emerging AI agent architectures for reasoning, planning and tool calling: A Survey” </w:t>
      </w:r>
      <w:proofErr w:type="spellStart"/>
      <w:r w:rsidRPr="00231162">
        <w:t>arXiv</w:t>
      </w:r>
      <w:proofErr w:type="spellEnd"/>
      <w:r w:rsidRPr="00231162">
        <w:t xml:space="preserve"> preprint, 2024, https://arxiv.org/abs/2404.11584</w:t>
      </w:r>
    </w:p>
    <w:p w14:paraId="5717E6A4" w14:textId="77777777" w:rsidR="00D44DA1" w:rsidRPr="00231162" w:rsidRDefault="00D44DA1" w:rsidP="00D44DA1">
      <w:r w:rsidRPr="00231162">
        <w:t xml:space="preserve">4 Gautier Dagan, Frank Keller and Alex </w:t>
      </w:r>
      <w:proofErr w:type="spellStart"/>
      <w:r w:rsidRPr="00231162">
        <w:t>Lascarides</w:t>
      </w:r>
      <w:proofErr w:type="spellEnd"/>
      <w:r w:rsidRPr="00231162">
        <w:t xml:space="preserve">, "Dynamic planning with an LLM," </w:t>
      </w:r>
      <w:proofErr w:type="spellStart"/>
      <w:r w:rsidRPr="00231162">
        <w:t>arXiv</w:t>
      </w:r>
      <w:proofErr w:type="spellEnd"/>
      <w:r w:rsidRPr="00231162">
        <w:t xml:space="preserve"> preprint, 2023 https://arxiv.org/abs/2308.06391</w:t>
      </w:r>
    </w:p>
    <w:p w14:paraId="4AF80468" w14:textId="77777777" w:rsidR="00D44DA1" w:rsidRPr="00231162" w:rsidRDefault="00D44DA1" w:rsidP="00D44DA1">
      <w:r w:rsidRPr="00231162">
        <w:t xml:space="preserve">5 </w:t>
      </w:r>
      <w:proofErr w:type="spellStart"/>
      <w:r w:rsidRPr="00231162">
        <w:t>Binfeng</w:t>
      </w:r>
      <w:proofErr w:type="spellEnd"/>
      <w:r w:rsidRPr="00231162">
        <w:t xml:space="preserve"> Xu, Zhiyuan Peng, Bowen Lei, </w:t>
      </w:r>
      <w:proofErr w:type="spellStart"/>
      <w:r w:rsidRPr="00231162">
        <w:t>Subhabrata</w:t>
      </w:r>
      <w:proofErr w:type="spellEnd"/>
      <w:r w:rsidRPr="00231162">
        <w:t xml:space="preserve"> Mukherjee, Yuchen Liu and </w:t>
      </w:r>
      <w:proofErr w:type="spellStart"/>
      <w:r w:rsidRPr="00231162">
        <w:t>Dongkuan</w:t>
      </w:r>
      <w:proofErr w:type="spellEnd"/>
      <w:r w:rsidRPr="00231162">
        <w:t xml:space="preserve"> Xu, "</w:t>
      </w:r>
      <w:proofErr w:type="spellStart"/>
      <w:r w:rsidRPr="00231162">
        <w:t>ReWOO</w:t>
      </w:r>
      <w:proofErr w:type="spellEnd"/>
      <w:r w:rsidRPr="00231162">
        <w:t xml:space="preserve">: Decoupling reasoning from observations for efficient augmented language models," </w:t>
      </w:r>
      <w:proofErr w:type="spellStart"/>
      <w:r w:rsidRPr="00231162">
        <w:t>arXiv</w:t>
      </w:r>
      <w:proofErr w:type="spellEnd"/>
      <w:r w:rsidRPr="00231162">
        <w:t xml:space="preserve"> preprint, 2023 https://arxiv.org/abs/2305.18323</w:t>
      </w:r>
    </w:p>
    <w:p w14:paraId="27CDFA07" w14:textId="77777777" w:rsidR="00D44DA1" w:rsidRPr="00231162" w:rsidRDefault="00D44DA1" w:rsidP="00D44DA1">
      <w:r w:rsidRPr="00231162">
        <w:t xml:space="preserve">6 Sebastian Schmid, Daniel </w:t>
      </w:r>
      <w:proofErr w:type="spellStart"/>
      <w:r w:rsidRPr="00231162">
        <w:t>Schraudner</w:t>
      </w:r>
      <w:proofErr w:type="spellEnd"/>
      <w:r w:rsidRPr="00231162">
        <w:t xml:space="preserve"> and Andreas Harth, "Performance comparison of simple reflex agents using </w:t>
      </w:r>
      <w:proofErr w:type="spellStart"/>
      <w:r w:rsidRPr="00231162">
        <w:t>stigmergy</w:t>
      </w:r>
      <w:proofErr w:type="spellEnd"/>
      <w:r w:rsidRPr="00231162">
        <w:t xml:space="preserve"> with model-based agents in self-organizing transportation." IEEE International conference on autonomic computing and self-organizing systems companion, pp. 93–98, 2021, https://ieeexplore.ieee.org/document/9599196</w:t>
      </w:r>
    </w:p>
    <w:p w14:paraId="23FD95C4" w14:textId="77777777" w:rsidR="00D44DA1" w:rsidRPr="00231162" w:rsidRDefault="00D44DA1" w:rsidP="00D44DA1">
      <w:r w:rsidRPr="00231162">
        <w:t xml:space="preserve">7 Veselka </w:t>
      </w:r>
      <w:proofErr w:type="spellStart"/>
      <w:r w:rsidRPr="00231162">
        <w:t>Sasheva</w:t>
      </w:r>
      <w:proofErr w:type="spellEnd"/>
      <w:r w:rsidRPr="00231162">
        <w:t xml:space="preserve"> Petrova-Dimitrova, “Classifications of intelligence agents and their applications,” Fundamental sciences and applications, Vol. 28, No. 1, 2022.</w:t>
      </w:r>
    </w:p>
    <w:p w14:paraId="52675505" w14:textId="77777777" w:rsidR="00D44DA1" w:rsidRPr="00231162" w:rsidRDefault="00D44DA1" w:rsidP="00D44DA1">
      <w:r w:rsidRPr="00231162">
        <w:t xml:space="preserve">8 Lei Wang, Chen Ma, </w:t>
      </w:r>
      <w:proofErr w:type="spellStart"/>
      <w:r w:rsidRPr="00231162">
        <w:t>Xueyang</w:t>
      </w:r>
      <w:proofErr w:type="spellEnd"/>
      <w:r w:rsidRPr="00231162">
        <w:t xml:space="preserve"> Feng, </w:t>
      </w:r>
      <w:proofErr w:type="spellStart"/>
      <w:r w:rsidRPr="00231162">
        <w:t>Zeyu</w:t>
      </w:r>
      <w:proofErr w:type="spellEnd"/>
      <w:r w:rsidRPr="00231162">
        <w:t xml:space="preserve"> Zhang, Hao Yang, </w:t>
      </w:r>
      <w:proofErr w:type="spellStart"/>
      <w:r w:rsidRPr="00231162">
        <w:t>Jingsen</w:t>
      </w:r>
      <w:proofErr w:type="spellEnd"/>
      <w:r w:rsidRPr="00231162">
        <w:t xml:space="preserve"> Zhang, Zhiyuan Chen, </w:t>
      </w:r>
      <w:proofErr w:type="spellStart"/>
      <w:r w:rsidRPr="00231162">
        <w:t>Jiakai</w:t>
      </w:r>
      <w:proofErr w:type="spellEnd"/>
      <w:r w:rsidRPr="00231162">
        <w:t xml:space="preserve"> Tang, Xu Chen, </w:t>
      </w:r>
      <w:proofErr w:type="spellStart"/>
      <w:r w:rsidRPr="00231162">
        <w:t>Yankai</w:t>
      </w:r>
      <w:proofErr w:type="spellEnd"/>
      <w:r w:rsidRPr="00231162">
        <w:t xml:space="preserve"> Lin, Wayne Xin Zhao, </w:t>
      </w:r>
      <w:proofErr w:type="spellStart"/>
      <w:r w:rsidRPr="00231162">
        <w:t>Zhewei</w:t>
      </w:r>
      <w:proofErr w:type="spellEnd"/>
      <w:r w:rsidRPr="00231162">
        <w:t xml:space="preserve"> Wei and </w:t>
      </w:r>
      <w:proofErr w:type="spellStart"/>
      <w:r w:rsidRPr="00231162">
        <w:t>Jirong</w:t>
      </w:r>
      <w:proofErr w:type="spellEnd"/>
      <w:r w:rsidRPr="00231162">
        <w:t xml:space="preserve"> Wen, “A survey on large language model based autonomous agents,” Frontiers of computer science, Vol. 18, No. 6, 2024, https://link.springer.com/article/10.1007/s11704-024-40231-1</w:t>
      </w:r>
    </w:p>
    <w:p w14:paraId="61359255" w14:textId="77777777" w:rsidR="00D44DA1" w:rsidRPr="00231162" w:rsidRDefault="00D44DA1" w:rsidP="00D44DA1">
      <w:r w:rsidRPr="00231162">
        <w:lastRenderedPageBreak/>
        <w:t>9 Jaya R. Haleema, Haleema, N. C. S. N. Narayana, “Enhancing a traditional health care system of an organization for better service with agent technology by ensuring confidentiality of patients’ medical information,” Cybernetics and information technologies, Vol. 12, No. 3, pp.140-156, 2013, https://sciendo.com/article/10.2478/cait-2013-0031</w:t>
      </w:r>
    </w:p>
    <w:p w14:paraId="5F3BA7D6" w14:textId="77777777" w:rsidR="00D44DA1" w:rsidRPr="00231162" w:rsidRDefault="00D44DA1" w:rsidP="00D44DA1">
      <w:r w:rsidRPr="00231162">
        <w:t xml:space="preserve">10 Jingwei Huang, Wael </w:t>
      </w:r>
      <w:proofErr w:type="spellStart"/>
      <w:r w:rsidRPr="00231162">
        <w:t>Khallouli</w:t>
      </w:r>
      <w:proofErr w:type="spellEnd"/>
      <w:r w:rsidRPr="00231162">
        <w:t>, Ghaith Rabadi and Mamadou Seck, “Intelligent agent for hurricane emergency identification and text information extraction from streaming social media big data,” International journal of critical infrastructures, Vol. 19, No. 2, pp. 124–139, 2023, https://arxiv.org/abs/2106.07114</w:t>
      </w:r>
    </w:p>
    <w:p w14:paraId="0EA2983C" w14:textId="77777777" w:rsidR="00D44DA1" w:rsidRPr="00231162" w:rsidRDefault="00D44DA1" w:rsidP="00D44DA1">
      <w:r w:rsidRPr="00231162">
        <w:t xml:space="preserve">11 </w:t>
      </w:r>
      <w:proofErr w:type="spellStart"/>
      <w:r w:rsidRPr="00231162">
        <w:t>Junyou</w:t>
      </w:r>
      <w:proofErr w:type="spellEnd"/>
      <w:r w:rsidRPr="00231162">
        <w:t xml:space="preserve"> Li, Qin Zhang, </w:t>
      </w:r>
      <w:proofErr w:type="spellStart"/>
      <w:r w:rsidRPr="00231162">
        <w:t>Yangbin</w:t>
      </w:r>
      <w:proofErr w:type="spellEnd"/>
      <w:r w:rsidRPr="00231162">
        <w:t xml:space="preserve"> Yu, Qiang Fu and </w:t>
      </w:r>
      <w:proofErr w:type="spellStart"/>
      <w:r w:rsidRPr="00231162">
        <w:t>Deheng</w:t>
      </w:r>
      <w:proofErr w:type="spellEnd"/>
      <w:r w:rsidRPr="00231162">
        <w:t xml:space="preserve"> Ye. "More agents is all you need." </w:t>
      </w:r>
      <w:proofErr w:type="spellStart"/>
      <w:r w:rsidRPr="00231162">
        <w:t>arXiv</w:t>
      </w:r>
      <w:proofErr w:type="spellEnd"/>
      <w:r w:rsidRPr="00231162">
        <w:t xml:space="preserve"> preprint, 2024, https://arxiv.org/abs/2402.05120</w:t>
      </w:r>
    </w:p>
    <w:p w14:paraId="0EB6E0F5" w14:textId="77777777" w:rsidR="00D44DA1" w:rsidRPr="00231162" w:rsidRDefault="00D44DA1" w:rsidP="00D44DA1">
      <w:r w:rsidRPr="00231162">
        <w:t>12 Joon Sung Park, Joseph O'Brien, Carrie Jun Cai, Meredith Ringel Morris, Percy Liang and Michael S. Bernstein, "Generative agents: Interactive simulacra of human behavior," Proceedings of the 36th annual ACM symposium on user interface software and technology, pp. 1–22, 2023, https://dl.acm.org/doi/10.1145/3586183.3606763</w:t>
      </w:r>
    </w:p>
    <w:p w14:paraId="18E0E276" w14:textId="77777777" w:rsidR="00D44DA1" w:rsidRPr="00231162" w:rsidRDefault="00D44DA1" w:rsidP="00D44DA1">
      <w:r w:rsidRPr="00231162">
        <w:t xml:space="preserve">13 Alan Chan, Carson Ezell, Max Kaufmann, Kevin Wei, Lewis Hammond, Herbie Bradley, Emma Bluemke, </w:t>
      </w:r>
      <w:proofErr w:type="spellStart"/>
      <w:r w:rsidRPr="00231162">
        <w:t>Nitarshan</w:t>
      </w:r>
      <w:proofErr w:type="spellEnd"/>
      <w:r w:rsidRPr="00231162">
        <w:t xml:space="preserve"> Rajkumar, David Krueger, Noam Kolt, Lennart Heim and Markus </w:t>
      </w:r>
      <w:proofErr w:type="spellStart"/>
      <w:r w:rsidRPr="00231162">
        <w:t>Anderljung</w:t>
      </w:r>
      <w:proofErr w:type="spellEnd"/>
      <w:r w:rsidRPr="00231162">
        <w:t>, “Visibility into AI agents,” The 2024 ACM Conference on fairness, accountability and transparency, pp. 958–973, 2024, https://arxiv.org/abs/2401.13138</w:t>
      </w:r>
    </w:p>
    <w:p w14:paraId="092B8A34" w14:textId="27584E20" w:rsidR="00D44DA1" w:rsidRDefault="00D44DA1" w:rsidP="00D44DA1">
      <w:r w:rsidRPr="00231162">
        <w:t xml:space="preserve">14 Devjeet Roy, </w:t>
      </w:r>
      <w:proofErr w:type="spellStart"/>
      <w:r w:rsidRPr="00231162">
        <w:t>Xuchao</w:t>
      </w:r>
      <w:proofErr w:type="spellEnd"/>
      <w:r w:rsidRPr="00231162">
        <w:t xml:space="preserve"> Zhang, Rashi Bhave, Chetan Bansal, Pedro Las-Casas, Rodrigo Fonseca and Saravan Rajmohan, "Exploring LLM-based agents for root cause analysis," </w:t>
      </w:r>
      <w:proofErr w:type="spellStart"/>
      <w:r w:rsidRPr="00231162">
        <w:t>arXiv</w:t>
      </w:r>
      <w:proofErr w:type="spellEnd"/>
      <w:r w:rsidRPr="00231162">
        <w:t xml:space="preserve"> preprint, 2024, </w:t>
      </w:r>
      <w:hyperlink r:id="rId5" w:history="1">
        <w:r w:rsidR="00231162" w:rsidRPr="00735A04">
          <w:rPr>
            <w:rStyle w:val="Hyperlink"/>
          </w:rPr>
          <w:t>https://arxiv.org/abs/2403.04123</w:t>
        </w:r>
      </w:hyperlink>
    </w:p>
    <w:p w14:paraId="77AD57A5" w14:textId="0A708B7E" w:rsidR="008E720E" w:rsidRDefault="008E720E" w:rsidP="00D44DA1">
      <w:r w:rsidRPr="008E720E">
        <w:t>https://www.anthropic.com/research/economic-index-geography</w:t>
      </w:r>
    </w:p>
    <w:p w14:paraId="1685400F" w14:textId="77777777" w:rsidR="00C62FA7" w:rsidRDefault="00C62FA7" w:rsidP="00D44DA1"/>
    <w:p w14:paraId="2BB863A0" w14:textId="26237286" w:rsidR="00C62FA7" w:rsidRDefault="00C62FA7" w:rsidP="00D44DA1">
      <w:r>
        <w:t>LLM in requirements engineering</w:t>
      </w:r>
    </w:p>
    <w:p w14:paraId="607FE0BE" w14:textId="77777777" w:rsidR="00C62FA7" w:rsidRDefault="00C62FA7" w:rsidP="00C62FA7">
      <w:pPr>
        <w:numPr>
          <w:ilvl w:val="0"/>
          <w:numId w:val="1"/>
        </w:numPr>
        <w:spacing w:before="100" w:beforeAutospacing="1" w:after="100" w:afterAutospacing="1" w:line="444" w:lineRule="atLeast"/>
        <w:rPr>
          <w:rFonts w:ascii="Helvetica" w:hAnsi="Helvetica"/>
          <w:color w:val="3C3C3B"/>
        </w:rPr>
      </w:pPr>
      <w:hyperlink r:id="rId6" w:anchor="a-1" w:history="1">
        <w:r>
          <w:rPr>
            <w:rStyle w:val="Hyperlink"/>
            <w:rFonts w:ascii="Helvetica" w:hAnsi="Helvetica"/>
            <w:u w:val="none"/>
          </w:rPr>
          <w:t>1]</w:t>
        </w:r>
      </w:hyperlink>
      <w:r>
        <w:rPr>
          <w:rStyle w:val="apple-converted-space"/>
          <w:rFonts w:ascii="Helvetica" w:hAnsi="Helvetica"/>
          <w:color w:val="3C3C3B"/>
        </w:rPr>
        <w:t> </w:t>
      </w:r>
      <w:r>
        <w:rPr>
          <w:rFonts w:ascii="Helvetica" w:hAnsi="Helvetica"/>
          <w:color w:val="3C3C3B"/>
        </w:rPr>
        <w:t xml:space="preserve">Arora, C., Grundy, J., &amp; </w:t>
      </w:r>
      <w:proofErr w:type="spellStart"/>
      <w:r>
        <w:rPr>
          <w:rFonts w:ascii="Helvetica" w:hAnsi="Helvetica"/>
          <w:color w:val="3C3C3B"/>
        </w:rPr>
        <w:t>Abdelrazek</w:t>
      </w:r>
      <w:proofErr w:type="spellEnd"/>
      <w:r>
        <w:rPr>
          <w:rFonts w:ascii="Helvetica" w:hAnsi="Helvetica"/>
          <w:color w:val="3C3C3B"/>
        </w:rPr>
        <w:t>, M. (2024). Advancing requirements engineering through generative AI: Assessing the role of LLMs. In Generative AI for Effective Software Development (pp. 129-148). Cham: Springer Nature Switzerland.</w:t>
      </w:r>
      <w:r>
        <w:rPr>
          <w:rStyle w:val="apple-converted-space"/>
          <w:rFonts w:ascii="Helvetica" w:hAnsi="Helvetica"/>
          <w:color w:val="3C3C3B"/>
        </w:rPr>
        <w:t> </w:t>
      </w:r>
    </w:p>
    <w:p w14:paraId="24DDD58E" w14:textId="77777777" w:rsidR="00C62FA7" w:rsidRDefault="00C62FA7" w:rsidP="00C62FA7">
      <w:pPr>
        <w:numPr>
          <w:ilvl w:val="0"/>
          <w:numId w:val="1"/>
        </w:numPr>
        <w:spacing w:before="100" w:beforeAutospacing="1" w:after="100" w:afterAutospacing="1" w:line="444" w:lineRule="atLeast"/>
        <w:rPr>
          <w:rFonts w:ascii="Helvetica" w:hAnsi="Helvetica"/>
          <w:color w:val="3C3C3B"/>
        </w:rPr>
      </w:pPr>
      <w:hyperlink r:id="rId7" w:anchor="a-2" w:history="1">
        <w:r>
          <w:rPr>
            <w:rStyle w:val="Hyperlink"/>
            <w:rFonts w:ascii="Helvetica" w:hAnsi="Helvetica"/>
            <w:u w:val="none"/>
          </w:rPr>
          <w:t>[2]</w:t>
        </w:r>
      </w:hyperlink>
      <w:r>
        <w:rPr>
          <w:rStyle w:val="apple-converted-space"/>
          <w:rFonts w:ascii="Helvetica" w:hAnsi="Helvetica"/>
          <w:color w:val="3C3C3B"/>
        </w:rPr>
        <w:t> </w:t>
      </w:r>
      <w:r>
        <w:rPr>
          <w:rFonts w:ascii="Helvetica" w:hAnsi="Helvetica"/>
          <w:color w:val="3C3C3B"/>
        </w:rPr>
        <w:t xml:space="preserve">Dewey, J., &amp; Tufts, J. H. (2022). Ethics. </w:t>
      </w:r>
      <w:proofErr w:type="spellStart"/>
      <w:r>
        <w:rPr>
          <w:rFonts w:ascii="Helvetica" w:hAnsi="Helvetica"/>
          <w:color w:val="3C3C3B"/>
        </w:rPr>
        <w:t>DigiCat</w:t>
      </w:r>
      <w:proofErr w:type="spellEnd"/>
      <w:r>
        <w:rPr>
          <w:rFonts w:ascii="Helvetica" w:hAnsi="Helvetica"/>
          <w:color w:val="3C3C3B"/>
        </w:rPr>
        <w:t>.</w:t>
      </w:r>
      <w:r>
        <w:rPr>
          <w:rStyle w:val="apple-converted-space"/>
          <w:rFonts w:ascii="Helvetica" w:hAnsi="Helvetica"/>
          <w:color w:val="3C3C3B"/>
        </w:rPr>
        <w:t> </w:t>
      </w:r>
    </w:p>
    <w:p w14:paraId="6D567E14" w14:textId="77777777" w:rsidR="00C62FA7" w:rsidRDefault="00C62FA7" w:rsidP="00C62FA7">
      <w:pPr>
        <w:numPr>
          <w:ilvl w:val="0"/>
          <w:numId w:val="1"/>
        </w:numPr>
        <w:spacing w:before="100" w:beforeAutospacing="1" w:after="100" w:afterAutospacing="1" w:line="444" w:lineRule="atLeast"/>
        <w:rPr>
          <w:rFonts w:ascii="Helvetica" w:hAnsi="Helvetica"/>
          <w:color w:val="3C3C3B"/>
        </w:rPr>
      </w:pPr>
      <w:hyperlink r:id="rId8" w:anchor="a-3" w:history="1">
        <w:r>
          <w:rPr>
            <w:rStyle w:val="Hyperlink"/>
            <w:rFonts w:ascii="Helvetica" w:hAnsi="Helvetica"/>
            <w:u w:val="none"/>
          </w:rPr>
          <w:t>[3]</w:t>
        </w:r>
      </w:hyperlink>
      <w:r>
        <w:rPr>
          <w:rStyle w:val="apple-converted-space"/>
          <w:rFonts w:ascii="Helvetica" w:hAnsi="Helvetica"/>
          <w:color w:val="3C3C3B"/>
        </w:rPr>
        <w:t> </w:t>
      </w:r>
      <w:r>
        <w:rPr>
          <w:rFonts w:ascii="Helvetica" w:hAnsi="Helvetica"/>
          <w:color w:val="3C3C3B"/>
        </w:rPr>
        <w:t xml:space="preserve">Arora, C., Herda T., &amp; </w:t>
      </w:r>
      <w:proofErr w:type="spellStart"/>
      <w:r>
        <w:rPr>
          <w:rFonts w:ascii="Helvetica" w:hAnsi="Helvetica"/>
          <w:color w:val="3C3C3B"/>
        </w:rPr>
        <w:t>Homm</w:t>
      </w:r>
      <w:proofErr w:type="spellEnd"/>
      <w:r>
        <w:rPr>
          <w:rFonts w:ascii="Helvetica" w:hAnsi="Helvetica"/>
          <w:color w:val="3C3C3B"/>
        </w:rPr>
        <w:t xml:space="preserve"> V. Generating Test Scenarios from NL Requirements Using Retrieval-Augmented LLMs: An Industrial Study. 2024 IEEE 32nd International Requirements Engineering Conference (RE) (2024): 240-251.</w:t>
      </w:r>
      <w:r>
        <w:rPr>
          <w:rStyle w:val="apple-converted-space"/>
          <w:rFonts w:ascii="Helvetica" w:hAnsi="Helvetica"/>
          <w:color w:val="3C3C3B"/>
        </w:rPr>
        <w:t> </w:t>
      </w:r>
    </w:p>
    <w:p w14:paraId="2A2FA8C6" w14:textId="77777777" w:rsidR="00C62FA7" w:rsidRDefault="00C62FA7" w:rsidP="00C62FA7">
      <w:pPr>
        <w:numPr>
          <w:ilvl w:val="0"/>
          <w:numId w:val="1"/>
        </w:numPr>
        <w:spacing w:before="100" w:beforeAutospacing="1" w:after="100" w:afterAutospacing="1" w:line="444" w:lineRule="atLeast"/>
        <w:rPr>
          <w:rFonts w:ascii="Helvetica" w:hAnsi="Helvetica"/>
          <w:color w:val="3C3C3B"/>
        </w:rPr>
      </w:pPr>
      <w:hyperlink r:id="rId9" w:anchor="a-4" w:history="1">
        <w:r>
          <w:rPr>
            <w:rStyle w:val="Hyperlink"/>
            <w:rFonts w:ascii="Helvetica" w:hAnsi="Helvetica"/>
            <w:u w:val="none"/>
          </w:rPr>
          <w:t>[4]</w:t>
        </w:r>
      </w:hyperlink>
      <w:r>
        <w:rPr>
          <w:rStyle w:val="apple-converted-space"/>
          <w:rFonts w:ascii="Helvetica" w:hAnsi="Helvetica"/>
          <w:color w:val="3C3C3B"/>
        </w:rPr>
        <w:t> </w:t>
      </w:r>
      <w:r>
        <w:rPr>
          <w:rFonts w:ascii="Helvetica" w:hAnsi="Helvetica"/>
          <w:color w:val="3C3C3B"/>
        </w:rPr>
        <w:t xml:space="preserve">Huang, Y., Arora, C., Houng, W. C., Kanij, T., </w:t>
      </w:r>
      <w:proofErr w:type="spellStart"/>
      <w:r>
        <w:rPr>
          <w:rFonts w:ascii="Helvetica" w:hAnsi="Helvetica"/>
          <w:color w:val="3C3C3B"/>
        </w:rPr>
        <w:t>Madulgalla</w:t>
      </w:r>
      <w:proofErr w:type="spellEnd"/>
      <w:r>
        <w:rPr>
          <w:rFonts w:ascii="Helvetica" w:hAnsi="Helvetica"/>
          <w:color w:val="3C3C3B"/>
        </w:rPr>
        <w:t xml:space="preserve">, A., &amp; Grundy, J. (2025). Ethical Concerns of Generative AI and Mitigation Strategies: A Systematic Mapping Study. </w:t>
      </w:r>
      <w:proofErr w:type="spellStart"/>
      <w:r>
        <w:rPr>
          <w:rFonts w:ascii="Helvetica" w:hAnsi="Helvetica"/>
          <w:color w:val="3C3C3B"/>
        </w:rPr>
        <w:t>arXiv</w:t>
      </w:r>
      <w:proofErr w:type="spellEnd"/>
      <w:r>
        <w:rPr>
          <w:rFonts w:ascii="Helvetica" w:hAnsi="Helvetica"/>
          <w:color w:val="3C3C3B"/>
        </w:rPr>
        <w:t xml:space="preserve"> preprint arXiv:2502.00015.</w:t>
      </w:r>
      <w:r>
        <w:rPr>
          <w:rStyle w:val="apple-converted-space"/>
          <w:rFonts w:ascii="Helvetica" w:hAnsi="Helvetica"/>
          <w:color w:val="3C3C3B"/>
        </w:rPr>
        <w:t> </w:t>
      </w:r>
    </w:p>
    <w:p w14:paraId="016A6FCD" w14:textId="77777777" w:rsidR="00C62FA7" w:rsidRDefault="00C62FA7" w:rsidP="00C62FA7">
      <w:pPr>
        <w:numPr>
          <w:ilvl w:val="0"/>
          <w:numId w:val="1"/>
        </w:numPr>
        <w:spacing w:before="100" w:beforeAutospacing="1" w:after="100" w:afterAutospacing="1" w:line="444" w:lineRule="atLeast"/>
        <w:rPr>
          <w:rFonts w:ascii="Helvetica" w:hAnsi="Helvetica"/>
          <w:color w:val="3C3C3B"/>
        </w:rPr>
      </w:pPr>
      <w:hyperlink r:id="rId10" w:anchor="a-5" w:history="1">
        <w:r>
          <w:rPr>
            <w:rStyle w:val="Hyperlink"/>
            <w:rFonts w:ascii="Helvetica" w:hAnsi="Helvetica"/>
            <w:u w:val="none"/>
          </w:rPr>
          <w:t>[5]</w:t>
        </w:r>
      </w:hyperlink>
      <w:r>
        <w:rPr>
          <w:rStyle w:val="apple-converted-space"/>
          <w:rFonts w:ascii="Helvetica" w:hAnsi="Helvetica"/>
          <w:color w:val="3C3C3B"/>
        </w:rPr>
        <w:t> </w:t>
      </w:r>
      <w:r>
        <w:rPr>
          <w:rFonts w:ascii="Helvetica" w:hAnsi="Helvetica"/>
          <w:color w:val="3C3C3B"/>
        </w:rPr>
        <w:t>EU High-Level Expert Group on AI (2019). Ethics Guidelines for Trustworthy Artificial Intelligence,</w:t>
      </w:r>
      <w:r>
        <w:rPr>
          <w:rStyle w:val="apple-converted-space"/>
          <w:rFonts w:ascii="Helvetica" w:hAnsi="Helvetica"/>
          <w:color w:val="3C3C3B"/>
        </w:rPr>
        <w:t> </w:t>
      </w:r>
      <w:hyperlink r:id="rId11" w:tgtFrame="_blank" w:history="1">
        <w:r>
          <w:rPr>
            <w:rStyle w:val="Hyperlink"/>
            <w:rFonts w:ascii="Helvetica" w:hAnsi="Helvetica"/>
            <w:u w:val="none"/>
          </w:rPr>
          <w:t>digital-strategy.ec.europa.eu/en/library/ethics-guidelines-trustworthy-ai</w:t>
        </w:r>
      </w:hyperlink>
      <w:r>
        <w:rPr>
          <w:rFonts w:ascii="Helvetica" w:hAnsi="Helvetica"/>
          <w:color w:val="3C3C3B"/>
        </w:rPr>
        <w:t>. Last visited Sept 2025</w:t>
      </w:r>
      <w:r>
        <w:rPr>
          <w:rStyle w:val="apple-converted-space"/>
          <w:rFonts w:ascii="Helvetica" w:hAnsi="Helvetica"/>
          <w:color w:val="3C3C3B"/>
        </w:rPr>
        <w:t> </w:t>
      </w:r>
    </w:p>
    <w:p w14:paraId="6B4FC3F7" w14:textId="77777777" w:rsidR="00C62FA7" w:rsidRDefault="00C62FA7" w:rsidP="00C62FA7">
      <w:pPr>
        <w:numPr>
          <w:ilvl w:val="0"/>
          <w:numId w:val="1"/>
        </w:numPr>
        <w:spacing w:before="100" w:beforeAutospacing="1" w:after="100" w:afterAutospacing="1" w:line="444" w:lineRule="atLeast"/>
        <w:rPr>
          <w:rFonts w:ascii="Helvetica" w:hAnsi="Helvetica"/>
          <w:color w:val="3C3C3B"/>
        </w:rPr>
      </w:pPr>
      <w:hyperlink r:id="rId12" w:anchor="a-6" w:history="1">
        <w:r>
          <w:rPr>
            <w:rStyle w:val="Hyperlink"/>
            <w:rFonts w:ascii="Helvetica" w:hAnsi="Helvetica"/>
            <w:u w:val="none"/>
          </w:rPr>
          <w:t>[6]</w:t>
        </w:r>
      </w:hyperlink>
      <w:r>
        <w:rPr>
          <w:rStyle w:val="apple-converted-space"/>
          <w:rFonts w:ascii="Helvetica" w:hAnsi="Helvetica"/>
          <w:color w:val="3C3C3B"/>
        </w:rPr>
        <w:t> </w:t>
      </w:r>
      <w:proofErr w:type="spellStart"/>
      <w:r>
        <w:rPr>
          <w:rFonts w:ascii="Helvetica" w:hAnsi="Helvetica"/>
          <w:color w:val="3C3C3B"/>
        </w:rPr>
        <w:t>Shojaee</w:t>
      </w:r>
      <w:proofErr w:type="spellEnd"/>
      <w:r>
        <w:rPr>
          <w:rFonts w:ascii="Helvetica" w:hAnsi="Helvetica"/>
          <w:color w:val="3C3C3B"/>
        </w:rPr>
        <w:t xml:space="preserve">, P., Mirzadeh, I., Alizadeh, K., Horton, M., Bengio, S., &amp; </w:t>
      </w:r>
      <w:proofErr w:type="spellStart"/>
      <w:r>
        <w:rPr>
          <w:rFonts w:ascii="Helvetica" w:hAnsi="Helvetica"/>
          <w:color w:val="3C3C3B"/>
        </w:rPr>
        <w:t>Farajtabar</w:t>
      </w:r>
      <w:proofErr w:type="spellEnd"/>
      <w:r>
        <w:rPr>
          <w:rFonts w:ascii="Helvetica" w:hAnsi="Helvetica"/>
          <w:color w:val="3C3C3B"/>
        </w:rPr>
        <w:t>, M. (2025). The Illusion of Thinking: Understanding the Strengths and Limitations of Reasoning Models via the Lens of Problem Complexity.</w:t>
      </w:r>
      <w:r>
        <w:rPr>
          <w:rStyle w:val="apple-converted-space"/>
          <w:rFonts w:ascii="Helvetica" w:hAnsi="Helvetica"/>
          <w:color w:val="3C3C3B"/>
        </w:rPr>
        <w:t> </w:t>
      </w:r>
      <w:hyperlink r:id="rId13" w:tgtFrame="_blank" w:history="1">
        <w:r>
          <w:rPr>
            <w:rStyle w:val="Hyperlink"/>
            <w:rFonts w:ascii="Helvetica" w:hAnsi="Helvetica"/>
            <w:u w:val="none"/>
          </w:rPr>
          <w:t>ml-site.cdn-apple.com/papers/the-illusion-of-thinking.pdf</w:t>
        </w:r>
      </w:hyperlink>
      <w:r>
        <w:rPr>
          <w:rFonts w:ascii="Helvetica" w:hAnsi="Helvetica"/>
          <w:color w:val="3C3C3B"/>
        </w:rPr>
        <w:t>. Last visited Sept 2025</w:t>
      </w:r>
      <w:r>
        <w:rPr>
          <w:rStyle w:val="apple-converted-space"/>
          <w:rFonts w:ascii="Helvetica" w:hAnsi="Helvetica"/>
          <w:color w:val="3C3C3B"/>
        </w:rPr>
        <w:t> </w:t>
      </w:r>
    </w:p>
    <w:p w14:paraId="6E1DD948" w14:textId="77777777" w:rsidR="00C62FA7" w:rsidRDefault="00C62FA7" w:rsidP="00C62FA7">
      <w:pPr>
        <w:numPr>
          <w:ilvl w:val="0"/>
          <w:numId w:val="1"/>
        </w:numPr>
        <w:spacing w:before="100" w:beforeAutospacing="1" w:after="100" w:afterAutospacing="1" w:line="444" w:lineRule="atLeast"/>
        <w:rPr>
          <w:rFonts w:ascii="Helvetica" w:hAnsi="Helvetica"/>
          <w:color w:val="3C3C3B"/>
        </w:rPr>
      </w:pPr>
      <w:hyperlink r:id="rId14" w:anchor="a-7" w:history="1">
        <w:r>
          <w:rPr>
            <w:rStyle w:val="Hyperlink"/>
            <w:rFonts w:ascii="Helvetica" w:hAnsi="Helvetica"/>
            <w:u w:val="none"/>
          </w:rPr>
          <w:t>[7]</w:t>
        </w:r>
      </w:hyperlink>
      <w:r>
        <w:rPr>
          <w:rStyle w:val="apple-converted-space"/>
          <w:rFonts w:ascii="Helvetica" w:hAnsi="Helvetica"/>
          <w:color w:val="3C3C3B"/>
        </w:rPr>
        <w:t> </w:t>
      </w:r>
      <w:r>
        <w:rPr>
          <w:rFonts w:ascii="Helvetica" w:hAnsi="Helvetica"/>
          <w:color w:val="3C3C3B"/>
        </w:rPr>
        <w:t xml:space="preserve">Zhang, X., Liu, L., Wang, Y., Liu, X., Wang, H., Ren, A., &amp; Arora, C. (2023, September). </w:t>
      </w:r>
      <w:proofErr w:type="spellStart"/>
      <w:r>
        <w:rPr>
          <w:rFonts w:ascii="Helvetica" w:hAnsi="Helvetica"/>
          <w:color w:val="3C3C3B"/>
        </w:rPr>
        <w:t>Personagen</w:t>
      </w:r>
      <w:proofErr w:type="spellEnd"/>
      <w:r>
        <w:rPr>
          <w:rFonts w:ascii="Helvetica" w:hAnsi="Helvetica"/>
          <w:color w:val="3C3C3B"/>
        </w:rPr>
        <w:t>: A tool for generating personas from user feedback. In 2023 IEEE 31st International Requirements Engineering Conference (RE) (pp. 353-354). IEEE.</w:t>
      </w:r>
    </w:p>
    <w:p w14:paraId="038F41D2" w14:textId="77777777" w:rsidR="00C62FA7" w:rsidRDefault="00C62FA7" w:rsidP="00D44DA1"/>
    <w:p w14:paraId="46D69088" w14:textId="77777777" w:rsidR="00231162" w:rsidRDefault="00231162" w:rsidP="00D44DA1"/>
    <w:p w14:paraId="559F4940" w14:textId="77777777" w:rsidR="00231162" w:rsidRPr="00231162" w:rsidRDefault="00231162" w:rsidP="00D44DA1"/>
    <w:sectPr w:rsidR="00231162" w:rsidRPr="00231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80FC7"/>
    <w:multiLevelType w:val="multilevel"/>
    <w:tmpl w:val="1D5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01"/>
    <w:rsid w:val="001250FC"/>
    <w:rsid w:val="00231162"/>
    <w:rsid w:val="002F5933"/>
    <w:rsid w:val="00387994"/>
    <w:rsid w:val="00550BD0"/>
    <w:rsid w:val="005E6595"/>
    <w:rsid w:val="00711B01"/>
    <w:rsid w:val="007C162C"/>
    <w:rsid w:val="008E720E"/>
    <w:rsid w:val="00911D7E"/>
    <w:rsid w:val="00C62FA7"/>
    <w:rsid w:val="00D44DA1"/>
    <w:rsid w:val="00E0185D"/>
    <w:rsid w:val="00EF0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83491"/>
  <w15:chartTrackingRefBased/>
  <w15:docId w15:val="{0568A224-A097-E04E-9387-94324BD2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B01"/>
    <w:rPr>
      <w:rFonts w:eastAsiaTheme="majorEastAsia" w:cstheme="majorBidi"/>
      <w:color w:val="272727" w:themeColor="text1" w:themeTint="D8"/>
    </w:rPr>
  </w:style>
  <w:style w:type="paragraph" w:styleId="Title">
    <w:name w:val="Title"/>
    <w:basedOn w:val="Normal"/>
    <w:next w:val="Normal"/>
    <w:link w:val="TitleChar"/>
    <w:uiPriority w:val="10"/>
    <w:qFormat/>
    <w:rsid w:val="00711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B01"/>
    <w:pPr>
      <w:spacing w:before="160"/>
      <w:jc w:val="center"/>
    </w:pPr>
    <w:rPr>
      <w:i/>
      <w:iCs/>
      <w:color w:val="404040" w:themeColor="text1" w:themeTint="BF"/>
    </w:rPr>
  </w:style>
  <w:style w:type="character" w:customStyle="1" w:styleId="QuoteChar">
    <w:name w:val="Quote Char"/>
    <w:basedOn w:val="DefaultParagraphFont"/>
    <w:link w:val="Quote"/>
    <w:uiPriority w:val="29"/>
    <w:rsid w:val="00711B01"/>
    <w:rPr>
      <w:i/>
      <w:iCs/>
      <w:color w:val="404040" w:themeColor="text1" w:themeTint="BF"/>
    </w:rPr>
  </w:style>
  <w:style w:type="paragraph" w:styleId="ListParagraph">
    <w:name w:val="List Paragraph"/>
    <w:basedOn w:val="Normal"/>
    <w:uiPriority w:val="34"/>
    <w:qFormat/>
    <w:rsid w:val="00711B01"/>
    <w:pPr>
      <w:ind w:left="720"/>
      <w:contextualSpacing/>
    </w:pPr>
  </w:style>
  <w:style w:type="character" w:styleId="IntenseEmphasis">
    <w:name w:val="Intense Emphasis"/>
    <w:basedOn w:val="DefaultParagraphFont"/>
    <w:uiPriority w:val="21"/>
    <w:qFormat/>
    <w:rsid w:val="00711B01"/>
    <w:rPr>
      <w:i/>
      <w:iCs/>
      <w:color w:val="0F4761" w:themeColor="accent1" w:themeShade="BF"/>
    </w:rPr>
  </w:style>
  <w:style w:type="paragraph" w:styleId="IntenseQuote">
    <w:name w:val="Intense Quote"/>
    <w:basedOn w:val="Normal"/>
    <w:next w:val="Normal"/>
    <w:link w:val="IntenseQuoteChar"/>
    <w:uiPriority w:val="30"/>
    <w:qFormat/>
    <w:rsid w:val="00711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B01"/>
    <w:rPr>
      <w:i/>
      <w:iCs/>
      <w:color w:val="0F4761" w:themeColor="accent1" w:themeShade="BF"/>
    </w:rPr>
  </w:style>
  <w:style w:type="character" w:styleId="IntenseReference">
    <w:name w:val="Intense Reference"/>
    <w:basedOn w:val="DefaultParagraphFont"/>
    <w:uiPriority w:val="32"/>
    <w:qFormat/>
    <w:rsid w:val="00711B01"/>
    <w:rPr>
      <w:b/>
      <w:bCs/>
      <w:smallCaps/>
      <w:color w:val="0F4761" w:themeColor="accent1" w:themeShade="BF"/>
      <w:spacing w:val="5"/>
    </w:rPr>
  </w:style>
  <w:style w:type="character" w:styleId="Hyperlink">
    <w:name w:val="Hyperlink"/>
    <w:basedOn w:val="DefaultParagraphFont"/>
    <w:uiPriority w:val="99"/>
    <w:unhideWhenUsed/>
    <w:rsid w:val="00231162"/>
    <w:rPr>
      <w:color w:val="467886" w:themeColor="hyperlink"/>
      <w:u w:val="single"/>
    </w:rPr>
  </w:style>
  <w:style w:type="character" w:styleId="UnresolvedMention">
    <w:name w:val="Unresolved Mention"/>
    <w:basedOn w:val="DefaultParagraphFont"/>
    <w:uiPriority w:val="99"/>
    <w:semiHidden/>
    <w:unhideWhenUsed/>
    <w:rsid w:val="00231162"/>
    <w:rPr>
      <w:color w:val="605E5C"/>
      <w:shd w:val="clear" w:color="auto" w:fill="E1DFDD"/>
    </w:rPr>
  </w:style>
  <w:style w:type="character" w:customStyle="1" w:styleId="apple-converted-space">
    <w:name w:val="apple-converted-space"/>
    <w:basedOn w:val="DefaultParagraphFont"/>
    <w:rsid w:val="00C62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eb.org/en/re-mag/ethics-of-using-llms-in-requirements-engineering" TargetMode="External"/><Relationship Id="rId13" Type="http://schemas.openxmlformats.org/officeDocument/2006/relationships/hyperlink" Target="https://ml-site.cdn-apple.com/papers/the-illusion-of-thinking.pdf" TargetMode="External"/><Relationship Id="rId3" Type="http://schemas.openxmlformats.org/officeDocument/2006/relationships/settings" Target="settings.xml"/><Relationship Id="rId7" Type="http://schemas.openxmlformats.org/officeDocument/2006/relationships/hyperlink" Target="https://ireb.org/en/re-mag/ethics-of-using-llms-in-requirements-engineering" TargetMode="External"/><Relationship Id="rId12" Type="http://schemas.openxmlformats.org/officeDocument/2006/relationships/hyperlink" Target="https://ireb.org/en/re-mag/ethics-of-using-llms-in-requirements-enginee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reb.org/en/re-mag/ethics-of-using-llms-in-requirements-engineering" TargetMode="External"/><Relationship Id="rId11" Type="http://schemas.openxmlformats.org/officeDocument/2006/relationships/hyperlink" Target="https://digital-strategy.ec.europa.eu/en/library/ethics-guidelines-trustworthy-ai" TargetMode="External"/><Relationship Id="rId5" Type="http://schemas.openxmlformats.org/officeDocument/2006/relationships/hyperlink" Target="https://arxiv.org/abs/2403.04123" TargetMode="External"/><Relationship Id="rId15" Type="http://schemas.openxmlformats.org/officeDocument/2006/relationships/fontTable" Target="fontTable.xml"/><Relationship Id="rId10" Type="http://schemas.openxmlformats.org/officeDocument/2006/relationships/hyperlink" Target="https://ireb.org/en/re-mag/ethics-of-using-llms-in-requirements-engineering" TargetMode="External"/><Relationship Id="rId4" Type="http://schemas.openxmlformats.org/officeDocument/2006/relationships/webSettings" Target="webSettings.xml"/><Relationship Id="rId9" Type="http://schemas.openxmlformats.org/officeDocument/2006/relationships/hyperlink" Target="https://ireb.org/en/re-mag/ethics-of-using-llms-in-requirements-engineering" TargetMode="External"/><Relationship Id="rId14" Type="http://schemas.openxmlformats.org/officeDocument/2006/relationships/hyperlink" Target="https://ireb.org/en/re-mag/ethics-of-using-llms-in-requirements-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STEFANOS DESPOTIS</dc:creator>
  <cp:keywords/>
  <dc:description/>
  <cp:lastModifiedBy>STEFANOS DESPOTIS</cp:lastModifiedBy>
  <cp:revision>5</cp:revision>
  <dcterms:created xsi:type="dcterms:W3CDTF">2025-12-08T20:55:00Z</dcterms:created>
  <dcterms:modified xsi:type="dcterms:W3CDTF">2025-12-25T23:05:00Z</dcterms:modified>
</cp:coreProperties>
</file>