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4D8" w:rsidRPr="00B26DA0" w:rsidRDefault="00E824D8" w:rsidP="00E824D8">
      <w:pPr>
        <w:spacing w:line="360" w:lineRule="auto"/>
        <w:rPr>
          <w:rFonts w:cs="Times New Roman"/>
        </w:rPr>
      </w:pPr>
      <w:r w:rsidRPr="00B26DA0">
        <w:t>SUPPLEMENTARY MATERIALS</w:t>
      </w:r>
    </w:p>
    <w:p w:rsidR="00E824D8" w:rsidRPr="008B4DB3" w:rsidRDefault="00E824D8" w:rsidP="00E824D8">
      <w:pPr>
        <w:jc w:val="both"/>
        <w:rPr>
          <w:rFonts w:cs="Times New Roman"/>
        </w:rPr>
      </w:pPr>
      <w:r w:rsidRPr="008B4DB3">
        <w:rPr>
          <w:rFonts w:cs="Times New Roman"/>
        </w:rPr>
        <w:t xml:space="preserve">Table S1. List of PFAS analyzed, their corresponding acronyms, limit of detections (LOD) in serum and urine. 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8"/>
        <w:gridCol w:w="1671"/>
        <w:gridCol w:w="1092"/>
        <w:gridCol w:w="1711"/>
      </w:tblGrid>
      <w:tr w:rsidR="00E824D8" w:rsidRPr="0050764C" w:rsidTr="00294CBB">
        <w:tc>
          <w:tcPr>
            <w:tcW w:w="253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24D8" w:rsidRPr="008B4DB3" w:rsidRDefault="00E824D8" w:rsidP="00294CBB">
            <w:pPr>
              <w:jc w:val="both"/>
              <w:rPr>
                <w:rFonts w:cs="Times New Roman"/>
              </w:rPr>
            </w:pPr>
            <w:proofErr w:type="spellStart"/>
            <w:r w:rsidRPr="008B4DB3">
              <w:rPr>
                <w:rFonts w:cs="Times New Roman"/>
              </w:rPr>
              <w:t>Analyte</w:t>
            </w:r>
            <w:proofErr w:type="spellEnd"/>
            <w:r w:rsidRPr="008B4DB3">
              <w:rPr>
                <w:rFonts w:cs="Times New Roman"/>
              </w:rPr>
              <w:t xml:space="preserve"> </w:t>
            </w:r>
            <w:r w:rsidRPr="008B4DB3">
              <w:rPr>
                <w:rFonts w:cs="Times New Roman"/>
                <w:vertAlign w:val="superscript"/>
              </w:rPr>
              <w:t>a</w:t>
            </w:r>
          </w:p>
        </w:tc>
        <w:tc>
          <w:tcPr>
            <w:tcW w:w="9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24D8" w:rsidRPr="008B4DB3" w:rsidRDefault="00E824D8" w:rsidP="00294CBB">
            <w:pPr>
              <w:jc w:val="center"/>
              <w:rPr>
                <w:rFonts w:cs="Times New Roman"/>
              </w:rPr>
            </w:pPr>
            <w:r w:rsidRPr="008B4DB3">
              <w:rPr>
                <w:rFonts w:cs="Times New Roman"/>
              </w:rPr>
              <w:t>Acronym</w:t>
            </w:r>
          </w:p>
        </w:tc>
        <w:tc>
          <w:tcPr>
            <w:tcW w:w="6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24D8" w:rsidRPr="00B26DA0" w:rsidRDefault="00E824D8" w:rsidP="00294CBB">
            <w:pPr>
              <w:jc w:val="center"/>
              <w:rPr>
                <w:rFonts w:cs="Times New Roman"/>
                <w:lang w:val="sv-SE"/>
              </w:rPr>
            </w:pPr>
            <w:proofErr w:type="gramStart"/>
            <w:r w:rsidRPr="00B26DA0">
              <w:rPr>
                <w:rFonts w:cs="Times New Roman"/>
                <w:lang w:val="sv-SE"/>
              </w:rPr>
              <w:t>LOD  in</w:t>
            </w:r>
            <w:proofErr w:type="gramEnd"/>
            <w:r w:rsidRPr="00B26DA0">
              <w:rPr>
                <w:rFonts w:cs="Times New Roman"/>
                <w:lang w:val="sv-SE"/>
              </w:rPr>
              <w:t xml:space="preserve"> serum (</w:t>
            </w:r>
            <w:proofErr w:type="spellStart"/>
            <w:r w:rsidRPr="00B26DA0">
              <w:rPr>
                <w:rFonts w:cs="Times New Roman"/>
                <w:lang w:val="sv-SE"/>
              </w:rPr>
              <w:t>ng</w:t>
            </w:r>
            <w:proofErr w:type="spellEnd"/>
            <w:r w:rsidRPr="00B26DA0">
              <w:rPr>
                <w:rFonts w:cs="Times New Roman"/>
                <w:lang w:val="sv-SE"/>
              </w:rPr>
              <w:t>/</w:t>
            </w:r>
            <w:proofErr w:type="spellStart"/>
            <w:r w:rsidRPr="00B26DA0">
              <w:rPr>
                <w:rFonts w:cs="Times New Roman"/>
                <w:lang w:val="sv-SE"/>
              </w:rPr>
              <w:t>mL</w:t>
            </w:r>
            <w:proofErr w:type="spellEnd"/>
            <w:r w:rsidRPr="00B26DA0">
              <w:rPr>
                <w:rFonts w:cs="Times New Roman"/>
                <w:lang w:val="sv-SE"/>
              </w:rPr>
              <w:t>)</w:t>
            </w:r>
          </w:p>
        </w:tc>
        <w:tc>
          <w:tcPr>
            <w:tcW w:w="943" w:type="pct"/>
            <w:tcBorders>
              <w:top w:val="single" w:sz="4" w:space="0" w:color="auto"/>
              <w:bottom w:val="single" w:sz="4" w:space="0" w:color="auto"/>
            </w:tcBorders>
          </w:tcPr>
          <w:p w:rsidR="00E824D8" w:rsidRPr="008B4DB3" w:rsidRDefault="00E824D8" w:rsidP="00294CBB">
            <w:pPr>
              <w:jc w:val="center"/>
              <w:rPr>
                <w:rFonts w:cs="Times New Roman"/>
              </w:rPr>
            </w:pPr>
            <w:r w:rsidRPr="008B4DB3">
              <w:rPr>
                <w:rFonts w:cs="Times New Roman"/>
              </w:rPr>
              <w:t>LOD in urine (ng/ml)</w:t>
            </w:r>
          </w:p>
        </w:tc>
      </w:tr>
      <w:tr w:rsidR="00E824D8" w:rsidRPr="0050764C" w:rsidTr="00294CBB">
        <w:tc>
          <w:tcPr>
            <w:tcW w:w="2534" w:type="pct"/>
            <w:tcBorders>
              <w:top w:val="single" w:sz="4" w:space="0" w:color="auto"/>
            </w:tcBorders>
            <w:vAlign w:val="center"/>
          </w:tcPr>
          <w:p w:rsidR="00E824D8" w:rsidRPr="0050764C" w:rsidRDefault="00E824D8" w:rsidP="00294CBB">
            <w:pPr>
              <w:jc w:val="both"/>
              <w:rPr>
                <w:rFonts w:cs="Times New Roman"/>
              </w:rPr>
            </w:pPr>
            <w:proofErr w:type="spellStart"/>
            <w:r w:rsidRPr="0050764C">
              <w:rPr>
                <w:rFonts w:eastAsia="Times New Roman" w:cs="Times New Roman"/>
              </w:rPr>
              <w:t>Perfluoropentanoic</w:t>
            </w:r>
            <w:proofErr w:type="spellEnd"/>
            <w:r w:rsidRPr="0050764C">
              <w:rPr>
                <w:rFonts w:eastAsia="Times New Roman" w:cs="Times New Roman"/>
              </w:rPr>
              <w:t xml:space="preserve"> acid</w:t>
            </w:r>
          </w:p>
        </w:tc>
        <w:tc>
          <w:tcPr>
            <w:tcW w:w="921" w:type="pct"/>
            <w:tcBorders>
              <w:top w:val="single" w:sz="4" w:space="0" w:color="auto"/>
            </w:tcBorders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proofErr w:type="spellStart"/>
            <w:r w:rsidRPr="0050764C">
              <w:rPr>
                <w:rFonts w:cs="Times New Roman"/>
              </w:rPr>
              <w:t>PFPeA</w:t>
            </w:r>
            <w:proofErr w:type="spellEnd"/>
          </w:p>
        </w:tc>
        <w:tc>
          <w:tcPr>
            <w:tcW w:w="602" w:type="pct"/>
            <w:tcBorders>
              <w:top w:val="single" w:sz="4" w:space="0" w:color="auto"/>
            </w:tcBorders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0.08</w:t>
            </w:r>
          </w:p>
        </w:tc>
        <w:tc>
          <w:tcPr>
            <w:tcW w:w="943" w:type="pct"/>
            <w:tcBorders>
              <w:top w:val="single" w:sz="4" w:space="0" w:color="auto"/>
            </w:tcBorders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ND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cs="Times New Roman"/>
              </w:rPr>
            </w:pPr>
            <w:proofErr w:type="spellStart"/>
            <w:r w:rsidRPr="0050764C">
              <w:rPr>
                <w:rFonts w:cs="Times New Roman"/>
              </w:rPr>
              <w:t>Perfluorohexanoic</w:t>
            </w:r>
            <w:proofErr w:type="spellEnd"/>
            <w:r w:rsidRPr="0050764C">
              <w:rPr>
                <w:rFonts w:cs="Times New Roman"/>
              </w:rPr>
              <w:t xml:space="preserve">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proofErr w:type="spellStart"/>
            <w:r w:rsidRPr="0050764C">
              <w:rPr>
                <w:rFonts w:cs="Times New Roman"/>
              </w:rPr>
              <w:t>PFHxA</w:t>
            </w:r>
            <w:proofErr w:type="spellEnd"/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0.07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0.1(b)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cs="Times New Roman"/>
              </w:rPr>
            </w:pPr>
            <w:proofErr w:type="spellStart"/>
            <w:r w:rsidRPr="0050764C">
              <w:rPr>
                <w:rFonts w:cs="Times New Roman"/>
              </w:rPr>
              <w:t>Perfluoroheptanoic</w:t>
            </w:r>
            <w:proofErr w:type="spellEnd"/>
            <w:r w:rsidRPr="0050764C">
              <w:rPr>
                <w:rFonts w:cs="Times New Roman"/>
              </w:rPr>
              <w:t xml:space="preserve">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proofErr w:type="spellStart"/>
            <w:r w:rsidRPr="0050764C">
              <w:rPr>
                <w:rFonts w:cs="Times New Roman"/>
              </w:rPr>
              <w:t>PFHpA</w:t>
            </w:r>
            <w:proofErr w:type="spellEnd"/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0.05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0.01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cs="Times New Roman"/>
              </w:rPr>
            </w:pPr>
            <w:proofErr w:type="spellStart"/>
            <w:r w:rsidRPr="0050764C">
              <w:rPr>
                <w:rFonts w:cs="Times New Roman"/>
              </w:rPr>
              <w:t>Perfluorooctanoic</w:t>
            </w:r>
            <w:proofErr w:type="spellEnd"/>
            <w:r w:rsidRPr="0050764C">
              <w:rPr>
                <w:rFonts w:cs="Times New Roman"/>
              </w:rPr>
              <w:t xml:space="preserve">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PFOA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0.09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0.01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cs="Times New Roman"/>
              </w:rPr>
            </w:pPr>
            <w:proofErr w:type="spellStart"/>
            <w:r w:rsidRPr="0050764C">
              <w:rPr>
                <w:rFonts w:eastAsia="Times New Roman" w:cs="Times New Roman"/>
              </w:rPr>
              <w:t>Perfluorononanoic</w:t>
            </w:r>
            <w:proofErr w:type="spellEnd"/>
            <w:r w:rsidRPr="0050764C">
              <w:rPr>
                <w:rFonts w:eastAsia="Times New Roman" w:cs="Times New Roman"/>
              </w:rPr>
              <w:t xml:space="preserve">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PFNA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0.05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ND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cs="Times New Roman"/>
              </w:rPr>
            </w:pPr>
            <w:proofErr w:type="spellStart"/>
            <w:r w:rsidRPr="0050764C">
              <w:rPr>
                <w:rFonts w:eastAsia="Times New Roman" w:cs="Times New Roman"/>
              </w:rPr>
              <w:t>Perfluorodecanoic</w:t>
            </w:r>
            <w:proofErr w:type="spellEnd"/>
            <w:r w:rsidRPr="0050764C">
              <w:rPr>
                <w:rFonts w:eastAsia="Times New Roman" w:cs="Times New Roman"/>
              </w:rPr>
              <w:t xml:space="preserve">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PFDA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0.09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ND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cs="Times New Roman"/>
                <w:bCs/>
              </w:rPr>
            </w:pPr>
            <w:proofErr w:type="spellStart"/>
            <w:r w:rsidRPr="0050764C">
              <w:rPr>
                <w:rFonts w:cs="Times New Roman"/>
                <w:bCs/>
              </w:rPr>
              <w:t>Perfluoroundecanoic</w:t>
            </w:r>
            <w:proofErr w:type="spellEnd"/>
            <w:r w:rsidRPr="0050764C">
              <w:rPr>
                <w:rFonts w:cs="Times New Roman"/>
                <w:bCs/>
              </w:rPr>
              <w:t xml:space="preserve">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proofErr w:type="spellStart"/>
            <w:r w:rsidRPr="0050764C">
              <w:rPr>
                <w:rFonts w:cs="Times New Roman"/>
              </w:rPr>
              <w:t>PFUnDA</w:t>
            </w:r>
            <w:proofErr w:type="spellEnd"/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0.1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ND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cs="Times New Roman"/>
                <w:bCs/>
              </w:rPr>
            </w:pPr>
            <w:proofErr w:type="spellStart"/>
            <w:r w:rsidRPr="0050764C">
              <w:rPr>
                <w:rFonts w:cs="Times New Roman"/>
                <w:bCs/>
              </w:rPr>
              <w:t>Perfluorododecanoic</w:t>
            </w:r>
            <w:proofErr w:type="spellEnd"/>
            <w:r w:rsidRPr="0050764C">
              <w:rPr>
                <w:rFonts w:cs="Times New Roman"/>
                <w:bCs/>
              </w:rPr>
              <w:t xml:space="preserve">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proofErr w:type="spellStart"/>
            <w:r w:rsidRPr="0050764C">
              <w:rPr>
                <w:rFonts w:cs="Times New Roman"/>
              </w:rPr>
              <w:t>PFDoA</w:t>
            </w:r>
            <w:proofErr w:type="spellEnd"/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0.2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ND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cs="Times New Roman"/>
                <w:bCs/>
              </w:rPr>
            </w:pPr>
            <w:proofErr w:type="spellStart"/>
            <w:r w:rsidRPr="0050764C">
              <w:rPr>
                <w:rFonts w:cs="Times New Roman"/>
                <w:bCs/>
              </w:rPr>
              <w:t>Perfluorotridecanoic</w:t>
            </w:r>
            <w:proofErr w:type="spellEnd"/>
            <w:r w:rsidRPr="0050764C">
              <w:rPr>
                <w:rFonts w:cs="Times New Roman"/>
                <w:bCs/>
              </w:rPr>
              <w:t xml:space="preserve">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proofErr w:type="spellStart"/>
            <w:r w:rsidRPr="0050764C">
              <w:rPr>
                <w:rFonts w:cs="Times New Roman"/>
              </w:rPr>
              <w:t>PFtrDA</w:t>
            </w:r>
            <w:proofErr w:type="spellEnd"/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0.2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ND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eastAsia="Times New Roman" w:cs="Times New Roman"/>
              </w:rPr>
            </w:pPr>
            <w:proofErr w:type="spellStart"/>
            <w:r w:rsidRPr="0050764C">
              <w:rPr>
                <w:rFonts w:cs="Times New Roman"/>
              </w:rPr>
              <w:t>Perfluorobutane</w:t>
            </w:r>
            <w:proofErr w:type="spellEnd"/>
            <w:r w:rsidRPr="0050764C">
              <w:rPr>
                <w:rFonts w:cs="Times New Roman"/>
              </w:rPr>
              <w:t xml:space="preserve"> sulfonic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PFBS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0.05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0.1 (b)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eastAsia="Times New Roman" w:cs="Times New Roman"/>
              </w:rPr>
            </w:pPr>
            <w:proofErr w:type="spellStart"/>
            <w:r w:rsidRPr="0050764C">
              <w:rPr>
                <w:rFonts w:eastAsia="Times New Roman" w:cs="Times New Roman"/>
              </w:rPr>
              <w:t>Perfluoropentane</w:t>
            </w:r>
            <w:proofErr w:type="spellEnd"/>
            <w:r w:rsidRPr="0050764C">
              <w:rPr>
                <w:rFonts w:eastAsia="Times New Roman" w:cs="Times New Roman"/>
              </w:rPr>
              <w:t xml:space="preserve"> sulfonic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PFPeS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0.02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0.01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eastAsia="Times New Roman" w:cs="Times New Roman"/>
              </w:rPr>
            </w:pPr>
            <w:proofErr w:type="spellStart"/>
            <w:r w:rsidRPr="0050764C">
              <w:rPr>
                <w:rFonts w:cs="Times New Roman"/>
              </w:rPr>
              <w:t>Perfluorohexane</w:t>
            </w:r>
            <w:proofErr w:type="spellEnd"/>
            <w:r w:rsidRPr="0050764C">
              <w:rPr>
                <w:rFonts w:cs="Times New Roman"/>
              </w:rPr>
              <w:t xml:space="preserve"> sulfonic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PFHxS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0.1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0.01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eastAsia="Times New Roman" w:cs="Times New Roman"/>
              </w:rPr>
            </w:pPr>
            <w:proofErr w:type="spellStart"/>
            <w:r w:rsidRPr="0050764C">
              <w:rPr>
                <w:rFonts w:eastAsia="Times New Roman" w:cs="Times New Roman"/>
              </w:rPr>
              <w:t>Perfluoroheptane</w:t>
            </w:r>
            <w:proofErr w:type="spellEnd"/>
            <w:r w:rsidRPr="0050764C">
              <w:rPr>
                <w:rFonts w:eastAsia="Times New Roman" w:cs="Times New Roman"/>
              </w:rPr>
              <w:t xml:space="preserve"> sulfonic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PFHpS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0.1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0.01 (b)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eastAsia="Times New Roman" w:cs="Times New Roman"/>
              </w:rPr>
            </w:pPr>
            <w:r w:rsidRPr="0050764C">
              <w:rPr>
                <w:rFonts w:cs="Times New Roman"/>
              </w:rPr>
              <w:t xml:space="preserve">Linear </w:t>
            </w:r>
            <w:proofErr w:type="spellStart"/>
            <w:r w:rsidRPr="0050764C">
              <w:rPr>
                <w:rFonts w:cs="Times New Roman"/>
              </w:rPr>
              <w:t>perfluorooctane</w:t>
            </w:r>
            <w:proofErr w:type="spellEnd"/>
            <w:r w:rsidRPr="0050764C">
              <w:rPr>
                <w:rFonts w:cs="Times New Roman"/>
              </w:rPr>
              <w:t xml:space="preserve"> sulfonic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L-PFOS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0.2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0.01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eastAsia="Times New Roman" w:cs="Times New Roman"/>
              </w:rPr>
            </w:pPr>
            <w:r w:rsidRPr="0050764C">
              <w:rPr>
                <w:rFonts w:cs="Times New Roman"/>
                <w:color w:val="000000"/>
              </w:rPr>
              <w:t xml:space="preserve">Perfluoro-1-methylheptanesulfonate 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eastAsia="Times New Roman" w:cs="Times New Roman"/>
                <w:bCs/>
                <w:color w:val="000000"/>
              </w:rPr>
              <w:t>1m-PFOS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0.05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0.01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eastAsia="Times New Roman" w:cs="Times New Roman"/>
              </w:rPr>
            </w:pPr>
            <w:r w:rsidRPr="0050764C">
              <w:rPr>
                <w:rFonts w:cs="Times New Roman"/>
                <w:color w:val="000000"/>
              </w:rPr>
              <w:t xml:space="preserve">Perfluoro-3/4/5-methylheptanesulfonate  </w:t>
            </w:r>
            <w:r w:rsidRPr="0050764C">
              <w:rPr>
                <w:rFonts w:cs="Times New Roman" w:hint="eastAsia"/>
                <w:color w:val="000000"/>
              </w:rPr>
              <w:t>(</w:t>
            </w:r>
            <w:r w:rsidRPr="0050764C">
              <w:rPr>
                <w:rFonts w:cs="Times New Roman" w:hint="eastAsia"/>
                <w:color w:val="000000"/>
              </w:rPr>
              <w:t>∑</w:t>
            </w:r>
            <w:r w:rsidRPr="0050764C">
              <w:rPr>
                <w:rFonts w:cs="Times New Roman" w:hint="eastAsia"/>
                <w:color w:val="000000"/>
              </w:rPr>
              <w:t>)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eastAsia="Times New Roman" w:cs="Times New Roman"/>
                <w:bCs/>
                <w:color w:val="000000"/>
              </w:rPr>
              <w:t>3/4/5m-PFOS</w:t>
            </w:r>
            <w:r w:rsidRPr="0050764C">
              <w:rPr>
                <w:rFonts w:eastAsia="Times New Roman" w:cs="Times New Roman"/>
                <w:bCs/>
                <w:color w:val="000000"/>
                <w:vertAlign w:val="superscript"/>
              </w:rPr>
              <w:t>c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0.01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0.02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eastAsia="Times New Roman" w:cs="Times New Roman"/>
              </w:rPr>
            </w:pPr>
            <w:r w:rsidRPr="0050764C">
              <w:rPr>
                <w:rFonts w:cs="Times New Roman"/>
                <w:color w:val="000000"/>
              </w:rPr>
              <w:t>Perfluoro-2/6-methylheptanesulfonate</w:t>
            </w:r>
            <w:r w:rsidRPr="0050764C">
              <w:rPr>
                <w:rFonts w:cs="Times New Roman"/>
              </w:rPr>
              <w:t xml:space="preserve"> </w:t>
            </w:r>
            <w:r w:rsidRPr="0050764C">
              <w:rPr>
                <w:rFonts w:cs="Times New Roman" w:hint="eastAsia"/>
                <w:color w:val="000000"/>
              </w:rPr>
              <w:t xml:space="preserve"> (</w:t>
            </w:r>
            <w:r w:rsidRPr="0050764C">
              <w:rPr>
                <w:rFonts w:cs="Times New Roman" w:hint="eastAsia"/>
                <w:color w:val="000000"/>
              </w:rPr>
              <w:t>∑</w:t>
            </w:r>
            <w:r w:rsidRPr="0050764C">
              <w:rPr>
                <w:rFonts w:cs="Times New Roman" w:hint="eastAsia"/>
                <w:color w:val="000000"/>
              </w:rPr>
              <w:t>)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eastAsia="Times New Roman" w:cs="Times New Roman"/>
                <w:bCs/>
                <w:color w:val="000000"/>
              </w:rPr>
              <w:t>2/6m-PFOS</w:t>
            </w:r>
            <w:r w:rsidRPr="0050764C">
              <w:rPr>
                <w:rFonts w:eastAsia="Times New Roman" w:cs="Times New Roman"/>
                <w:bCs/>
                <w:color w:val="000000"/>
                <w:vertAlign w:val="superscript"/>
              </w:rPr>
              <w:t>d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0.3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0.02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cs="Times New Roman"/>
                <w:color w:val="000000"/>
              </w:rPr>
            </w:pPr>
            <w:proofErr w:type="spellStart"/>
            <w:r w:rsidRPr="0050764C">
              <w:rPr>
                <w:rFonts w:eastAsia="Times New Roman" w:cs="Times New Roman"/>
              </w:rPr>
              <w:t>Perfluorononane</w:t>
            </w:r>
            <w:proofErr w:type="spellEnd"/>
            <w:r w:rsidRPr="0050764C">
              <w:rPr>
                <w:rFonts w:eastAsia="Times New Roman" w:cs="Times New Roman"/>
              </w:rPr>
              <w:t xml:space="preserve"> sulfonic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50764C">
              <w:rPr>
                <w:rFonts w:cs="Times New Roman"/>
              </w:rPr>
              <w:t>PFNS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0.05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ND</w:t>
            </w:r>
          </w:p>
        </w:tc>
      </w:tr>
      <w:tr w:rsidR="00E824D8" w:rsidRPr="0050764C" w:rsidTr="00294CBB">
        <w:tc>
          <w:tcPr>
            <w:tcW w:w="2534" w:type="pct"/>
            <w:vAlign w:val="center"/>
          </w:tcPr>
          <w:p w:rsidR="00E824D8" w:rsidRPr="0050764C" w:rsidRDefault="00E824D8" w:rsidP="00294CBB">
            <w:pPr>
              <w:jc w:val="both"/>
              <w:rPr>
                <w:rFonts w:cs="Times New Roman"/>
                <w:color w:val="000000"/>
              </w:rPr>
            </w:pPr>
            <w:proofErr w:type="spellStart"/>
            <w:r w:rsidRPr="0050764C">
              <w:rPr>
                <w:rFonts w:eastAsia="Times New Roman" w:cs="Times New Roman"/>
              </w:rPr>
              <w:t>Perfluorodecane</w:t>
            </w:r>
            <w:proofErr w:type="spellEnd"/>
            <w:r w:rsidRPr="0050764C">
              <w:rPr>
                <w:rFonts w:eastAsia="Times New Roman" w:cs="Times New Roman"/>
              </w:rPr>
              <w:t xml:space="preserve"> sulfonic acid</w:t>
            </w:r>
          </w:p>
        </w:tc>
        <w:tc>
          <w:tcPr>
            <w:tcW w:w="921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50764C">
              <w:rPr>
                <w:rFonts w:cs="Times New Roman"/>
              </w:rPr>
              <w:t>PFDS</w:t>
            </w:r>
          </w:p>
        </w:tc>
        <w:tc>
          <w:tcPr>
            <w:tcW w:w="602" w:type="pct"/>
            <w:vAlign w:val="center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0.1</w:t>
            </w:r>
          </w:p>
        </w:tc>
        <w:tc>
          <w:tcPr>
            <w:tcW w:w="943" w:type="pct"/>
          </w:tcPr>
          <w:p w:rsidR="00E824D8" w:rsidRPr="0050764C" w:rsidRDefault="00E824D8" w:rsidP="00294CBB">
            <w:pPr>
              <w:jc w:val="center"/>
              <w:rPr>
                <w:rFonts w:cs="Times New Roman"/>
              </w:rPr>
            </w:pPr>
            <w:r w:rsidRPr="0050764C">
              <w:rPr>
                <w:rFonts w:cs="Times New Roman"/>
              </w:rPr>
              <w:t>ND</w:t>
            </w:r>
          </w:p>
        </w:tc>
      </w:tr>
    </w:tbl>
    <w:p w:rsidR="00E824D8" w:rsidRPr="0050764C" w:rsidRDefault="00E824D8" w:rsidP="00E824D8">
      <w:pPr>
        <w:pStyle w:val="ListParagraph"/>
        <w:numPr>
          <w:ilvl w:val="0"/>
          <w:numId w:val="23"/>
        </w:numPr>
        <w:spacing w:after="160" w:line="240" w:lineRule="atLeast"/>
        <w:jc w:val="both"/>
        <w:rPr>
          <w:rFonts w:ascii="Times New Roman" w:hAnsi="Times New Roman" w:cs="Times New Roman"/>
        </w:rPr>
      </w:pPr>
      <w:r w:rsidRPr="0050764C">
        <w:rPr>
          <w:rFonts w:ascii="Times New Roman" w:hAnsi="Times New Roman" w:cs="Times New Roman"/>
        </w:rPr>
        <w:t xml:space="preserve"> Details of the modified method was reported by Xu et al. (2020).  </w:t>
      </w:r>
    </w:p>
    <w:p w:rsidR="00E824D8" w:rsidRPr="0050764C" w:rsidRDefault="00E824D8" w:rsidP="00E824D8">
      <w:pPr>
        <w:spacing w:line="240" w:lineRule="atLeast"/>
        <w:ind w:left="360"/>
        <w:jc w:val="both"/>
        <w:rPr>
          <w:rFonts w:cs="Times New Roman"/>
        </w:rPr>
      </w:pPr>
      <w:proofErr w:type="gramStart"/>
      <w:r w:rsidRPr="0050764C">
        <w:rPr>
          <w:rFonts w:cs="Times New Roman"/>
        </w:rPr>
        <w:t>b</w:t>
      </w:r>
      <w:proofErr w:type="gramEnd"/>
      <w:r w:rsidRPr="0050764C">
        <w:rPr>
          <w:rFonts w:cs="Times New Roman"/>
        </w:rPr>
        <w:t xml:space="preserve">:    estimated from urine matrix. </w:t>
      </w:r>
    </w:p>
    <w:p w:rsidR="00E824D8" w:rsidRPr="0050764C" w:rsidRDefault="00E824D8" w:rsidP="00E824D8">
      <w:pPr>
        <w:spacing w:line="240" w:lineRule="atLeast"/>
        <w:ind w:left="360"/>
        <w:jc w:val="both"/>
        <w:rPr>
          <w:rFonts w:cs="Times New Roman"/>
        </w:rPr>
      </w:pPr>
      <w:proofErr w:type="gramStart"/>
      <w:r w:rsidRPr="0050764C">
        <w:rPr>
          <w:rFonts w:cs="Times New Roman"/>
        </w:rPr>
        <w:t>c</w:t>
      </w:r>
      <w:proofErr w:type="gramEnd"/>
      <w:r w:rsidRPr="0050764C">
        <w:rPr>
          <w:rFonts w:cs="Times New Roman"/>
        </w:rPr>
        <w:t>.   3/4/5m-PFOS corresponds to the sum of 3m-PFOS, 4m-PFOS and 5m-PFOS</w:t>
      </w:r>
    </w:p>
    <w:p w:rsidR="00E824D8" w:rsidRPr="0050764C" w:rsidRDefault="00E824D8" w:rsidP="00E824D8">
      <w:pPr>
        <w:spacing w:line="240" w:lineRule="atLeast"/>
        <w:ind w:left="360"/>
        <w:jc w:val="both"/>
        <w:rPr>
          <w:rFonts w:cs="Times New Roman"/>
        </w:rPr>
      </w:pPr>
      <w:proofErr w:type="gramStart"/>
      <w:r w:rsidRPr="0050764C">
        <w:rPr>
          <w:rFonts w:cs="Times New Roman"/>
        </w:rPr>
        <w:t>d</w:t>
      </w:r>
      <w:proofErr w:type="gramEnd"/>
      <w:r w:rsidRPr="0050764C">
        <w:rPr>
          <w:rFonts w:cs="Times New Roman"/>
        </w:rPr>
        <w:t>.    2/6m-PFOS corresponds to the sum of 2m-PFOS and 6m-PFOS</w:t>
      </w:r>
    </w:p>
    <w:p w:rsidR="00E824D8" w:rsidRPr="00921B73" w:rsidRDefault="00E824D8" w:rsidP="00E824D8">
      <w:pPr>
        <w:spacing w:line="240" w:lineRule="atLeast"/>
        <w:ind w:left="360"/>
        <w:jc w:val="both"/>
        <w:rPr>
          <w:rFonts w:cs="Times New Roman"/>
        </w:rPr>
      </w:pPr>
      <w:r w:rsidRPr="0050764C">
        <w:rPr>
          <w:rFonts w:cs="Times New Roman"/>
        </w:rPr>
        <w:t xml:space="preserve">ND: not </w:t>
      </w:r>
      <w:proofErr w:type="gramStart"/>
      <w:r w:rsidRPr="0050764C">
        <w:rPr>
          <w:rFonts w:cs="Times New Roman"/>
        </w:rPr>
        <w:t>determined .</w:t>
      </w:r>
      <w:proofErr w:type="gramEnd"/>
    </w:p>
    <w:p w:rsidR="00E824D8" w:rsidRPr="00921B73" w:rsidRDefault="00E824D8" w:rsidP="00E824D8">
      <w:pPr>
        <w:rPr>
          <w:rFonts w:cs="Times New Roman"/>
        </w:rPr>
      </w:pPr>
      <w:r w:rsidRPr="00921B73">
        <w:rPr>
          <w:rFonts w:cs="Times New Roman"/>
        </w:rPr>
        <w:br w:type="page"/>
      </w:r>
    </w:p>
    <w:p w:rsidR="00E824D8" w:rsidRPr="00166E97" w:rsidRDefault="00E824D8" w:rsidP="00E824D8">
      <w:r w:rsidRPr="00166E97">
        <w:lastRenderedPageBreak/>
        <w:t>Ta</w:t>
      </w:r>
      <w:r>
        <w:t>ble S2</w:t>
      </w:r>
      <w:r w:rsidRPr="00166E97">
        <w:t>. Number of participants of urine/serum ratio in slow and fast groups in different sampling round.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0"/>
        <w:gridCol w:w="1249"/>
        <w:gridCol w:w="1264"/>
        <w:gridCol w:w="1547"/>
        <w:gridCol w:w="1101"/>
        <w:gridCol w:w="1176"/>
        <w:gridCol w:w="1385"/>
      </w:tblGrid>
      <w:tr w:rsidR="00E824D8" w:rsidRPr="0050764C" w:rsidTr="00294CBB">
        <w:trPr>
          <w:trHeight w:val="300"/>
        </w:trPr>
        <w:tc>
          <w:tcPr>
            <w:tcW w:w="394" w:type="pct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166E97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166E9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E824D8" w:rsidRPr="00166E97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6E97">
              <w:rPr>
                <w:rFonts w:ascii="Calibri" w:eastAsia="Times New Roman" w:hAnsi="Calibri" w:cs="Calibri"/>
                <w:color w:val="000000"/>
              </w:rPr>
              <w:t>slow in first two rounds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E824D8" w:rsidRPr="00166E97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6E97">
              <w:rPr>
                <w:rFonts w:ascii="Calibri" w:eastAsia="Times New Roman" w:hAnsi="Calibri" w:cs="Calibri"/>
                <w:color w:val="000000"/>
              </w:rPr>
              <w:t>fast in first two rounds</w:t>
            </w:r>
          </w:p>
        </w:tc>
        <w:tc>
          <w:tcPr>
            <w:tcW w:w="911" w:type="pct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824D8" w:rsidRPr="00166E97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6E97">
              <w:rPr>
                <w:rFonts w:ascii="Calibri" w:eastAsia="Times New Roman" w:hAnsi="Calibri" w:cs="Calibri"/>
                <w:color w:val="000000"/>
              </w:rPr>
              <w:t>percentage of remain in the same category</w:t>
            </w:r>
          </w:p>
        </w:tc>
        <w:tc>
          <w:tcPr>
            <w:tcW w:w="6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E824D8" w:rsidRPr="00166E97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6E97">
              <w:rPr>
                <w:rFonts w:ascii="Calibri" w:eastAsia="Times New Roman" w:hAnsi="Calibri" w:cs="Calibri"/>
                <w:color w:val="000000"/>
              </w:rPr>
              <w:t>Slow in all three rounds</w:t>
            </w:r>
          </w:p>
        </w:tc>
        <w:tc>
          <w:tcPr>
            <w:tcW w:w="706" w:type="pct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E824D8" w:rsidRPr="00166E97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6E97">
              <w:rPr>
                <w:rFonts w:ascii="Calibri" w:eastAsia="Times New Roman" w:hAnsi="Calibri" w:cs="Calibri"/>
                <w:color w:val="000000"/>
              </w:rPr>
              <w:t>fast in all three rounds</w:t>
            </w:r>
          </w:p>
        </w:tc>
        <w:tc>
          <w:tcPr>
            <w:tcW w:w="821" w:type="pct"/>
            <w:vMerge w:val="restart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auto"/>
            <w:vAlign w:val="bottom"/>
            <w:hideMark/>
          </w:tcPr>
          <w:p w:rsidR="00E824D8" w:rsidRPr="00166E97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6E97">
              <w:rPr>
                <w:rFonts w:ascii="Calibri" w:eastAsia="Times New Roman" w:hAnsi="Calibri" w:cs="Calibri"/>
                <w:color w:val="000000"/>
              </w:rPr>
              <w:t>percentage of remain in the same category</w:t>
            </w:r>
          </w:p>
        </w:tc>
      </w:tr>
      <w:tr w:rsidR="00E824D8" w:rsidRPr="0050764C" w:rsidTr="00294CBB">
        <w:trPr>
          <w:trHeight w:val="300"/>
        </w:trPr>
        <w:tc>
          <w:tcPr>
            <w:tcW w:w="39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166E97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166E9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E824D8" w:rsidRPr="00166E97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55" w:type="pct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E824D8" w:rsidRPr="00166E97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pct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24D8" w:rsidRPr="00166E97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E824D8" w:rsidRPr="00166E97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6" w:type="pct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E824D8" w:rsidRPr="00166E97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1" w:type="pct"/>
            <w:vMerge/>
            <w:tcBorders>
              <w:top w:val="single" w:sz="4" w:space="0" w:color="auto"/>
              <w:left w:val="nil"/>
              <w:bottom w:val="single" w:sz="4" w:space="0" w:color="000000"/>
            </w:tcBorders>
            <w:vAlign w:val="center"/>
            <w:hideMark/>
          </w:tcPr>
          <w:p w:rsidR="00E824D8" w:rsidRPr="00166E97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B5737A" w:rsidTr="00294CBB">
        <w:trPr>
          <w:trHeight w:val="300"/>
        </w:trPr>
        <w:tc>
          <w:tcPr>
            <w:tcW w:w="394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PFOA</w:t>
            </w:r>
          </w:p>
        </w:tc>
        <w:tc>
          <w:tcPr>
            <w:tcW w:w="7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80%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65%</w:t>
            </w:r>
          </w:p>
        </w:tc>
      </w:tr>
      <w:tr w:rsidR="00E824D8" w:rsidRPr="00B5737A" w:rsidTr="00294CBB">
        <w:trPr>
          <w:trHeight w:val="300"/>
        </w:trPr>
        <w:tc>
          <w:tcPr>
            <w:tcW w:w="394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PFPeS</w:t>
            </w:r>
          </w:p>
        </w:tc>
        <w:tc>
          <w:tcPr>
            <w:tcW w:w="7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70%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55%</w:t>
            </w:r>
          </w:p>
        </w:tc>
      </w:tr>
      <w:tr w:rsidR="00E824D8" w:rsidRPr="00B5737A" w:rsidTr="00294CBB">
        <w:trPr>
          <w:trHeight w:val="300"/>
        </w:trPr>
        <w:tc>
          <w:tcPr>
            <w:tcW w:w="394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PFHxS</w:t>
            </w:r>
          </w:p>
        </w:tc>
        <w:tc>
          <w:tcPr>
            <w:tcW w:w="7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66%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56%</w:t>
            </w:r>
          </w:p>
        </w:tc>
      </w:tr>
      <w:tr w:rsidR="00E824D8" w:rsidRPr="00B5737A" w:rsidTr="00294CBB">
        <w:trPr>
          <w:trHeight w:val="300"/>
        </w:trPr>
        <w:tc>
          <w:tcPr>
            <w:tcW w:w="394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PFHpS</w:t>
            </w:r>
          </w:p>
        </w:tc>
        <w:tc>
          <w:tcPr>
            <w:tcW w:w="7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66%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52%</w:t>
            </w:r>
          </w:p>
        </w:tc>
      </w:tr>
      <w:tr w:rsidR="00E824D8" w:rsidRPr="00B5737A" w:rsidTr="00294CBB">
        <w:trPr>
          <w:trHeight w:val="300"/>
        </w:trPr>
        <w:tc>
          <w:tcPr>
            <w:tcW w:w="394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L-</w:t>
            </w:r>
            <w:r w:rsidRPr="00B5737A">
              <w:rPr>
                <w:rFonts w:ascii="Calibri" w:eastAsia="Times New Roman" w:hAnsi="Calibri" w:cs="Calibri"/>
                <w:color w:val="000000"/>
              </w:rPr>
              <w:t>PFOS</w:t>
            </w:r>
          </w:p>
        </w:tc>
        <w:tc>
          <w:tcPr>
            <w:tcW w:w="7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76%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58%</w:t>
            </w:r>
          </w:p>
        </w:tc>
      </w:tr>
      <w:tr w:rsidR="00E824D8" w:rsidRPr="00B5737A" w:rsidTr="00294CBB">
        <w:trPr>
          <w:trHeight w:val="300"/>
        </w:trPr>
        <w:tc>
          <w:tcPr>
            <w:tcW w:w="394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1m-PFOS</w:t>
            </w:r>
          </w:p>
        </w:tc>
        <w:tc>
          <w:tcPr>
            <w:tcW w:w="7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64%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40%</w:t>
            </w:r>
          </w:p>
        </w:tc>
      </w:tr>
      <w:tr w:rsidR="00E824D8" w:rsidRPr="00B5737A" w:rsidTr="00294CBB">
        <w:trPr>
          <w:trHeight w:val="300"/>
        </w:trPr>
        <w:tc>
          <w:tcPr>
            <w:tcW w:w="394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3/4/5m-PFOS</w:t>
            </w:r>
          </w:p>
        </w:tc>
        <w:tc>
          <w:tcPr>
            <w:tcW w:w="7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67%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53%</w:t>
            </w:r>
          </w:p>
        </w:tc>
      </w:tr>
      <w:tr w:rsidR="00E824D8" w:rsidRPr="00B5737A" w:rsidTr="00294CBB">
        <w:trPr>
          <w:trHeight w:val="300"/>
        </w:trPr>
        <w:tc>
          <w:tcPr>
            <w:tcW w:w="39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2/6m-PFOS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67%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5737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right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39%</w:t>
            </w:r>
          </w:p>
        </w:tc>
      </w:tr>
    </w:tbl>
    <w:p w:rsidR="00E824D8" w:rsidRDefault="00E824D8" w:rsidP="00E824D8">
      <w:pPr>
        <w:jc w:val="both"/>
        <w:rPr>
          <w:lang w:val="en-GB"/>
        </w:rPr>
      </w:pPr>
      <w:r>
        <w:t xml:space="preserve">Note: </w:t>
      </w:r>
      <w:r w:rsidRPr="004A2E5B">
        <w:rPr>
          <w:lang w:val="en-GB"/>
        </w:rPr>
        <w:t>Based on the paired urine and serum concentratio</w:t>
      </w:r>
      <w:r>
        <w:rPr>
          <w:lang w:val="en-GB"/>
        </w:rPr>
        <w:t xml:space="preserve">n, their ratios were calculated. </w:t>
      </w:r>
      <w:r w:rsidRPr="004A2E5B">
        <w:rPr>
          <w:lang w:val="en-GB"/>
        </w:rPr>
        <w:t xml:space="preserve"> Based on the ratios, one participant could be classified as having </w:t>
      </w:r>
      <w:r>
        <w:rPr>
          <w:lang w:val="en-GB"/>
        </w:rPr>
        <w:t>slow or fast group</w:t>
      </w:r>
      <w:r w:rsidRPr="004A2E5B">
        <w:rPr>
          <w:lang w:val="en-GB"/>
        </w:rPr>
        <w:t xml:space="preserve"> depending on its relation to the median of </w:t>
      </w:r>
      <w:r>
        <w:rPr>
          <w:lang w:val="en-GB"/>
        </w:rPr>
        <w:t xml:space="preserve">the ratios. </w:t>
      </w:r>
    </w:p>
    <w:p w:rsidR="00E824D8" w:rsidRDefault="00E824D8" w:rsidP="00E824D8">
      <w:pPr>
        <w:jc w:val="both"/>
      </w:pPr>
    </w:p>
    <w:p w:rsidR="00E824D8" w:rsidRPr="00921B73" w:rsidRDefault="00E824D8" w:rsidP="00E824D8">
      <w:pPr>
        <w:jc w:val="both"/>
        <w:rPr>
          <w:rFonts w:eastAsia="Times New Roman" w:cs="Times New Roman"/>
          <w:color w:val="000000"/>
        </w:rPr>
      </w:pPr>
      <w:r>
        <w:rPr>
          <w:rFonts w:cs="Times New Roman"/>
        </w:rPr>
        <w:t xml:space="preserve">Table </w:t>
      </w:r>
      <w:r w:rsidRPr="00921B73">
        <w:rPr>
          <w:rFonts w:cs="Times New Roman"/>
        </w:rPr>
        <w:t>S</w:t>
      </w:r>
      <w:r>
        <w:rPr>
          <w:rFonts w:cs="Times New Roman"/>
        </w:rPr>
        <w:t>3.</w:t>
      </w:r>
      <w:r w:rsidRPr="00921B73">
        <w:rPr>
          <w:rFonts w:cs="Times New Roman"/>
        </w:rPr>
        <w:t xml:space="preserve"> </w:t>
      </w:r>
      <w:r w:rsidRPr="00921B73">
        <w:rPr>
          <w:rFonts w:eastAsia="Times New Roman" w:cs="Times New Roman"/>
          <w:color w:val="000000"/>
        </w:rPr>
        <w:t>Population average constant elimination rate (</w:t>
      </w:r>
      <w:r>
        <w:rPr>
          <w:rFonts w:eastAsia="Times New Roman" w:cs="Times New Roman"/>
          <w:color w:val="000000"/>
        </w:rPr>
        <w:t>per year</w:t>
      </w:r>
      <w:r w:rsidRPr="00921B73">
        <w:rPr>
          <w:rFonts w:eastAsia="Times New Roman" w:cs="Times New Roman"/>
          <w:color w:val="000000"/>
        </w:rPr>
        <w:t>) and half-life (</w:t>
      </w:r>
      <w:r>
        <w:rPr>
          <w:rFonts w:eastAsia="Times New Roman" w:cs="Times New Roman"/>
          <w:color w:val="000000"/>
        </w:rPr>
        <w:t>in years</w:t>
      </w:r>
      <w:r w:rsidRPr="00921B73">
        <w:rPr>
          <w:rFonts w:eastAsia="Times New Roman" w:cs="Times New Roman"/>
          <w:color w:val="000000"/>
        </w:rPr>
        <w:t>) for each PFAS</w:t>
      </w:r>
      <w:r w:rsidRPr="00921B73">
        <w:rPr>
          <w:rFonts w:cs="Times New Roman"/>
        </w:rPr>
        <w:t xml:space="preserve"> without correction of background exposure.</w:t>
      </w:r>
    </w:p>
    <w:tbl>
      <w:tblPr>
        <w:tblW w:w="379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3"/>
        <w:gridCol w:w="3299"/>
        <w:gridCol w:w="2224"/>
      </w:tblGrid>
      <w:tr w:rsidR="00E824D8" w:rsidRPr="00B5737A" w:rsidTr="00294CBB">
        <w:trPr>
          <w:trHeight w:val="292"/>
        </w:trPr>
        <w:tc>
          <w:tcPr>
            <w:tcW w:w="8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21B73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921B73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19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Elimination </w:t>
            </w:r>
            <w:r w:rsidRPr="00B5737A">
              <w:rPr>
                <w:rFonts w:eastAsia="Times New Roman" w:cs="Times New Roman"/>
                <w:color w:val="000000"/>
              </w:rPr>
              <w:t>Rate</w:t>
            </w:r>
            <w:r>
              <w:rPr>
                <w:rFonts w:eastAsia="Times New Roman" w:cs="Times New Roman"/>
                <w:color w:val="000000"/>
              </w:rPr>
              <w:t xml:space="preserve"> Constant</w:t>
            </w:r>
            <w:r w:rsidRPr="00B5737A">
              <w:rPr>
                <w:rFonts w:eastAsia="Times New Roman" w:cs="Times New Roman"/>
                <w:color w:val="000000"/>
              </w:rPr>
              <w:t xml:space="preserve"> (95%CI)</w:t>
            </w:r>
          </w:p>
        </w:tc>
        <w:tc>
          <w:tcPr>
            <w:tcW w:w="213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HL (</w:t>
            </w:r>
            <w:r>
              <w:rPr>
                <w:rFonts w:eastAsia="Times New Roman" w:cs="Times New Roman"/>
                <w:color w:val="000000"/>
              </w:rPr>
              <w:t>95% CI</w:t>
            </w:r>
            <w:r w:rsidRPr="00B5737A">
              <w:rPr>
                <w:rFonts w:eastAsia="Times New Roman" w:cs="Times New Roman"/>
                <w:color w:val="000000"/>
              </w:rPr>
              <w:t>)</w:t>
            </w:r>
          </w:p>
        </w:tc>
      </w:tr>
      <w:tr w:rsidR="00E824D8" w:rsidRPr="00B5737A" w:rsidTr="00294CBB">
        <w:trPr>
          <w:trHeight w:val="292"/>
        </w:trPr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PFOA</w:t>
            </w:r>
          </w:p>
        </w:tc>
        <w:tc>
          <w:tcPr>
            <w:tcW w:w="19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-0.23 (-0.25, -0.22)</w:t>
            </w:r>
          </w:p>
        </w:tc>
        <w:tc>
          <w:tcPr>
            <w:tcW w:w="2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2.99 (2.79, 3.21)</w:t>
            </w:r>
          </w:p>
        </w:tc>
      </w:tr>
      <w:tr w:rsidR="00E824D8" w:rsidRPr="00B5737A" w:rsidTr="00294CBB">
        <w:trPr>
          <w:trHeight w:val="292"/>
        </w:trPr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PFPeS</w:t>
            </w:r>
          </w:p>
        </w:tc>
        <w:tc>
          <w:tcPr>
            <w:tcW w:w="19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-0.72 (-0.78, -0.67)</w:t>
            </w:r>
          </w:p>
        </w:tc>
        <w:tc>
          <w:tcPr>
            <w:tcW w:w="2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0.96 (0.89, 1.03)</w:t>
            </w:r>
          </w:p>
        </w:tc>
      </w:tr>
      <w:tr w:rsidR="00E824D8" w:rsidRPr="00B5737A" w:rsidTr="00294CBB">
        <w:trPr>
          <w:trHeight w:val="292"/>
        </w:trPr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PFHxS</w:t>
            </w:r>
          </w:p>
        </w:tc>
        <w:tc>
          <w:tcPr>
            <w:tcW w:w="19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-0.15 (-0.17, -0.14)</w:t>
            </w:r>
          </w:p>
        </w:tc>
        <w:tc>
          <w:tcPr>
            <w:tcW w:w="2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4.55 (4.17, 5.01)</w:t>
            </w:r>
          </w:p>
        </w:tc>
      </w:tr>
      <w:tr w:rsidR="00E824D8" w:rsidRPr="00B5737A" w:rsidTr="00294CBB">
        <w:trPr>
          <w:trHeight w:val="292"/>
        </w:trPr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PFHpS</w:t>
            </w:r>
          </w:p>
        </w:tc>
        <w:tc>
          <w:tcPr>
            <w:tcW w:w="19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-0.15 (-0.17, -0.14)</w:t>
            </w:r>
          </w:p>
        </w:tc>
        <w:tc>
          <w:tcPr>
            <w:tcW w:w="2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4.61 (4.2, 5.12)</w:t>
            </w:r>
          </w:p>
        </w:tc>
      </w:tr>
      <w:tr w:rsidR="00E824D8" w:rsidRPr="00B5737A" w:rsidTr="00294CBB">
        <w:trPr>
          <w:trHeight w:val="292"/>
        </w:trPr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PFOS</w:t>
            </w:r>
          </w:p>
        </w:tc>
        <w:tc>
          <w:tcPr>
            <w:tcW w:w="19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-0.24 (-0.26, -0.23)</w:t>
            </w:r>
          </w:p>
        </w:tc>
        <w:tc>
          <w:tcPr>
            <w:tcW w:w="2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2.87 (2.7, 3.06)</w:t>
            </w:r>
          </w:p>
        </w:tc>
      </w:tr>
      <w:tr w:rsidR="00E824D8" w:rsidRPr="00B5737A" w:rsidTr="00294CBB">
        <w:trPr>
          <w:trHeight w:val="292"/>
        </w:trPr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8151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E81511">
              <w:rPr>
                <w:rFonts w:eastAsia="Times New Roman" w:cs="Times New Roman"/>
                <w:color w:val="000000"/>
              </w:rPr>
              <w:t>1m-PFOS</w:t>
            </w:r>
          </w:p>
        </w:tc>
        <w:tc>
          <w:tcPr>
            <w:tcW w:w="19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-0.14 (-0.15, -0.12)</w:t>
            </w:r>
          </w:p>
        </w:tc>
        <w:tc>
          <w:tcPr>
            <w:tcW w:w="2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5.01 (4.56, 5.55)</w:t>
            </w:r>
          </w:p>
        </w:tc>
      </w:tr>
      <w:tr w:rsidR="00E824D8" w:rsidRPr="00B5737A" w:rsidTr="00294CBB">
        <w:trPr>
          <w:trHeight w:val="292"/>
        </w:trPr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8151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E81511">
              <w:rPr>
                <w:rFonts w:eastAsia="Times New Roman" w:cs="Times New Roman"/>
                <w:color w:val="000000"/>
              </w:rPr>
              <w:t>3/4/5m-PFOS</w:t>
            </w:r>
          </w:p>
        </w:tc>
        <w:tc>
          <w:tcPr>
            <w:tcW w:w="19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-0.2 (-0.22, -0.19)</w:t>
            </w:r>
          </w:p>
        </w:tc>
        <w:tc>
          <w:tcPr>
            <w:tcW w:w="2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3.43 (3.19, 3.71)</w:t>
            </w:r>
          </w:p>
        </w:tc>
      </w:tr>
      <w:tr w:rsidR="00E824D8" w:rsidRPr="00B5737A" w:rsidTr="00294CBB">
        <w:trPr>
          <w:trHeight w:val="80"/>
        </w:trPr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8151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E81511">
              <w:rPr>
                <w:rFonts w:eastAsia="Times New Roman" w:cs="Times New Roman"/>
                <w:color w:val="000000"/>
              </w:rPr>
              <w:t>2/6m-PFOS</w:t>
            </w:r>
          </w:p>
        </w:tc>
        <w:tc>
          <w:tcPr>
            <w:tcW w:w="19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-0.26 (-0.28, -0.24)</w:t>
            </w: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B5737A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B5737A">
              <w:rPr>
                <w:rFonts w:eastAsia="Times New Roman" w:cs="Times New Roman"/>
                <w:color w:val="000000"/>
              </w:rPr>
              <w:t>2.67 (2.51, 2.85)</w:t>
            </w:r>
          </w:p>
        </w:tc>
      </w:tr>
    </w:tbl>
    <w:p w:rsidR="00E824D8" w:rsidRDefault="00E824D8" w:rsidP="00E824D8">
      <w:r>
        <w:br w:type="page"/>
      </w:r>
    </w:p>
    <w:p w:rsidR="00E824D8" w:rsidRDefault="00E824D8" w:rsidP="00E824D8">
      <w:pPr>
        <w:jc w:val="both"/>
        <w:sectPr w:rsidR="00E824D8" w:rsidSect="00E824D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E824D8" w:rsidRDefault="00E824D8" w:rsidP="00E824D8">
      <w:pPr>
        <w:jc w:val="both"/>
      </w:pPr>
      <w:r>
        <w:lastRenderedPageBreak/>
        <w:t>Table S4.</w:t>
      </w:r>
      <w:r w:rsidRPr="0078684E">
        <w:t xml:space="preserve"> </w:t>
      </w:r>
      <w:r>
        <w:t>Estimated half-lives in groups divided by initial PFAS levels, n=114</w:t>
      </w:r>
    </w:p>
    <w:tbl>
      <w:tblPr>
        <w:tblW w:w="5261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8"/>
        <w:gridCol w:w="2441"/>
        <w:gridCol w:w="2674"/>
        <w:gridCol w:w="2674"/>
        <w:gridCol w:w="813"/>
        <w:gridCol w:w="2534"/>
        <w:gridCol w:w="1541"/>
      </w:tblGrid>
      <w:tr w:rsidR="00E824D8" w:rsidRPr="00285D5F" w:rsidTr="00294CBB">
        <w:trPr>
          <w:trHeight w:val="300"/>
        </w:trPr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E7DA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initial total PFAS</w:t>
            </w:r>
          </w:p>
        </w:tc>
        <w:tc>
          <w:tcPr>
            <w:tcW w:w="9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rate with CI</w:t>
            </w:r>
          </w:p>
        </w:tc>
        <w:tc>
          <w:tcPr>
            <w:tcW w:w="9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diff with CI</w:t>
            </w:r>
          </w:p>
        </w:tc>
        <w:tc>
          <w:tcPr>
            <w:tcW w:w="27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HL with CI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diff HL%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PFOA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1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-0.3(-0.36, -0.24)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-0.03(-0.09, 0.02)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0.25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2.29(1.92, 2.83)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-11.24%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2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-0.29(-0.34, -0.23)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-0.02(-0.08, 0.04)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2.41(2.01, 3)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-6.59%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3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-0.27(-0.33, -0.21)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2.58(2.09, 3.37)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PFPeS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1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-0.69(-0.83, -0.54)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0.04(-0.11, 0.18)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0.61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1.01(0.83, 1.27)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5.21%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2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-0.84(-0.98, -0.7)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-0.12(-0.26, 0.02)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0.82(0.7, 0.99)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-14.58%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3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-0.73(-0.88, -0.57)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0.96(0.79, 1.21)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PFHxS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1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-0.18(-0.21, -0.15)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-0.04(-0.06, -0.01)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3.88(3.35, 4.61)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-19.67%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2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-0.15(-0.17, -0.12)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0(-0.03, 0.03)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0.86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4.75(3.99, 5.86)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-1.66%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3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-0.14(-0.17, -0.11)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4.83(3.98, 6.15)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PFHpS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1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-0.18(-0.21, -0.15)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-0.04(-0.07, 0)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3.94(3.36, 4.77)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-20.24%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2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-0.14(-0.17, -0.11)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0(-0.03, 0.03)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0.81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4.81(3.99, 6.07)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-2.63%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3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-0.14(-0.17, -0.11)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4.94(4, 6.46)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L-PFOS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1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-0.28(-0.31, -0.24)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-0.03(-0.06, 0.01)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0.13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2.49(2.2, 2.86)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-10.11%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2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-0.23(-0.27, -0.2)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0.02(-0.02, 0.05)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0.35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2.98(2.58, 3.51)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7.58%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3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-0.25(-0.29, -0.21)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2.77(2.39, 3.29)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1m-PFOS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1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-0.15(-0.18, -0.12)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0(-0.03, 0.03)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0.79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4.64(3.86, 5.83)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-2.93%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2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-0.13(-0.16, -0.1)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0.02(-0.01, 0.05)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0.23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5.46(4.42, 7.13)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14.23%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3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-0.15(-0.18, -0.11)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4.78(3.89, 6.18)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3/4/5m-PFOS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1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-0.22(-0.25, -0.18)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-0.02(-0.05, 0.01)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0.27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3.22(2.8, 3.78)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-8.26%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2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-0.18(-0.22, -0.15)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0.01(-0.02, 0.04)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0.41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3.76(3.22, 4.54)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7.12%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3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-0.2(-0.23, -0.16)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3.51(2.98, 4.26)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2/6m-PFOS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1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-0.27(-0.31, -0.24)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-0.02(-0.05, 0.02)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2.54(2.25, 2.9)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-6.62%</w:t>
            </w:r>
          </w:p>
        </w:tc>
      </w:tr>
      <w:tr w:rsidR="00E824D8" w:rsidRPr="00285D5F" w:rsidTr="00294CBB">
        <w:trPr>
          <w:trHeight w:val="80"/>
        </w:trPr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2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-0.23(-0.27, -0.2)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0.02(-0.01, 0.06)</w:t>
            </w: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0.21</w:t>
            </w:r>
          </w:p>
        </w:tc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2.96(2.59, 3.47)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8.82%</w:t>
            </w:r>
          </w:p>
        </w:tc>
      </w:tr>
      <w:tr w:rsidR="00E824D8" w:rsidRPr="00285D5F" w:rsidTr="00294CBB">
        <w:trPr>
          <w:trHeight w:val="300"/>
        </w:trPr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85D5F">
              <w:rPr>
                <w:rFonts w:ascii="Calibri" w:eastAsia="Times New Roman" w:hAnsi="Calibri" w:cs="Calibri"/>
                <w:color w:val="000000"/>
              </w:rPr>
              <w:t>tertile 3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-0.26(-0.29, -0.22)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2.72(2.37, 3.18)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824D8" w:rsidRPr="00285D5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:rsidR="00E824D8" w:rsidRDefault="00E824D8" w:rsidP="00E824D8">
      <w:pPr>
        <w:jc w:val="both"/>
      </w:pPr>
    </w:p>
    <w:p w:rsidR="00E824D8" w:rsidRDefault="00E824D8" w:rsidP="00E824D8">
      <w:r>
        <w:br w:type="page"/>
      </w:r>
    </w:p>
    <w:tbl>
      <w:tblPr>
        <w:tblpPr w:leftFromText="141" w:rightFromText="141" w:vertAnchor="text" w:horzAnchor="margin" w:tblpY="384"/>
        <w:tblW w:w="100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5"/>
        <w:gridCol w:w="1015"/>
        <w:gridCol w:w="1843"/>
        <w:gridCol w:w="1984"/>
        <w:gridCol w:w="993"/>
        <w:gridCol w:w="1701"/>
        <w:gridCol w:w="1110"/>
      </w:tblGrid>
      <w:tr w:rsidR="00E824D8" w:rsidRPr="004C5751" w:rsidTr="00294CBB">
        <w:trPr>
          <w:trHeight w:val="315"/>
        </w:trPr>
        <w:tc>
          <w:tcPr>
            <w:tcW w:w="139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lastRenderedPageBreak/>
              <w:t>PFAS</w:t>
            </w:r>
          </w:p>
        </w:tc>
        <w:tc>
          <w:tcPr>
            <w:tcW w:w="10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Age group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rate with CI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diff with CI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HL with CI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E824D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 xml:space="preserve">diff HL </w:t>
            </w:r>
          </w:p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PFOA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1-14yrs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-0.38(-0.46, -0.29)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-0.17(-0.26, -0.08)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&lt;0.001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1.84(1.49, 2.42)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-45.24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15-50yrs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-0.28(-0.36, -0.2)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-0.07(-0.15, 0.01)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0.08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2.5(1.95, 3.49)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-25.60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-0.21(-0.27, -0.14)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3.36(2.58, 4.81)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PFPeS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1-14yrs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-0.7(-0.92, -0.48)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-0.14(-0.36, 0.08)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0.21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0.99(0.75, 1.45)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-20.16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15-50yrs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-1(-1.19, -0.81)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-0.44(-0.64, -0.25)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&lt;.001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0.69(0.58, 0.86)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-44.35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-0.56(-0.71, -0.4)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1.24(0.97, 1.72)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PFHxS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1-14yrs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-0.23(-0.27, -0.19)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-0.12(-0.17, -0.08)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&lt;.001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3.01(2.52, 3.71)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-53.04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15-50yrs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-0.13(-0.17, -0.09)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-0.02(-0.06, 0.02)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0.28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5.36(4.13, 7.64)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-16.38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-0.11(-0.14, -0.08)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6.41(4.99, 8.97)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PFHpS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1-14yrs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-0.23(-0.28, -0.18)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-0.13(-0.18, -0.09)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&lt;.001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2.99(2.48, 3.75)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-57.16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15-50yrs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-0.13(-0.17, -0.09)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-0.03(-0.07, 0.01)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0.16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5.37(4.07, 7.91)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-23.07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-0.1(-0.13, -0.07)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6.98(5.24, 10.46)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L-PFOS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1-14yrs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-0.35(-0.4, -0.29)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-0.16(-0.22, -0.11)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&lt;.0001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1.99(1.72, 2.38)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-47.35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15-50yrs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-0.23(-0.28, -0.18)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-0.05(-0.1, 0)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0.06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3.01(2.48, 3.83)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-20.37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-0.18(-0.22, -0.14)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3.78(3.11, 4.82)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1m-PFOS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1-14yrs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-0.21(-0.26, -0.16)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-0.1(-0.15, -0.06)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&lt;.001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3.32(2.71, 4.29)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-49.77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15-50yrs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-0.11(-0.15, -0.07)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0(-0.04, 0.04)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6.42(4.64, 10.4)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-2.87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-0.1(-0.14, -0.07)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6.61(5.03, 9.64)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3/4/5m-PFOS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1-14yrs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-0.29(-0.34, -0.24)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-0.14(-0.19, -0.09)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&lt;.001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2.43(2.07, 2.94)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-49.48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15-50yrs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-0.17(-0.21, -0.12)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-0.02(-0.07, 0.02)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0.3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4.15(3.29, 5.62)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-13.72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-0.14(-0.18, -0.11)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4.81(3.87, 6.33)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2/6m-PFOS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1-14yrs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-0.35(-0.4, -0.3)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-0.17(-0.22, -0.12)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&lt;.001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1.98(1.72, 2.33)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-48.30</w:t>
            </w:r>
          </w:p>
        </w:tc>
      </w:tr>
      <w:tr w:rsidR="00E824D8" w:rsidRPr="004C5751" w:rsidTr="00294CBB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15-50yrs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-0.23(-0.28, -0.18)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-0.05(-0.1, 0)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0.04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3(2.49, 3.76)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-21.67</w:t>
            </w:r>
          </w:p>
        </w:tc>
      </w:tr>
      <w:tr w:rsidR="00E824D8" w:rsidRPr="004C5751" w:rsidTr="00294CBB">
        <w:trPr>
          <w:trHeight w:val="315"/>
        </w:trPr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-0.18(-0.22, -0.14)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3.83(3.18, 4.83)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E824D8" w:rsidRPr="004C575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C575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E824D8" w:rsidRDefault="00E824D8" w:rsidP="00E824D8">
      <w:r w:rsidRPr="0078684E">
        <w:t>Table S</w:t>
      </w:r>
      <w:r>
        <w:t>5</w:t>
      </w:r>
      <w:r w:rsidRPr="0078684E">
        <w:t>. Estimated half-lives i</w:t>
      </w:r>
      <w:r>
        <w:t xml:space="preserve">n different age groups, n=114. </w:t>
      </w:r>
    </w:p>
    <w:p w:rsidR="00E824D8" w:rsidRDefault="00E824D8" w:rsidP="00E824D8"/>
    <w:p w:rsidR="00E824D8" w:rsidRDefault="00E824D8" w:rsidP="00E824D8"/>
    <w:p w:rsidR="00E824D8" w:rsidRDefault="00E824D8" w:rsidP="00E824D8"/>
    <w:p w:rsidR="00E824D8" w:rsidRDefault="00E824D8" w:rsidP="00E824D8">
      <w:r>
        <w:br w:type="page"/>
      </w:r>
    </w:p>
    <w:p w:rsidR="00E824D8" w:rsidRPr="00A4081A" w:rsidRDefault="00E824D8" w:rsidP="00E824D8">
      <w:r w:rsidRPr="0078684E">
        <w:lastRenderedPageBreak/>
        <w:t>Table S</w:t>
      </w:r>
      <w:r>
        <w:t>6.</w:t>
      </w:r>
      <w:r w:rsidRPr="0078684E">
        <w:t xml:space="preserve"> </w:t>
      </w:r>
      <w:r>
        <w:t>Estimated half-lives in boys and girls among those age</w:t>
      </w:r>
      <w:r>
        <w:rPr>
          <w:rFonts w:cstheme="minorHAnsi"/>
        </w:rPr>
        <w:t>≤</w:t>
      </w:r>
      <w:r>
        <w:t xml:space="preserve">14. </w:t>
      </w:r>
      <w:r w:rsidRPr="00A4081A">
        <w:t>The sample for this table w</w:t>
      </w:r>
      <w:r>
        <w:t>as restricted to those aged below 14: n=29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4"/>
        <w:gridCol w:w="1203"/>
        <w:gridCol w:w="2602"/>
        <w:gridCol w:w="2375"/>
        <w:gridCol w:w="1202"/>
        <w:gridCol w:w="2683"/>
        <w:gridCol w:w="1865"/>
      </w:tblGrid>
      <w:tr w:rsidR="00E824D8" w:rsidRPr="00C82226" w:rsidTr="00294CBB">
        <w:trPr>
          <w:trHeight w:val="300"/>
        </w:trPr>
        <w:tc>
          <w:tcPr>
            <w:tcW w:w="74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PFAS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rate and CI</w:t>
            </w: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diff and CI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95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HL and CI</w:t>
            </w:r>
          </w:p>
        </w:tc>
        <w:tc>
          <w:tcPr>
            <w:tcW w:w="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</w:rPr>
              <w:t>diff HL%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PFOA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-0.36(-0.45, -0.27)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0.02(-0.07, 0.11)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0.7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1.92(1.54, 2.55)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5.21%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-0.34(-0.43, -0.25)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2.02(1.6, 2.74)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PFPeS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-0.64(-0.86, -0.42)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0.02(-0.2, 0.24)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1.09(0.81, 1.67)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2.75%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-0.62(-0.84, -0.4)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1.12(0.83, 1.73)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PFHxS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-0.23(-0.27, -0.18)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0(-0.04, 0.05)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0.84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3.07(2.57, 3.81)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1.95%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-0.22(-0.27, -0.18)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3.13(2.61, 3.91)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PFHpS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-0.23(-0.27, -0.18)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0(-0.04, 0.05)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3.05(2.53, 3.86)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1.64%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-0.22(-0.27, -0.18)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3.1(2.56, 3.94)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-0.37(-0.43, -0.32)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0.03(-0.03, 0.08)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0.36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1.86(1.62, 2.19)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7.53%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-0.35(-0.4, -0.29)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2(1.72, 2.39)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1m-PFOS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-0.2(-0.25, -0.16)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0(-0.05, 0.04)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3.42(2.77, 4.45)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-1.46%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-0.21(-0.25, -0.16)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3.37(2.74, 4.37)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3/4/5m-PFOS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-0.3(-0.35, -0.25)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0.01(-0.04, 0.06)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0.74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2.32(1.99, 2.79)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3.02%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-0.29(-0.34, -0.24)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2.39(2.04, 2.89)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2/6m-PFOS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-0.38(-0.44, -0.33)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0.01(-0.04, 0.07)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0.61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1.81(1.59, 2.11)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3.87%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-0.37(-0.42, -0.32)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1.88(1.64, 2.2)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E824D8" w:rsidRDefault="00E824D8" w:rsidP="00E824D8">
      <w:r>
        <w:br w:type="page"/>
      </w:r>
    </w:p>
    <w:p w:rsidR="00E824D8" w:rsidRPr="00A4081A" w:rsidRDefault="00E824D8" w:rsidP="00E824D8">
      <w:r>
        <w:lastRenderedPageBreak/>
        <w:t>Table S7. Estimated half-lives in females and males among those age</w:t>
      </w:r>
      <w:r>
        <w:rPr>
          <w:rFonts w:cstheme="minorHAnsi"/>
        </w:rPr>
        <w:t xml:space="preserve"> between 15 and 50</w:t>
      </w:r>
      <w:r>
        <w:t xml:space="preserve">.  </w:t>
      </w:r>
      <w:r w:rsidRPr="00A4081A">
        <w:t xml:space="preserve">The sample for this table was restricted to those aged </w:t>
      </w:r>
      <w:r>
        <w:t>15-50, n=52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4"/>
        <w:gridCol w:w="1203"/>
        <w:gridCol w:w="2602"/>
        <w:gridCol w:w="2375"/>
        <w:gridCol w:w="1202"/>
        <w:gridCol w:w="2277"/>
        <w:gridCol w:w="2271"/>
      </w:tblGrid>
      <w:tr w:rsidR="00E824D8" w:rsidRPr="00C82226" w:rsidTr="00294CBB">
        <w:trPr>
          <w:trHeight w:val="300"/>
        </w:trPr>
        <w:tc>
          <w:tcPr>
            <w:tcW w:w="74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PFAS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2E6131">
              <w:rPr>
                <w:rFonts w:ascii="Calibri" w:eastAsia="Times New Roman" w:hAnsi="Calibri" w:cs="Calibri"/>
                <w:color w:val="000000"/>
              </w:rPr>
              <w:t>rate and CI</w:t>
            </w: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2E6131">
              <w:rPr>
                <w:rFonts w:ascii="Calibri" w:eastAsia="Times New Roman" w:hAnsi="Calibri" w:cs="Calibri"/>
                <w:color w:val="000000"/>
              </w:rPr>
              <w:t>diff and CI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131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8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2E6131">
              <w:rPr>
                <w:rFonts w:ascii="Calibri" w:eastAsia="Times New Roman" w:hAnsi="Calibri" w:cs="Calibri"/>
                <w:color w:val="000000"/>
              </w:rPr>
              <w:t>HL and CI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diff HL%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PFOA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-0.27(-0.35, -0.19)</w:t>
            </w: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-0.02(-0.08, 0.05)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  <w:tc>
          <w:tcPr>
            <w:tcW w:w="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2.56(1.99, 3.61)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-5.08%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-0.29(-0.35, -0.22)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2.43(1.99, 3.12)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PFPeS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-0.96(-1.15, -0.77)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0.18(0.03, 0.34)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0.02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0.72(0.6, 0.9)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23.61%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-0.78(-0.93, -0.62)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0.89(0.74, 1.12)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PFHxS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-0.13(-0.17, -0.09)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-0.03(-0.06, 0)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5.39(4.15, 7.71)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-16.88%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-0.15(-0.19, -0.12)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4.48(3.74, 5.6)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PFHpS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-0.13(-0.17, -0.09)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-0.03(-0.06, 0)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5.42(4.1, 8.03)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-18.82%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-0.16(-0.19, -0.12)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4.4(3.63, 5.57)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-0.24(-0.29, -0.19)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-0.03(-0.07, 0.01)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2.93(2.43, 3.71)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-11.95%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-0.27(-0.31, -0.23)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2.58(2.25, 3.03)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1m-PFOS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-0.11(-0.16, -0.07)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-0.03(-0.07, 0)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6.08(4.46, 9.54)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-22.20%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-0.15(-0.18, -0.11)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4.73(3.86, 6.1)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3/4/5m-PFOS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-0.17(-0.22, -0.13)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-0.05(-0.08, -0.01)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0.01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4.04(3.22, 5.42)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-21.04%</w:t>
            </w: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-0.22(-0.25, -0.18)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3.19(2.75, 3.8)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82226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2/6m-PFOS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-0.24(-0.29, -0.19)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-0.04(-0.08, -0.01)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0.02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2.91(2.43, 3.62)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-15.46%</w:t>
            </w:r>
          </w:p>
        </w:tc>
      </w:tr>
      <w:tr w:rsidR="00E824D8" w:rsidRPr="00C82226" w:rsidTr="00294CBB">
        <w:trPr>
          <w:trHeight w:val="315"/>
        </w:trPr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-0.28(-0.32, -0.24)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82226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82226">
              <w:rPr>
                <w:rFonts w:ascii="Calibri" w:eastAsia="Times New Roman" w:hAnsi="Calibri" w:cs="Calibri"/>
                <w:color w:val="000000"/>
              </w:rPr>
              <w:t>2.46(2.17, 2.84)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824D8" w:rsidRPr="00C82226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E824D8" w:rsidRDefault="00E824D8" w:rsidP="00E824D8">
      <w:r>
        <w:br w:type="page"/>
      </w:r>
    </w:p>
    <w:p w:rsidR="00E824D8" w:rsidRPr="00A4081A" w:rsidRDefault="00E824D8" w:rsidP="00E824D8">
      <w:pPr>
        <w:jc w:val="both"/>
      </w:pPr>
      <w:r>
        <w:lastRenderedPageBreak/>
        <w:t>Table S8. Estimated half-lives in females and males among those age</w:t>
      </w:r>
      <w:r>
        <w:rPr>
          <w:rFonts w:cstheme="minorHAnsi"/>
        </w:rPr>
        <w:t xml:space="preserve"> above 50</w:t>
      </w:r>
      <w:r>
        <w:t xml:space="preserve">. </w:t>
      </w:r>
      <w:r w:rsidRPr="00A4081A">
        <w:t xml:space="preserve">The sample for this table was restricted to those aged </w:t>
      </w:r>
      <w:r>
        <w:t>above 50, n=33.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4"/>
        <w:gridCol w:w="1203"/>
        <w:gridCol w:w="2602"/>
        <w:gridCol w:w="2375"/>
        <w:gridCol w:w="1202"/>
        <w:gridCol w:w="2277"/>
        <w:gridCol w:w="2271"/>
      </w:tblGrid>
      <w:tr w:rsidR="00E824D8" w:rsidRPr="00EC06CC" w:rsidTr="00294CBB">
        <w:trPr>
          <w:trHeight w:val="315"/>
        </w:trPr>
        <w:tc>
          <w:tcPr>
            <w:tcW w:w="74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PFAS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2E6131">
              <w:rPr>
                <w:rFonts w:ascii="Calibri" w:eastAsia="Times New Roman" w:hAnsi="Calibri" w:cs="Calibri"/>
                <w:color w:val="000000"/>
              </w:rPr>
              <w:t>rate and CI</w:t>
            </w: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2E6131">
              <w:rPr>
                <w:rFonts w:ascii="Calibri" w:eastAsia="Times New Roman" w:hAnsi="Calibri" w:cs="Calibri"/>
                <w:color w:val="000000"/>
              </w:rPr>
              <w:t>diff and CI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2E6131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8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2E6131">
              <w:rPr>
                <w:rFonts w:ascii="Calibri" w:eastAsia="Times New Roman" w:hAnsi="Calibri" w:cs="Calibri"/>
                <w:color w:val="000000"/>
              </w:rPr>
              <w:t>HL and CI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diff HL%</w:t>
            </w: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PFOA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-0.2(-0.26, -0.14)</w:t>
            </w: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0.01(-0.07, 0.09)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3.47(2.64, 5.04)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4.61%</w:t>
            </w: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-0.19(-0.27, -0.11)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3.63(2.56, 6.22)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PFPeS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-0.52(-0.67, -0.36)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0.02(-0.17, 0.22)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1.34(1.03, 1.9)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4.48%</w:t>
            </w: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-0.49(-0.69, -0.3)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1.4(1, 2.33)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PFHxS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-0.11(-0.14, -0.08)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0(-0.04, 0.04)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6.46(5.02, 9.07)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3.72%</w:t>
            </w: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-0.1(-0.14, -0.06)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6.7(4.86, 10.78)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PFHpS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-0.1(-0.13, -0.07)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0(-0.04, 0.05)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7.07(5.29, 10.66)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4.10%</w:t>
            </w: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-0.09(-0.14, -0.05)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7.36(5.09, 13.28)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-0.19(-0.23, -0.15)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-0.02(-0.07, 0.03)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0.46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3.67(3.03, 4.64)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-9.26%</w:t>
            </w: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-0.21(-0.26, -0.16)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3.33(2.68, 4.39)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1m-PFOS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-0.11(-0.14, -0.08)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0.01(-0.03, 0.05)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0.58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6.25(4.82, 8.89)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11.84%</w:t>
            </w: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-0.1(-0.14, -0.06)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6.99(4.92, 12.12)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3/4/5m-PFOS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-0.15(-0.18, -0.11)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-0.01(-0.05, 0.04)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4.66(3.78, 6.09)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-5.15%</w:t>
            </w: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-0.16(-0.2, -0.11)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4.42(3.45, 6.16)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EC06CC" w:rsidTr="00294CBB">
        <w:trPr>
          <w:trHeight w:val="300"/>
        </w:trPr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2/6m-PFOS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-0.19(-0.23, -0.15)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-0.03(-0.07, 0.02)</w:t>
            </w: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0.3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3.69(3.08, 4.6)</w:t>
            </w:r>
          </w:p>
        </w:tc>
        <w:tc>
          <w:tcPr>
            <w:tcW w:w="8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-11.92%</w:t>
            </w:r>
          </w:p>
        </w:tc>
      </w:tr>
      <w:tr w:rsidR="00E824D8" w:rsidRPr="00EC06CC" w:rsidTr="00294CBB">
        <w:trPr>
          <w:trHeight w:val="315"/>
        </w:trPr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-0.21(-0.26, -0.17)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EC06CC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EC06CC">
              <w:rPr>
                <w:rFonts w:ascii="Calibri" w:eastAsia="Times New Roman" w:hAnsi="Calibri" w:cs="Calibri"/>
                <w:color w:val="000000"/>
              </w:rPr>
              <w:t>3.25(2.66, 4.19)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824D8" w:rsidRPr="00EC06CC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E824D8" w:rsidRDefault="00E824D8" w:rsidP="00E824D8"/>
    <w:p w:rsidR="00E824D8" w:rsidRDefault="00E824D8" w:rsidP="00E824D8">
      <w:r>
        <w:br w:type="page"/>
      </w:r>
    </w:p>
    <w:p w:rsidR="00E824D8" w:rsidRPr="00A4081A" w:rsidRDefault="00E824D8" w:rsidP="00E824D8">
      <w:r>
        <w:lastRenderedPageBreak/>
        <w:t>Table S9.</w:t>
      </w:r>
      <w:r w:rsidRPr="0078684E">
        <w:t xml:space="preserve"> </w:t>
      </w:r>
      <w:r>
        <w:t xml:space="preserve">Estimated half-lives in normal BMI group and those overweight. </w:t>
      </w:r>
      <w:r w:rsidRPr="00A4081A">
        <w:t xml:space="preserve">The sample for this table was restricted to those aged </w:t>
      </w:r>
      <w:r>
        <w:t>over 14, n=85.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1"/>
        <w:gridCol w:w="2151"/>
        <w:gridCol w:w="2243"/>
        <w:gridCol w:w="1807"/>
        <w:gridCol w:w="1832"/>
        <w:gridCol w:w="2722"/>
        <w:gridCol w:w="1098"/>
      </w:tblGrid>
      <w:tr w:rsidR="00E824D8" w:rsidRPr="00951DBE" w:rsidTr="00294CBB">
        <w:trPr>
          <w:trHeight w:val="300"/>
        </w:trPr>
        <w:tc>
          <w:tcPr>
            <w:tcW w:w="7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PFAS</w:t>
            </w:r>
          </w:p>
        </w:tc>
        <w:tc>
          <w:tcPr>
            <w:tcW w:w="7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BMI</w:t>
            </w:r>
          </w:p>
        </w:tc>
        <w:tc>
          <w:tcPr>
            <w:tcW w:w="8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rate with CI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diff with CI</w:t>
            </w:r>
          </w:p>
        </w:tc>
        <w:tc>
          <w:tcPr>
            <w:tcW w:w="65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HL with CI</w:t>
            </w: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HL diff %</w:t>
            </w: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PFOA</w:t>
            </w: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-0.22(-0.27, -0.17)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0.05(0, 0.09)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0.07</w:t>
            </w: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3.19(2.6, 4.11)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20.83%</w:t>
            </w: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overweight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-0.26(-0.31, -0.22)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2.64(2.23, 3.21)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PFPeS</w:t>
            </w: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-0.68(-0.82, -0.55)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0.07(-0.07, 0.2)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0.34</w:t>
            </w: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1.01(0.84, 1.27)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9.78%</w:t>
            </w: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overweight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-0.75(-0.88, -0.62)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0.92(0.79, 1.12)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PFHxS</w:t>
            </w: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-0.12(-0.15, -0.1)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0(-0.03, 0.02)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0.98</w:t>
            </w: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5.68(4.71, 7.14)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-0.18%</w:t>
            </w: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overweight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-0.12(-0.15, -0.1)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5.69(4.75, 7.11)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PFHpS</w:t>
            </w: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-0.12(-0.15, -0.09)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0(-0.03, 0.02)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5.75(4.72, 7.36)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-3.85%</w:t>
            </w: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overweight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-0.12(-0.14, -0.09)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5.98(4.9, 7.68)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PFOS</w:t>
            </w: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-0.22(-0.25, -0.18)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0.01(-0.02, 0.04)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0.48</w:t>
            </w: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3.22(2.82, 3.76)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4.89%</w:t>
            </w: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overweight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-0.23(-0.26, -0.2)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3.07(2.71, 3.53)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1m-PFOS</w:t>
            </w: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-0.12(-0.14, -0.09)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0(-0.03, 0.02)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6.03(4.91, 7.8)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-3.21%</w:t>
            </w: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overweight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-0.11(-0.14, -0.09)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6.23(5.07, 8.07)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3/4/5m-PFOS</w:t>
            </w: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-0.17(-0.2, -0.14)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0(-0.03, 0.03)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0.98</w:t>
            </w: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4.06(3.49, 4.84)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overweight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-0.17(-0.2, -0.14)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4.06(3.51, 4.82)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2/6m-PFOS</w:t>
            </w:r>
          </w:p>
        </w:tc>
        <w:tc>
          <w:tcPr>
            <w:tcW w:w="7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-0.22(-0.25, -0.19)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0.01(-0.02, 0.04)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3.11(2.75, 3.58)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2.64%</w:t>
            </w:r>
          </w:p>
        </w:tc>
      </w:tr>
      <w:tr w:rsidR="00E824D8" w:rsidRPr="00951DBE" w:rsidTr="00294CBB">
        <w:trPr>
          <w:trHeight w:val="300"/>
        </w:trPr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951DBE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overweight</w:t>
            </w:r>
          </w:p>
        </w:tc>
        <w:tc>
          <w:tcPr>
            <w:tcW w:w="8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-0.23(-0.26, -0.2)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3.03(2.7, 3.45)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951DBE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951DB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E824D8" w:rsidRPr="00E81511" w:rsidRDefault="00E824D8" w:rsidP="00E824D8">
      <w:r>
        <w:br w:type="page"/>
      </w:r>
    </w:p>
    <w:p w:rsidR="00E824D8" w:rsidRPr="00A4081A" w:rsidRDefault="00E824D8" w:rsidP="00E824D8">
      <w:pPr>
        <w:jc w:val="both"/>
      </w:pPr>
      <w:r>
        <w:lastRenderedPageBreak/>
        <w:t xml:space="preserve">Table S10. </w:t>
      </w:r>
      <w:r w:rsidRPr="0078684E">
        <w:t xml:space="preserve"> </w:t>
      </w:r>
      <w:r>
        <w:t xml:space="preserve">Estimated half-lives in groups divided by eGFR levels. </w:t>
      </w:r>
      <w:r w:rsidRPr="00A4081A">
        <w:t xml:space="preserve">The sample for this table was restricted to </w:t>
      </w:r>
      <w:r>
        <w:t>those who valid eGFR values, n=109.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1"/>
        <w:gridCol w:w="1361"/>
        <w:gridCol w:w="2862"/>
        <w:gridCol w:w="2524"/>
        <w:gridCol w:w="2552"/>
        <w:gridCol w:w="1986"/>
        <w:gridCol w:w="1358"/>
      </w:tblGrid>
      <w:tr w:rsidR="00E824D8" w:rsidRPr="00CC41B4" w:rsidTr="00294CBB">
        <w:trPr>
          <w:trHeight w:val="300"/>
        </w:trPr>
        <w:tc>
          <w:tcPr>
            <w:tcW w:w="48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PFAS</w:t>
            </w:r>
          </w:p>
        </w:tc>
        <w:tc>
          <w:tcPr>
            <w:tcW w:w="48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eGFR</w:t>
            </w:r>
          </w:p>
        </w:tc>
        <w:tc>
          <w:tcPr>
            <w:tcW w:w="102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rate with CI</w:t>
            </w:r>
          </w:p>
        </w:tc>
        <w:tc>
          <w:tcPr>
            <w:tcW w:w="9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Diff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  <w:r w:rsidRPr="00CC41B4">
              <w:rPr>
                <w:rFonts w:ascii="Calibri" w:eastAsia="Times New Roman" w:hAnsi="Calibri" w:cs="Calibri"/>
                <w:color w:val="000000"/>
              </w:rPr>
              <w:t xml:space="preserve"> with CI</w:t>
            </w:r>
          </w:p>
        </w:tc>
        <w:tc>
          <w:tcPr>
            <w:tcW w:w="9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70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HL with CI</w:t>
            </w:r>
          </w:p>
        </w:tc>
        <w:tc>
          <w:tcPr>
            <w:tcW w:w="48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HL diff %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PFOA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&lt;90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-0.26(-0.31, -0.2)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0.06(0, 0.12)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2.7(2.2, 3.49)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22.47%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≥90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-0.31(-0.38, -0.24)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2.21(1.8, 2.84)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PFPeS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&lt;90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-0.64(-0.79, -0.49)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0.14(-0.02, 0.29)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0.08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1.08(0.87, 1.42)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21.26%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≥90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-0.78(-0.96, -0.59)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9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0.89(0.72, 1.17)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PFHxS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&lt;90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-0.15(-0.18, -0.12)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0.03(0, 0.06)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0.09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4.69(3.91, 5.88)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17.60%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≥90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-0.17(-0.21, -0.14)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9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3.99(3.31, 5.03)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PFHpS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&lt;90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-0.14(-0.17, -0.11)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0.04(0.01, 0.07)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0.02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4.95(4.04, 6.4)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26.92%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≥90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-0.18(-0.22, -0.14)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3.9(3.21, 4.97)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L-PFOS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&lt;90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-0.25(-0.28, -0.21)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0.03(-0.01, 0.07)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0.13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2.82(2.44, 3.34)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12.17%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≥90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-0.28(-0.32, -0.23)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9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2.51(2.15, 3.02)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1m-PFOS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&lt;90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-0.13(-0.16, -0.1)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0.02(-0.01, 0.06)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0.14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5.19(4.2, 6.8)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17.89%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≥90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-0.16(-0.2, -0.12)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4.41(3.55, 5.8)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3/4/5m-PFOS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&lt;90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-0.19(-0.23, -0.16)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0.03(0, 0.07)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0.04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3.61(3.07, 4.37)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17.95%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≥90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-0.23(-0.27, -0.19)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9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3.06(2.59, 3.72)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2/6m-PFOS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&lt;90</w:t>
            </w:r>
          </w:p>
        </w:tc>
        <w:tc>
          <w:tcPr>
            <w:tcW w:w="1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-0.25(-0.28, -0.21)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0.04(0, 0.08)</w:t>
            </w: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0.03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2.8(2.44, 3.27)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16.15%</w:t>
            </w:r>
          </w:p>
        </w:tc>
      </w:tr>
      <w:tr w:rsidR="00E824D8" w:rsidRPr="00CC41B4" w:rsidTr="00294CBB">
        <w:trPr>
          <w:trHeight w:val="300"/>
        </w:trPr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C41B4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≥90</w:t>
            </w:r>
          </w:p>
        </w:tc>
        <w:tc>
          <w:tcPr>
            <w:tcW w:w="10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-0.29(-0.33, -0.24)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9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C41B4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C41B4">
              <w:rPr>
                <w:rFonts w:ascii="Calibri" w:eastAsia="Times New Roman" w:hAnsi="Calibri" w:cs="Calibri"/>
                <w:color w:val="000000"/>
              </w:rPr>
              <w:t>2.41(2.09, 2.84)</w:t>
            </w:r>
          </w:p>
        </w:tc>
      </w:tr>
    </w:tbl>
    <w:p w:rsidR="00E824D8" w:rsidRDefault="00E824D8" w:rsidP="00E824D8">
      <w:r>
        <w:br w:type="page"/>
      </w:r>
    </w:p>
    <w:p w:rsidR="00E824D8" w:rsidRPr="00A4081A" w:rsidRDefault="00E824D8" w:rsidP="00E824D8">
      <w:pPr>
        <w:jc w:val="both"/>
      </w:pPr>
      <w:r>
        <w:lastRenderedPageBreak/>
        <w:t>Table S11.</w:t>
      </w:r>
      <w:r w:rsidRPr="00DA40A1">
        <w:t xml:space="preserve"> </w:t>
      </w:r>
      <w:r w:rsidRPr="0078684E">
        <w:t xml:space="preserve"> </w:t>
      </w:r>
      <w:r>
        <w:t xml:space="preserve">Estimated half-lives in groups divided by </w:t>
      </w:r>
      <w:r w:rsidRPr="00DA40A1">
        <w:t>urine/serum ratios</w:t>
      </w:r>
      <w:r>
        <w:t xml:space="preserve">. </w:t>
      </w:r>
      <w:r w:rsidRPr="00A4081A">
        <w:t>The sample for this table was restricted to those who provided urine samples</w:t>
      </w:r>
      <w:r>
        <w:t xml:space="preserve"> n=62.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5"/>
        <w:gridCol w:w="2455"/>
        <w:gridCol w:w="2317"/>
        <w:gridCol w:w="2288"/>
        <w:gridCol w:w="1322"/>
        <w:gridCol w:w="2425"/>
        <w:gridCol w:w="1322"/>
      </w:tblGrid>
      <w:tr w:rsidR="00E824D8" w:rsidRPr="0073556F" w:rsidTr="00294CBB">
        <w:trPr>
          <w:trHeight w:val="315"/>
        </w:trPr>
        <w:tc>
          <w:tcPr>
            <w:tcW w:w="669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PFAS</w:t>
            </w:r>
          </w:p>
        </w:tc>
        <w:tc>
          <w:tcPr>
            <w:tcW w:w="87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urine</w:t>
            </w:r>
          </w:p>
        </w:tc>
        <w:tc>
          <w:tcPr>
            <w:tcW w:w="82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rate with CI</w:t>
            </w:r>
          </w:p>
        </w:tc>
        <w:tc>
          <w:tcPr>
            <w:tcW w:w="81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diff with CI</w:t>
            </w:r>
          </w:p>
        </w:tc>
        <w:tc>
          <w:tcPr>
            <w:tcW w:w="47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86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HL with CI</w:t>
            </w:r>
          </w:p>
        </w:tc>
        <w:tc>
          <w:tcPr>
            <w:tcW w:w="47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diff HL%</w:t>
            </w: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PFOA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-0.24(-0.29, -0.19)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0.08(0.03, 0.13)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&lt;0.001</w:t>
            </w: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2.88(2.36, 3.68)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32.74%</w:t>
            </w: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-0.32(-0.37, -0.27)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2.17(1.86, 2.6)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PFPeS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-0.58(-0.74, -0.42)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0.31(0.15, 0.47)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&lt;0.001</w:t>
            </w: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1.2(0.94, 1.66)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52.91%</w:t>
            </w: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-0.88(-1.06, -0.71)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0.79(0.66, 0.98)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PFHxS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-0.15(-0.18, -0.12)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0.02(-0.01, 0.06)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0.15</w:t>
            </w: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4.61(3.77, 5.92)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16.32%</w:t>
            </w: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-0.17(-0.21, -0.14)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3.96(3.24, 5.09)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PFHpS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-0.14(-0.17, -0.11)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0.04(0.01, 0.07)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0.01</w:t>
            </w: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5.03(4.07, 6.58)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30.90%</w:t>
            </w: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-0.18(-0.21, -0.15)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3.84(3.25, 4.7)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PFOS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-0.23(-0.27, -0.2)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0.04(0.01, 0.07)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0.02</w:t>
            </w: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2.96(2.6, 3.43)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16.51%</w:t>
            </w: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-0.27(-0.31, -0.24)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2.54(2.27, 2.88)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1m-PFOS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-0.13(-0.17, -0.1)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0.04(0, 0.07)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0.04</w:t>
            </w: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5.19(4.14, 6.94)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27.15%</w:t>
            </w: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-0.17(-0.2, -0.14)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4.08(3.44, 5.02)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3/4/5m-PFOS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-0.2(-0.23, -0.16)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0.03(-0.01, 0.06)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3.53(3.01, 4.26)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14.19%</w:t>
            </w: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-0.22(-0.26, -0.19)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3.09(2.69, 3.62)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73556F" w:rsidTr="00294CBB">
        <w:trPr>
          <w:trHeight w:val="300"/>
        </w:trPr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2/6m-PFOS</w:t>
            </w:r>
          </w:p>
        </w:tc>
        <w:tc>
          <w:tcPr>
            <w:tcW w:w="8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-0.24(-0.27, -0.21)</w:t>
            </w:r>
          </w:p>
        </w:tc>
        <w:tc>
          <w:tcPr>
            <w:tcW w:w="8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0.04(0.01, 0.07)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0.01</w:t>
            </w: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2.9(2.58, 3.32)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15.78%</w:t>
            </w:r>
          </w:p>
        </w:tc>
      </w:tr>
      <w:tr w:rsidR="00E824D8" w:rsidRPr="0073556F" w:rsidTr="00294CBB">
        <w:trPr>
          <w:trHeight w:val="315"/>
        </w:trPr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-0.28(-0.31, -0.24)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73556F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6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2.51(2.23, 2.86)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E824D8" w:rsidRPr="0073556F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5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E824D8" w:rsidRDefault="00E824D8" w:rsidP="00E824D8"/>
    <w:p w:rsidR="00E824D8" w:rsidRDefault="00E824D8" w:rsidP="00E824D8"/>
    <w:p w:rsidR="00E824D8" w:rsidRDefault="00E824D8" w:rsidP="00E824D8">
      <w:pPr>
        <w:jc w:val="both"/>
      </w:pPr>
    </w:p>
    <w:p w:rsidR="00E824D8" w:rsidRDefault="00E824D8" w:rsidP="00E824D8"/>
    <w:p w:rsidR="00E824D8" w:rsidRDefault="00E824D8" w:rsidP="00E824D8"/>
    <w:p w:rsidR="00E824D8" w:rsidRDefault="00E824D8" w:rsidP="00E824D8"/>
    <w:p w:rsidR="00E824D8" w:rsidRDefault="00E824D8" w:rsidP="00E824D8"/>
    <w:p w:rsidR="00E824D8" w:rsidRDefault="00E824D8" w:rsidP="00E824D8"/>
    <w:p w:rsidR="00E824D8" w:rsidRPr="00A4081A" w:rsidRDefault="00E824D8" w:rsidP="00E824D8">
      <w:r w:rsidRPr="0078684E">
        <w:lastRenderedPageBreak/>
        <w:t xml:space="preserve">Table </w:t>
      </w:r>
      <w:r>
        <w:t>S12.</w:t>
      </w:r>
      <w:r w:rsidRPr="0078684E">
        <w:t xml:space="preserve"> </w:t>
      </w:r>
      <w:r>
        <w:t>Estimated half-lives in groups divided by calprotectin levels.</w:t>
      </w:r>
      <w:r w:rsidRPr="00A4081A">
        <w:t xml:space="preserve"> The sample for this table was restricted to </w:t>
      </w:r>
      <w:r>
        <w:t>who provided fecal</w:t>
      </w:r>
      <w:r w:rsidRPr="00A4081A">
        <w:t xml:space="preserve"> samples</w:t>
      </w:r>
      <w:r>
        <w:t xml:space="preserve"> and have valid calprotectin result, n=57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0"/>
        <w:gridCol w:w="1624"/>
        <w:gridCol w:w="2616"/>
        <w:gridCol w:w="2680"/>
        <w:gridCol w:w="1683"/>
        <w:gridCol w:w="2277"/>
        <w:gridCol w:w="1294"/>
      </w:tblGrid>
      <w:tr w:rsidR="00E824D8" w:rsidRPr="00333B88" w:rsidTr="00294CBB">
        <w:trPr>
          <w:trHeight w:val="300"/>
        </w:trPr>
        <w:tc>
          <w:tcPr>
            <w:tcW w:w="653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PFAS</w:t>
            </w:r>
          </w:p>
        </w:tc>
        <w:tc>
          <w:tcPr>
            <w:tcW w:w="580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calprotectin</w:t>
            </w:r>
          </w:p>
        </w:tc>
        <w:tc>
          <w:tcPr>
            <w:tcW w:w="934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rate with CI</w:t>
            </w:r>
          </w:p>
        </w:tc>
        <w:tc>
          <w:tcPr>
            <w:tcW w:w="957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diff with CI</w:t>
            </w:r>
          </w:p>
        </w:tc>
        <w:tc>
          <w:tcPr>
            <w:tcW w:w="601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813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HL with CI</w:t>
            </w:r>
          </w:p>
        </w:tc>
        <w:tc>
          <w:tcPr>
            <w:tcW w:w="462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diff HL%</w:t>
            </w: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PFOA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-0.35(-0.43, -0.28)</w:t>
            </w:r>
          </w:p>
        </w:tc>
        <w:tc>
          <w:tcPr>
            <w:tcW w:w="9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-0.09(-0.16, -0.01)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0.02</w:t>
            </w:r>
          </w:p>
        </w:tc>
        <w:tc>
          <w:tcPr>
            <w:tcW w:w="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1.97(1.63, 2.51)</w:t>
            </w: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-25.34%</w:t>
            </w: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&lt;50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-0.26(-0.31, -0.21)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2.64(2.24, 3.29)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PFPeS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-0.82(-0.99, -0.64)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-0.16(-0.33, 0.02)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0.08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0.85(0.7, 1.08)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-19.44%</w:t>
            </w: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&lt;50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-0.66(-0.79, -0.54)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1.06(0.88, 1.29)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PFHxS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-0.17(-0.21, -0.14)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-0.01(-0.05, 0.03)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4.04(3.37, 5.04)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-12.89%</w:t>
            </w: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&lt;50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-0.15(-0.14, -0.13)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4.64(5.08, 5.49)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PFHpS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-0.16(-0.2, -0.12)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-0.02(-0.06, 0.01)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4.29(3.47, 5.6)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-6.24%</w:t>
            </w: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&lt;50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-0.15(-0.12, -0.13)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4.57(5.76, 5.51)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PFOS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-0.27(-0.3, -0.24)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-0.02(-0.05, 0.02)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0.35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2.57(2.27, 2.95)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-6.18%</w:t>
            </w: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&lt;50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-0.25(-0.22, -0.23)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2.74(3.11, 3.02)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1m-PFOS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-0.16(-0.2, -0.13)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-0.03(-0.06, 0.01)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0.16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4.27(3.49, 5.48)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-15.96%</w:t>
            </w: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&lt;50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-0.14(-0.14, -0.11)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5.08(4.91, 6.19)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3/4/5m-PFOS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-0.22(-0.25, -0.18)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-0.02(-0.05, 0.02)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0.4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3.21(2.76, 3.84)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-6.97%</w:t>
            </w: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&lt;50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-0.2(-0.18, -0.18)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3.45(3.83, 3.92)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333B88" w:rsidTr="00294CBB">
        <w:trPr>
          <w:trHeight w:val="300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2/6m-PFOS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&gt;50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-0.27(-0.31, -0.24)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-0.02(-0.05, 0.02)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0.35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2.52(2.23, 2.89)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-6.12%</w:t>
            </w:r>
          </w:p>
        </w:tc>
      </w:tr>
      <w:tr w:rsidR="00E824D8" w:rsidRPr="00333B88" w:rsidTr="00294CBB">
        <w:trPr>
          <w:trHeight w:val="315"/>
        </w:trPr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&lt;50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-0.26(-0.23, -0.23)</w:t>
            </w:r>
          </w:p>
        </w:tc>
        <w:tc>
          <w:tcPr>
            <w:tcW w:w="95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33B88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>2.69(3.03, 2.96)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E824D8" w:rsidRPr="00333B88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33B88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</w:tbl>
    <w:p w:rsidR="00E824D8" w:rsidRDefault="00E824D8" w:rsidP="00E824D8"/>
    <w:p w:rsidR="00E824D8" w:rsidRDefault="00E824D8" w:rsidP="00E824D8"/>
    <w:p w:rsidR="00E824D8" w:rsidRDefault="00E824D8" w:rsidP="00E824D8"/>
    <w:p w:rsidR="00E824D8" w:rsidRDefault="00E824D8" w:rsidP="00E824D8">
      <w:pPr>
        <w:spacing w:after="160" w:line="259" w:lineRule="auto"/>
      </w:pPr>
      <w:r>
        <w:br w:type="page"/>
      </w:r>
    </w:p>
    <w:p w:rsidR="00E824D8" w:rsidRPr="00783D4C" w:rsidRDefault="00E824D8" w:rsidP="00E824D8">
      <w:r w:rsidRPr="0078684E">
        <w:lastRenderedPageBreak/>
        <w:t>Table S</w:t>
      </w:r>
      <w:r>
        <w:t>13.</w:t>
      </w:r>
      <w:r w:rsidRPr="0078684E">
        <w:t xml:space="preserve"> </w:t>
      </w:r>
      <w:r>
        <w:t>Estimated half-lives in groups divided by zonulin levels.</w:t>
      </w:r>
      <w:r w:rsidRPr="00A4081A">
        <w:t xml:space="preserve"> The sample for this table was restricted to </w:t>
      </w:r>
      <w:r>
        <w:t>who provided fecal</w:t>
      </w:r>
      <w:r w:rsidRPr="00A4081A">
        <w:t xml:space="preserve"> samples</w:t>
      </w:r>
      <w:r>
        <w:t xml:space="preserve"> and have valid zonulin result, n=57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0"/>
        <w:gridCol w:w="2268"/>
        <w:gridCol w:w="2467"/>
        <w:gridCol w:w="2764"/>
        <w:gridCol w:w="1170"/>
        <w:gridCol w:w="2814"/>
        <w:gridCol w:w="1171"/>
      </w:tblGrid>
      <w:tr w:rsidR="00E824D8" w:rsidRPr="00C415F1" w:rsidTr="00294CBB">
        <w:trPr>
          <w:trHeight w:val="315"/>
        </w:trPr>
        <w:tc>
          <w:tcPr>
            <w:tcW w:w="42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PFAS</w:t>
            </w:r>
          </w:p>
        </w:tc>
        <w:tc>
          <w:tcPr>
            <w:tcW w:w="819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Zonulin</w:t>
            </w:r>
          </w:p>
        </w:tc>
        <w:tc>
          <w:tcPr>
            <w:tcW w:w="89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rate with CI</w:t>
            </w:r>
          </w:p>
        </w:tc>
        <w:tc>
          <w:tcPr>
            <w:tcW w:w="99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diff with CI</w:t>
            </w:r>
          </w:p>
        </w:tc>
        <w:tc>
          <w:tcPr>
            <w:tcW w:w="42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101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HL with CI</w:t>
            </w:r>
          </w:p>
        </w:tc>
        <w:tc>
          <w:tcPr>
            <w:tcW w:w="42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diff HL%</w:t>
            </w: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PFOA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-0.27(-0.34, -0.2)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0.02(-0.05, 0.09)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2.56(2.06, 3.39)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7.79%</w:t>
            </w: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-0.29(-0.35, -0.23)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2.38(1.99, 2.96)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PFPeS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-0.71(-0.86, -0.56)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-0.04(-0.2, 0.11)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0.57</w:t>
            </w: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0.98(0.81, 1.24)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-6.13%</w:t>
            </w: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-0.67(-0.8, -0.54)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1.04(0.87, 1.3)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PFHxS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-0.14(-0.17, -0.11)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0.03(0, 0.06)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0.04</w:t>
            </w: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4.96(4.13, 6.19)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21.50%</w:t>
            </w: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-0.17(-0.19, -0.15)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4.08(3.57, 4.75)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PFHpS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-0.14(-0.17, -0.11)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0.03(-0.01, 0.06)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0.11</w:t>
            </w: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4.89(4.01, 6.27)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17.88%</w:t>
            </w: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-0.17(-0.19, -0.14)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4.15(3.57, 4.94)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PFOS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-0.25(-0.28, -0.22)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0.02(-0.01, 0.05)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0.14</w:t>
            </w: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2.81(2.52, 3.19)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8.94%</w:t>
            </w: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-0.27(-0.29, -0.24)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2.58(2.36, 2.85)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1m-PFOS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-0.13(-0.16, -0.1)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0.03(0, 0.06)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0.07</w:t>
            </w: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5.37(4.36, 6.99)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21.09%</w:t>
            </w: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-0.16(-0.18, -0.13)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4.43(3.81, 5.31)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3/4/5m-PFOS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-0.19(-0.22, -0.16)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0.03(0, 0.06)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0.06</w:t>
            </w: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3.63(3.15, 4.28)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14.53%</w:t>
            </w: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-0.22(-0.24, -0.19)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3.17(2.84, 3.58)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24D8" w:rsidRPr="00C415F1" w:rsidTr="00294CBB">
        <w:trPr>
          <w:trHeight w:val="300"/>
        </w:trPr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2/6m-PFOS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above median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-0.25(-0.28, -0.22)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0.02(-0.01, 0.05)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665C1A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0.11</w:t>
            </w:r>
          </w:p>
        </w:tc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2.77(2.48, 3.14)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9.50%</w:t>
            </w:r>
          </w:p>
        </w:tc>
      </w:tr>
      <w:tr w:rsidR="00E824D8" w:rsidRPr="00C415F1" w:rsidTr="00294CBB">
        <w:trPr>
          <w:trHeight w:val="315"/>
        </w:trPr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below median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-0.27(-0.3, -0.25)</w:t>
            </w:r>
          </w:p>
        </w:tc>
        <w:tc>
          <w:tcPr>
            <w:tcW w:w="99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C415F1" w:rsidRDefault="00E824D8" w:rsidP="00294CBB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2.53(2.32, 2.78)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E824D8" w:rsidRPr="00C415F1" w:rsidRDefault="00E824D8" w:rsidP="00294CB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415F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E824D8" w:rsidRDefault="00E824D8" w:rsidP="00E824D8"/>
    <w:p w:rsidR="00E824D8" w:rsidRDefault="00E824D8" w:rsidP="00E824D8"/>
    <w:p w:rsidR="00E824D8" w:rsidRDefault="00E824D8" w:rsidP="00E824D8"/>
    <w:p w:rsidR="00E824D8" w:rsidRDefault="00E824D8" w:rsidP="00E824D8">
      <w:r>
        <w:br w:type="page"/>
      </w:r>
      <w:bookmarkStart w:id="0" w:name="_GoBack"/>
      <w:bookmarkEnd w:id="0"/>
    </w:p>
    <w:p w:rsidR="00E824D8" w:rsidRPr="00355801" w:rsidRDefault="00E824D8" w:rsidP="00E824D8">
      <w:pPr>
        <w:rPr>
          <w:lang w:val="en-GB"/>
        </w:rPr>
      </w:pPr>
      <w:r w:rsidRPr="003B40AF">
        <w:lastRenderedPageBreak/>
        <w:t>Table S14</w:t>
      </w:r>
      <w:r>
        <w:t>.</w:t>
      </w:r>
      <w:r>
        <w:rPr>
          <w:lang w:val="en-GB"/>
        </w:rPr>
        <w:t>Partial R</w:t>
      </w:r>
      <w:r w:rsidRPr="0004126B">
        <w:rPr>
          <w:vertAlign w:val="superscript"/>
          <w:lang w:val="en-GB"/>
        </w:rPr>
        <w:t>2</w:t>
      </w:r>
      <w:r>
        <w:rPr>
          <w:lang w:val="en-GB"/>
        </w:rPr>
        <w:t xml:space="preserve"> for the determinants of individual half-lives, n=54.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31"/>
        <w:gridCol w:w="1263"/>
        <w:gridCol w:w="1260"/>
        <w:gridCol w:w="1260"/>
        <w:gridCol w:w="1260"/>
        <w:gridCol w:w="1260"/>
        <w:gridCol w:w="1580"/>
        <w:gridCol w:w="1868"/>
        <w:gridCol w:w="1622"/>
      </w:tblGrid>
      <w:tr w:rsidR="00E824D8" w:rsidRPr="00355801" w:rsidTr="00294CBB">
        <w:trPr>
          <w:trHeight w:val="300"/>
        </w:trPr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04126B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04126B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PFOA</w:t>
            </w:r>
          </w:p>
        </w:tc>
        <w:tc>
          <w:tcPr>
            <w:tcW w:w="4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PFPeS</w:t>
            </w:r>
          </w:p>
        </w:tc>
        <w:tc>
          <w:tcPr>
            <w:tcW w:w="4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PFHxS</w:t>
            </w:r>
          </w:p>
        </w:tc>
        <w:tc>
          <w:tcPr>
            <w:tcW w:w="4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PFHpS</w:t>
            </w:r>
          </w:p>
        </w:tc>
        <w:tc>
          <w:tcPr>
            <w:tcW w:w="4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PFOS</w:t>
            </w:r>
          </w:p>
        </w:tc>
        <w:tc>
          <w:tcPr>
            <w:tcW w:w="56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1m</w:t>
            </w:r>
          </w:p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-PFOS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3/4/5m</w:t>
            </w:r>
          </w:p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-PFOS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E824D8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2/6m</w:t>
            </w:r>
          </w:p>
          <w:p w:rsidR="00E824D8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-PFOS</w:t>
            </w:r>
          </w:p>
        </w:tc>
      </w:tr>
      <w:tr w:rsidR="00E824D8" w:rsidRPr="00355801" w:rsidTr="00294CBB">
        <w:trPr>
          <w:trHeight w:val="300"/>
        </w:trPr>
        <w:tc>
          <w:tcPr>
            <w:tcW w:w="9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824D8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Age</w:t>
            </w:r>
          </w:p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9.40%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3.62%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16.31%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13.12%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28.39%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15.67%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22.45%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27.70%</w:t>
            </w:r>
          </w:p>
        </w:tc>
      </w:tr>
      <w:tr w:rsidR="00E824D8" w:rsidRPr="00355801" w:rsidTr="00294CBB">
        <w:trPr>
          <w:trHeight w:val="300"/>
        </w:trPr>
        <w:tc>
          <w:tcPr>
            <w:tcW w:w="93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24D8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Gender</w:t>
            </w:r>
          </w:p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0.87%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2.16%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5.39%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4.44%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3.02%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6.16%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1.53%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0.98%</w:t>
            </w:r>
          </w:p>
        </w:tc>
      </w:tr>
      <w:tr w:rsidR="00E824D8" w:rsidRPr="00355801" w:rsidTr="00294CBB">
        <w:trPr>
          <w:trHeight w:val="300"/>
        </w:trPr>
        <w:tc>
          <w:tcPr>
            <w:tcW w:w="93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24D8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eGFR</w:t>
            </w:r>
          </w:p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:≥90/&lt;90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7.05%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8.16%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2.95%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7.32%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4.05%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1.25%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3.68%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5.79%</w:t>
            </w:r>
          </w:p>
        </w:tc>
      </w:tr>
      <w:tr w:rsidR="00E824D8" w:rsidRPr="00355801" w:rsidTr="00294CBB">
        <w:trPr>
          <w:trHeight w:val="300"/>
        </w:trPr>
        <w:tc>
          <w:tcPr>
            <w:tcW w:w="93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24D8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Calprotectin</w:t>
            </w:r>
            <w:r>
              <w:rPr>
                <w:rFonts w:eastAsia="Times New Roman" w:cs="Times New Roman"/>
                <w:color w:val="000000"/>
              </w:rPr>
              <w:t>:</w:t>
            </w:r>
          </w:p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≥50/&lt;50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6.78%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1.54%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7.71%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0.24%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5.43%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3.30%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1.44%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5.26%</w:t>
            </w:r>
          </w:p>
        </w:tc>
      </w:tr>
      <w:tr w:rsidR="00E824D8" w:rsidRPr="00355801" w:rsidTr="00294CBB">
        <w:trPr>
          <w:trHeight w:val="300"/>
        </w:trPr>
        <w:tc>
          <w:tcPr>
            <w:tcW w:w="93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24D8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Zonulin</w:t>
            </w:r>
            <w:r>
              <w:rPr>
                <w:rFonts w:eastAsia="Times New Roman" w:cs="Times New Roman"/>
                <w:color w:val="000000"/>
              </w:rPr>
              <w:t xml:space="preserve">: </w:t>
            </w:r>
          </w:p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&gt;median/&lt;median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1.35%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0.01%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12.03%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4.48%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6.48%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5.71%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7.40%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4.24%</w:t>
            </w:r>
          </w:p>
        </w:tc>
      </w:tr>
      <w:tr w:rsidR="00E824D8" w:rsidRPr="00355801" w:rsidTr="00294CBB">
        <w:trPr>
          <w:trHeight w:val="300"/>
        </w:trPr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E824D8" w:rsidRPr="003B40AF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04126B">
              <w:rPr>
                <w:rFonts w:eastAsia="Times New Roman" w:cs="Times New Roman"/>
                <w:color w:val="000000"/>
              </w:rPr>
              <w:t xml:space="preserve">initial PFAS: </w:t>
            </w:r>
          </w:p>
          <w:p w:rsidR="00E824D8" w:rsidRPr="0004126B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04126B">
              <w:rPr>
                <w:rFonts w:eastAsia="Times New Roman" w:cs="Times New Roman"/>
                <w:color w:val="000000"/>
              </w:rPr>
              <w:t xml:space="preserve">1st /2nd/3rd </w:t>
            </w:r>
            <w:r w:rsidRPr="003B40AF">
              <w:rPr>
                <w:rFonts w:eastAsia="Times New Roman" w:cs="Times New Roman"/>
                <w:color w:val="000000"/>
              </w:rPr>
              <w:t>tertiles</w:t>
            </w:r>
          </w:p>
        </w:tc>
        <w:tc>
          <w:tcPr>
            <w:tcW w:w="4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0.70%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1.85%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2.32%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5.32%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3.18%</w:t>
            </w:r>
          </w:p>
        </w:tc>
        <w:tc>
          <w:tcPr>
            <w:tcW w:w="56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4.55%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1.88%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824D8" w:rsidRPr="00355801" w:rsidRDefault="00E824D8" w:rsidP="00294CBB">
            <w:pPr>
              <w:spacing w:after="0"/>
              <w:jc w:val="both"/>
              <w:rPr>
                <w:rFonts w:eastAsia="Times New Roman" w:cs="Times New Roman"/>
                <w:color w:val="000000"/>
              </w:rPr>
            </w:pPr>
            <w:r w:rsidRPr="00355801">
              <w:rPr>
                <w:rFonts w:eastAsia="Times New Roman" w:cs="Times New Roman"/>
                <w:color w:val="000000"/>
              </w:rPr>
              <w:t>0.74%</w:t>
            </w:r>
          </w:p>
        </w:tc>
      </w:tr>
    </w:tbl>
    <w:p w:rsidR="00E824D8" w:rsidRDefault="00E824D8" w:rsidP="00E824D8">
      <w:pPr>
        <w:rPr>
          <w:lang w:val="en-GB"/>
        </w:rPr>
      </w:pPr>
      <w:r w:rsidRPr="008048F5">
        <w:t xml:space="preserve">Note: </w:t>
      </w:r>
      <w:r>
        <w:t xml:space="preserve">The </w:t>
      </w:r>
      <w:r>
        <w:rPr>
          <w:lang w:val="en-GB"/>
        </w:rPr>
        <w:t>partial R</w:t>
      </w:r>
      <w:r w:rsidRPr="00011353">
        <w:rPr>
          <w:vertAlign w:val="superscript"/>
          <w:lang w:val="en-GB"/>
        </w:rPr>
        <w:t>2</w:t>
      </w:r>
      <w:r>
        <w:rPr>
          <w:lang w:val="en-GB"/>
        </w:rPr>
        <w:t>s are based on the multiple linear models with the individual predicted half-life as outcome and the determinants as covariates i.e. interaction terms between age and sex, categorical eGFR, zonulin, calprotectin and initial total PFAS levels, all in the model together.</w:t>
      </w:r>
    </w:p>
    <w:p w:rsidR="00E824D8" w:rsidRDefault="00E824D8" w:rsidP="00E824D8">
      <w:pPr>
        <w:spacing w:after="160" w:line="259" w:lineRule="auto"/>
        <w:sectPr w:rsidR="00E824D8" w:rsidSect="00E824D8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E824D8" w:rsidRDefault="00E824D8" w:rsidP="00E824D8">
      <w:r w:rsidRPr="00B5737A">
        <w:rPr>
          <w:noProof/>
          <w:lang w:val="sv-SE"/>
        </w:rPr>
        <w:lastRenderedPageBreak/>
        <w:drawing>
          <wp:inline distT="0" distB="0" distL="0" distR="0" wp14:anchorId="444ACE3A" wp14:editId="04D66A0E">
            <wp:extent cx="7606394" cy="532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atiovsseru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2896" cy="533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4D8" w:rsidRPr="00333415" w:rsidRDefault="00E824D8" w:rsidP="00E824D8">
      <w:r>
        <w:t xml:space="preserve">Figure S1. </w:t>
      </w:r>
      <w:r w:rsidRPr="00333415">
        <w:t>Scatterplot between urine/serum ratio at round 5 sampling and serum PFAS levels</w:t>
      </w:r>
    </w:p>
    <w:p w:rsidR="00E824D8" w:rsidRPr="00DD6F3A" w:rsidRDefault="00E824D8" w:rsidP="00E824D8">
      <w:r w:rsidRPr="00B5737A">
        <w:rPr>
          <w:noProof/>
          <w:lang w:val="sv-SE"/>
        </w:rPr>
        <w:lastRenderedPageBreak/>
        <w:drawing>
          <wp:inline distT="0" distB="0" distL="0" distR="0" wp14:anchorId="30AF4C8A" wp14:editId="50181F7A">
            <wp:extent cx="7728225" cy="5409757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atiovsegfr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745" cy="541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4D8" w:rsidRDefault="00E824D8" w:rsidP="00E824D8">
      <w:r>
        <w:t>Figure S2</w:t>
      </w:r>
      <w:r w:rsidRPr="00333415">
        <w:t>. Scatterplot between urine/serum ratio at round 5 sampling and eGFR</w:t>
      </w:r>
    </w:p>
    <w:p w:rsidR="00E824D8" w:rsidRDefault="00E824D8" w:rsidP="00E824D8">
      <w:r>
        <w:rPr>
          <w:noProof/>
          <w:lang w:val="sv-SE"/>
        </w:rPr>
        <w:lastRenderedPageBreak/>
        <w:drawing>
          <wp:inline distT="0" distB="0" distL="0" distR="0" wp14:anchorId="487C60E3" wp14:editId="669DCEF0">
            <wp:extent cx="91440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gevshl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87" w:rsidRDefault="00E824D8" w:rsidP="00E824D8">
      <w:r>
        <w:t>Figure S3. Scatterplot between individual half-life and age with circles represent females and triangles represent males.</w:t>
      </w:r>
    </w:p>
    <w:sectPr w:rsidR="00901787" w:rsidSect="00E824D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410CDB7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56C3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C768AC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094F3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5AA470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3A6E1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AD6598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14A32A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5C1C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9A0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846483"/>
    <w:multiLevelType w:val="hybridMultilevel"/>
    <w:tmpl w:val="6E9CF11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A2517B"/>
    <w:multiLevelType w:val="hybridMultilevel"/>
    <w:tmpl w:val="226AC25E"/>
    <w:lvl w:ilvl="0" w:tplc="462688CA">
      <w:start w:val="14"/>
      <w:numFmt w:val="bullet"/>
      <w:lvlText w:val="-"/>
      <w:lvlJc w:val="left"/>
      <w:pPr>
        <w:ind w:left="413" w:hanging="360"/>
      </w:pPr>
      <w:rPr>
        <w:rFonts w:ascii="Times New Roman" w:eastAsiaTheme="minorEastAsia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12" w15:restartNumberingAfterBreak="0">
    <w:nsid w:val="1BB11A41"/>
    <w:multiLevelType w:val="hybridMultilevel"/>
    <w:tmpl w:val="63400D00"/>
    <w:lvl w:ilvl="0" w:tplc="0C461C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A41015"/>
    <w:multiLevelType w:val="hybridMultilevel"/>
    <w:tmpl w:val="AF06F5E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807E56"/>
    <w:multiLevelType w:val="hybridMultilevel"/>
    <w:tmpl w:val="BDA0355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12295"/>
    <w:multiLevelType w:val="hybridMultilevel"/>
    <w:tmpl w:val="83C81F56"/>
    <w:lvl w:ilvl="0" w:tplc="8EFA9FDC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366B6"/>
    <w:multiLevelType w:val="hybridMultilevel"/>
    <w:tmpl w:val="83C81F56"/>
    <w:lvl w:ilvl="0" w:tplc="8EFA9FDC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97A93"/>
    <w:multiLevelType w:val="hybridMultilevel"/>
    <w:tmpl w:val="23AA9430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A6EFE"/>
    <w:multiLevelType w:val="hybridMultilevel"/>
    <w:tmpl w:val="40A43A2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FC50B8"/>
    <w:multiLevelType w:val="hybridMultilevel"/>
    <w:tmpl w:val="88DABE48"/>
    <w:lvl w:ilvl="0" w:tplc="60B0C09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6B4989"/>
    <w:multiLevelType w:val="hybridMultilevel"/>
    <w:tmpl w:val="C398412C"/>
    <w:lvl w:ilvl="0" w:tplc="041D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7C7D"/>
    <w:multiLevelType w:val="hybridMultilevel"/>
    <w:tmpl w:val="DABC0206"/>
    <w:lvl w:ilvl="0" w:tplc="6A1089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F4899"/>
    <w:multiLevelType w:val="hybridMultilevel"/>
    <w:tmpl w:val="83C81F56"/>
    <w:lvl w:ilvl="0" w:tplc="8EFA9FDC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21"/>
  </w:num>
  <w:num w:numId="13">
    <w:abstractNumId w:val="10"/>
  </w:num>
  <w:num w:numId="14">
    <w:abstractNumId w:val="12"/>
  </w:num>
  <w:num w:numId="15">
    <w:abstractNumId w:val="13"/>
  </w:num>
  <w:num w:numId="16">
    <w:abstractNumId w:val="11"/>
  </w:num>
  <w:num w:numId="17">
    <w:abstractNumId w:val="16"/>
  </w:num>
  <w:num w:numId="18">
    <w:abstractNumId w:val="22"/>
  </w:num>
  <w:num w:numId="19">
    <w:abstractNumId w:val="17"/>
  </w:num>
  <w:num w:numId="20">
    <w:abstractNumId w:val="20"/>
  </w:num>
  <w:num w:numId="21">
    <w:abstractNumId w:val="18"/>
  </w:num>
  <w:num w:numId="22">
    <w:abstractNumId w:val="14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265"/>
    <w:rsid w:val="00665C1A"/>
    <w:rsid w:val="00707265"/>
    <w:rsid w:val="00901787"/>
    <w:rsid w:val="00C039A2"/>
    <w:rsid w:val="00E8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709C4"/>
  <w15:chartTrackingRefBased/>
  <w15:docId w15:val="{1A1D60BB-011B-4C3C-9A77-3D3C573D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sv-S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24D8"/>
    <w:pPr>
      <w:spacing w:after="200" w:line="240" w:lineRule="auto"/>
    </w:pPr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4D8"/>
    <w:pPr>
      <w:keepNext/>
      <w:keepLines/>
      <w:spacing w:before="240"/>
      <w:outlineLvl w:val="0"/>
    </w:pPr>
    <w:rPr>
      <w:rFonts w:ascii="Arial Narrow" w:eastAsiaTheme="majorEastAsia" w:hAnsi="Arial Narrow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824D8"/>
    <w:pPr>
      <w:keepNext/>
      <w:spacing w:before="200" w:after="120"/>
      <w:outlineLvl w:val="1"/>
    </w:pPr>
    <w:rPr>
      <w:rFonts w:ascii="Arial Narrow" w:eastAsiaTheme="majorEastAsia" w:hAnsi="Arial Narrow" w:cstheme="majorBidi"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824D8"/>
    <w:pPr>
      <w:keepNext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E824D8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824D8"/>
    <w:pPr>
      <w:spacing w:before="200" w:after="0" w:line="280" w:lineRule="atLeast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824D8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824D8"/>
    <w:pPr>
      <w:spacing w:after="0" w:line="280" w:lineRule="atLeast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824D8"/>
    <w:pPr>
      <w:spacing w:after="0" w:line="280" w:lineRule="atLeast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824D8"/>
    <w:pPr>
      <w:spacing w:after="0" w:line="280" w:lineRule="atLeast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D8"/>
    <w:rPr>
      <w:rFonts w:ascii="Arial Narrow" w:eastAsiaTheme="majorEastAsia" w:hAnsi="Arial Narrow" w:cstheme="majorBidi"/>
      <w:b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824D8"/>
    <w:rPr>
      <w:rFonts w:ascii="Arial Narrow" w:eastAsiaTheme="majorEastAsia" w:hAnsi="Arial Narrow" w:cstheme="majorBidi"/>
      <w:bCs/>
      <w:sz w:val="3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824D8"/>
    <w:rPr>
      <w:rFonts w:asciiTheme="majorHAnsi" w:eastAsiaTheme="majorEastAsia" w:hAnsiTheme="majorHAnsi" w:cstheme="majorBidi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824D8"/>
    <w:rPr>
      <w:rFonts w:asciiTheme="majorHAnsi" w:eastAsiaTheme="majorEastAsia" w:hAnsiTheme="majorHAnsi" w:cstheme="majorBidi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4D8"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4D8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4D8"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4D8"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4D8"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paragraph" w:styleId="Title">
    <w:name w:val="Title"/>
    <w:basedOn w:val="Normal"/>
    <w:link w:val="TitleChar"/>
    <w:uiPriority w:val="10"/>
    <w:qFormat/>
    <w:rsid w:val="00E824D8"/>
    <w:pPr>
      <w:spacing w:after="0" w:line="300" w:lineRule="exact"/>
      <w:contextualSpacing/>
    </w:pPr>
    <w:rPr>
      <w:rFonts w:ascii="Arial Narrow" w:eastAsiaTheme="majorEastAsia" w:hAnsi="Arial Narrow" w:cstheme="majorBidi"/>
      <w:b/>
      <w:caps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4D8"/>
    <w:rPr>
      <w:rFonts w:ascii="Arial Narrow" w:eastAsiaTheme="majorEastAsia" w:hAnsi="Arial Narrow" w:cstheme="majorBidi"/>
      <w:b/>
      <w:caps/>
      <w:spacing w:val="-10"/>
      <w:kern w:val="28"/>
      <w:sz w:val="28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E824D8"/>
    <w:pPr>
      <w:spacing w:after="600" w:line="280" w:lineRule="atLeast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824D8"/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E824D8"/>
    <w:rPr>
      <w:b/>
      <w:bCs/>
      <w:lang w:val="sv-SE"/>
    </w:rPr>
  </w:style>
  <w:style w:type="character" w:styleId="Emphasis">
    <w:name w:val="Emphasis"/>
    <w:uiPriority w:val="20"/>
    <w:qFormat/>
    <w:rsid w:val="00E824D8"/>
    <w:rPr>
      <w:b/>
      <w:bCs/>
      <w:i/>
      <w:iCs/>
      <w:spacing w:val="10"/>
      <w:bdr w:val="none" w:sz="0" w:space="0" w:color="auto"/>
      <w:shd w:val="clear" w:color="auto" w:fill="auto"/>
      <w:lang w:val="sv-SE"/>
    </w:rPr>
  </w:style>
  <w:style w:type="paragraph" w:styleId="NoSpacing">
    <w:name w:val="No Spacing"/>
    <w:uiPriority w:val="1"/>
    <w:qFormat/>
    <w:rsid w:val="00E824D8"/>
    <w:pPr>
      <w:spacing w:after="0" w:line="240" w:lineRule="auto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E824D8"/>
    <w:pPr>
      <w:numPr>
        <w:numId w:val="1"/>
      </w:numPr>
      <w:spacing w:line="280" w:lineRule="atLeast"/>
      <w:contextualSpacing/>
    </w:pPr>
    <w:rPr>
      <w:rFonts w:asciiTheme="minorHAnsi" w:hAnsiTheme="minorHAnsi"/>
    </w:rPr>
  </w:style>
  <w:style w:type="paragraph" w:styleId="Quote">
    <w:name w:val="Quote"/>
    <w:basedOn w:val="Normal"/>
    <w:next w:val="Normal"/>
    <w:link w:val="QuoteChar"/>
    <w:uiPriority w:val="29"/>
    <w:rsid w:val="00E824D8"/>
    <w:pPr>
      <w:spacing w:before="200" w:after="0" w:line="280" w:lineRule="atLeast"/>
      <w:ind w:left="360" w:right="360"/>
    </w:pPr>
    <w:rPr>
      <w:rFonts w:asciiTheme="minorHAnsi" w:hAnsiTheme="minorHAns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824D8"/>
    <w:rPr>
      <w:i/>
      <w:i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E824D8"/>
    <w:pPr>
      <w:pBdr>
        <w:bottom w:val="single" w:sz="4" w:space="1" w:color="auto"/>
      </w:pBdr>
      <w:spacing w:before="200" w:after="280" w:line="280" w:lineRule="atLeast"/>
      <w:ind w:left="1008" w:right="1152"/>
      <w:jc w:val="both"/>
    </w:pPr>
    <w:rPr>
      <w:rFonts w:asciiTheme="minorHAnsi" w:hAnsiTheme="minorHAnsi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4D8"/>
    <w:rPr>
      <w:b/>
      <w:bCs/>
      <w:i/>
      <w:iCs/>
      <w:lang w:val="en-US"/>
    </w:rPr>
  </w:style>
  <w:style w:type="character" w:styleId="SubtleEmphasis">
    <w:name w:val="Subtle Emphasis"/>
    <w:uiPriority w:val="19"/>
    <w:rsid w:val="00E824D8"/>
    <w:rPr>
      <w:i/>
      <w:iCs/>
      <w:lang w:val="sv-SE"/>
    </w:rPr>
  </w:style>
  <w:style w:type="character" w:styleId="IntenseEmphasis">
    <w:name w:val="Intense Emphasis"/>
    <w:uiPriority w:val="21"/>
    <w:rsid w:val="00E824D8"/>
    <w:rPr>
      <w:b/>
      <w:bCs/>
      <w:lang w:val="sv-SE"/>
    </w:rPr>
  </w:style>
  <w:style w:type="character" w:styleId="SubtleReference">
    <w:name w:val="Subtle Reference"/>
    <w:uiPriority w:val="31"/>
    <w:rsid w:val="00E824D8"/>
    <w:rPr>
      <w:smallCaps/>
      <w:lang w:val="sv-SE"/>
    </w:rPr>
  </w:style>
  <w:style w:type="character" w:styleId="IntenseReference">
    <w:name w:val="Intense Reference"/>
    <w:uiPriority w:val="32"/>
    <w:rsid w:val="00E824D8"/>
    <w:rPr>
      <w:smallCaps/>
      <w:spacing w:val="5"/>
      <w:u w:val="single"/>
      <w:lang w:val="sv-SE"/>
    </w:rPr>
  </w:style>
  <w:style w:type="character" w:styleId="BookTitle">
    <w:name w:val="Book Title"/>
    <w:uiPriority w:val="33"/>
    <w:rsid w:val="00E824D8"/>
    <w:rPr>
      <w:i/>
      <w:iCs/>
      <w:smallCaps/>
      <w:spacing w:val="5"/>
      <w:lang w:val="sv-S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24D8"/>
    <w:pPr>
      <w:keepLines w:val="0"/>
      <w:spacing w:before="480" w:after="0" w:line="280" w:lineRule="atLeast"/>
      <w:contextualSpacing/>
      <w:outlineLvl w:val="9"/>
    </w:pPr>
    <w:rPr>
      <w:bCs/>
      <w:sz w:val="32"/>
      <w:szCs w:val="28"/>
      <w:lang w:bidi="en-US"/>
    </w:rPr>
  </w:style>
  <w:style w:type="paragraph" w:styleId="Header">
    <w:name w:val="header"/>
    <w:basedOn w:val="Normal"/>
    <w:link w:val="HeaderChar"/>
    <w:uiPriority w:val="99"/>
    <w:semiHidden/>
    <w:rsid w:val="00E824D8"/>
    <w:pPr>
      <w:tabs>
        <w:tab w:val="center" w:pos="4513"/>
        <w:tab w:val="right" w:pos="9026"/>
      </w:tabs>
      <w:spacing w:after="0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824D8"/>
    <w:rPr>
      <w:rFonts w:ascii="Arial" w:hAnsi="Arial"/>
      <w:sz w:val="18"/>
      <w:lang w:val="en-US"/>
    </w:rPr>
  </w:style>
  <w:style w:type="paragraph" w:styleId="Footer">
    <w:name w:val="footer"/>
    <w:basedOn w:val="Normal"/>
    <w:link w:val="FooterChar"/>
    <w:uiPriority w:val="99"/>
    <w:semiHidden/>
    <w:rsid w:val="00E824D8"/>
    <w:pPr>
      <w:tabs>
        <w:tab w:val="center" w:pos="4513"/>
        <w:tab w:val="right" w:pos="9026"/>
      </w:tabs>
      <w:spacing w:after="0" w:line="240" w:lineRule="atLeast"/>
    </w:pPr>
    <w:rPr>
      <w:rFonts w:ascii="Arial" w:hAnsi="Arial"/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824D8"/>
    <w:rPr>
      <w:rFonts w:ascii="Arial" w:hAnsi="Arial"/>
      <w:sz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E824D8"/>
    <w:rPr>
      <w:color w:val="808080"/>
      <w:lang w:val="sv-S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4D8"/>
    <w:pPr>
      <w:spacing w:after="0" w:line="280" w:lineRule="atLeas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4D8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E82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ressFet">
    <w:name w:val="AdressFet"/>
    <w:basedOn w:val="NoSpacing"/>
    <w:next w:val="Normal"/>
    <w:uiPriority w:val="11"/>
    <w:semiHidden/>
    <w:qFormat/>
    <w:rsid w:val="00E824D8"/>
    <w:rPr>
      <w:rFonts w:ascii="Arial" w:hAnsi="Arial" w:cs="Arial"/>
      <w:b/>
      <w:sz w:val="20"/>
    </w:rPr>
  </w:style>
  <w:style w:type="character" w:styleId="Hyperlink">
    <w:name w:val="Hyperlink"/>
    <w:basedOn w:val="DefaultParagraphFont"/>
    <w:uiPriority w:val="99"/>
    <w:semiHidden/>
    <w:rsid w:val="00E824D8"/>
    <w:rPr>
      <w:color w:val="0563C1" w:themeColor="hyperlink"/>
      <w:u w:val="single"/>
      <w:lang w:val="sv-SE"/>
    </w:rPr>
  </w:style>
  <w:style w:type="paragraph" w:styleId="EnvelopeAddress">
    <w:name w:val="envelope address"/>
    <w:basedOn w:val="Normal"/>
    <w:uiPriority w:val="99"/>
    <w:semiHidden/>
    <w:unhideWhenUsed/>
    <w:rsid w:val="00E824D8"/>
    <w:pPr>
      <w:framePr w:w="7938" w:h="1984" w:hRule="exact" w:hSpace="141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824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824D8"/>
    <w:rPr>
      <w:rFonts w:ascii="Times New Roman" w:hAnsi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824D8"/>
    <w:rPr>
      <w:color w:val="954F72" w:themeColor="followedHyperlink"/>
      <w:u w:val="single"/>
      <w:lang w:val="sv-SE"/>
    </w:rPr>
  </w:style>
  <w:style w:type="paragraph" w:styleId="Closing">
    <w:name w:val="Closing"/>
    <w:basedOn w:val="Normal"/>
    <w:link w:val="ClosingChar"/>
    <w:uiPriority w:val="99"/>
    <w:semiHidden/>
    <w:unhideWhenUsed/>
    <w:rsid w:val="00E824D8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824D8"/>
    <w:rPr>
      <w:rFonts w:ascii="Times New Roman" w:hAnsi="Times New Roman"/>
      <w:lang w:val="en-US"/>
    </w:rPr>
  </w:style>
  <w:style w:type="paragraph" w:styleId="EnvelopeReturn">
    <w:name w:val="envelope return"/>
    <w:basedOn w:val="Normal"/>
    <w:uiPriority w:val="99"/>
    <w:semiHidden/>
    <w:unhideWhenUsed/>
    <w:rsid w:val="00E824D8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E824D8"/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E824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24D8"/>
    <w:rPr>
      <w:rFonts w:ascii="Times New Roman" w:hAnsi="Times New Roman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824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824D8"/>
    <w:rPr>
      <w:rFonts w:ascii="Times New Roman" w:hAnsi="Times New Roman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24D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24D8"/>
    <w:rPr>
      <w:rFonts w:ascii="Times New Roman" w:hAnsi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824D8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824D8"/>
    <w:rPr>
      <w:rFonts w:ascii="Times New Roman" w:hAnsi="Times New Roman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824D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824D8"/>
    <w:rPr>
      <w:rFonts w:ascii="Times New Roman" w:hAnsi="Times New Roman"/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824D8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824D8"/>
    <w:rPr>
      <w:rFonts w:ascii="Times New Roman" w:hAnsi="Times New Roman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824D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824D8"/>
    <w:rPr>
      <w:rFonts w:ascii="Times New Roman" w:hAnsi="Times New Roman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24D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24D8"/>
    <w:rPr>
      <w:rFonts w:ascii="Times New Roman" w:hAnsi="Times New Roman"/>
      <w:sz w:val="16"/>
      <w:szCs w:val="16"/>
      <w:lang w:val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824D8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E824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824D8"/>
  </w:style>
  <w:style w:type="character" w:customStyle="1" w:styleId="DateChar">
    <w:name w:val="Date Char"/>
    <w:basedOn w:val="DefaultParagraphFont"/>
    <w:link w:val="Date"/>
    <w:uiPriority w:val="99"/>
    <w:semiHidden/>
    <w:rsid w:val="00E824D8"/>
    <w:rPr>
      <w:rFonts w:ascii="Times New Roman" w:hAnsi="Times New Roman"/>
      <w:lang w:val="en-US"/>
    </w:rPr>
  </w:style>
  <w:style w:type="table" w:styleId="TableSubtle1">
    <w:name w:val="Table Subtle 1"/>
    <w:basedOn w:val="TableNormal"/>
    <w:uiPriority w:val="99"/>
    <w:semiHidden/>
    <w:unhideWhenUsed/>
    <w:rsid w:val="00E824D8"/>
    <w:pPr>
      <w:spacing w:after="20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E824D8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24D8"/>
    <w:rPr>
      <w:rFonts w:ascii="Segoe UI" w:hAnsi="Segoe UI" w:cs="Segoe UI"/>
      <w:sz w:val="16"/>
      <w:szCs w:val="16"/>
      <w:lang w:val="en-US"/>
    </w:rPr>
  </w:style>
  <w:style w:type="table" w:styleId="TableElegant">
    <w:name w:val="Table Elegant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824D8"/>
    <w:pPr>
      <w:spacing w:after="20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824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824D8"/>
    <w:rPr>
      <w:rFonts w:ascii="Times New Roman" w:hAnsi="Times New Roman"/>
      <w:lang w:val="en-US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824D8"/>
    <w:pPr>
      <w:spacing w:after="0"/>
    </w:pPr>
  </w:style>
  <w:style w:type="character" w:styleId="FootnoteReference">
    <w:name w:val="footnote reference"/>
    <w:basedOn w:val="DefaultParagraphFont"/>
    <w:uiPriority w:val="99"/>
    <w:semiHidden/>
    <w:unhideWhenUsed/>
    <w:rsid w:val="00E824D8"/>
    <w:rPr>
      <w:vertAlign w:val="superscript"/>
      <w:lang w:val="sv-S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824D8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824D8"/>
    <w:rPr>
      <w:rFonts w:ascii="Times New Roman" w:hAnsi="Times New Roman"/>
      <w:sz w:val="20"/>
      <w:szCs w:val="20"/>
      <w:lang w:val="en-US"/>
    </w:rPr>
  </w:style>
  <w:style w:type="table" w:styleId="ColorfulList">
    <w:name w:val="Colorful List"/>
    <w:basedOn w:val="TableNormal"/>
    <w:uiPriority w:val="72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Colorful1">
    <w:name w:val="Table Colorful 1"/>
    <w:basedOn w:val="TableNormal"/>
    <w:uiPriority w:val="99"/>
    <w:semiHidden/>
    <w:unhideWhenUsed/>
    <w:rsid w:val="00E824D8"/>
    <w:pPr>
      <w:spacing w:after="20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">
    <w:name w:val="Colorful Grid"/>
    <w:basedOn w:val="TableNormal"/>
    <w:uiPriority w:val="73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HTMLAddress">
    <w:name w:val="HTML Address"/>
    <w:basedOn w:val="Normal"/>
    <w:link w:val="HTMLAddressChar"/>
    <w:uiPriority w:val="99"/>
    <w:semiHidden/>
    <w:unhideWhenUsed/>
    <w:rsid w:val="00E824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824D8"/>
    <w:rPr>
      <w:rFonts w:ascii="Times New Roman" w:hAnsi="Times New Roman"/>
      <w:i/>
      <w:iCs/>
      <w:lang w:val="en-US"/>
    </w:rPr>
  </w:style>
  <w:style w:type="character" w:styleId="HTMLAcronym">
    <w:name w:val="HTML Acronym"/>
    <w:basedOn w:val="DefaultParagraphFont"/>
    <w:uiPriority w:val="99"/>
    <w:semiHidden/>
    <w:unhideWhenUsed/>
    <w:rsid w:val="00E824D8"/>
    <w:rPr>
      <w:lang w:val="sv-SE"/>
    </w:rPr>
  </w:style>
  <w:style w:type="character" w:styleId="HTMLCite">
    <w:name w:val="HTML Cite"/>
    <w:basedOn w:val="DefaultParagraphFont"/>
    <w:uiPriority w:val="99"/>
    <w:semiHidden/>
    <w:unhideWhenUsed/>
    <w:rsid w:val="00E824D8"/>
    <w:rPr>
      <w:i/>
      <w:iCs/>
      <w:lang w:val="sv-SE"/>
    </w:rPr>
  </w:style>
  <w:style w:type="character" w:styleId="HTMLDefinition">
    <w:name w:val="HTML Definition"/>
    <w:basedOn w:val="DefaultParagraphFont"/>
    <w:uiPriority w:val="99"/>
    <w:semiHidden/>
    <w:unhideWhenUsed/>
    <w:rsid w:val="00E824D8"/>
    <w:rPr>
      <w:i/>
      <w:iCs/>
      <w:lang w:val="sv-SE"/>
    </w:rPr>
  </w:style>
  <w:style w:type="character" w:styleId="HTMLSample">
    <w:name w:val="HTML Sample"/>
    <w:basedOn w:val="DefaultParagraphFont"/>
    <w:uiPriority w:val="99"/>
    <w:semiHidden/>
    <w:unhideWhenUsed/>
    <w:rsid w:val="00E824D8"/>
    <w:rPr>
      <w:rFonts w:ascii="Consolas" w:hAnsi="Consolas"/>
      <w:sz w:val="24"/>
      <w:szCs w:val="24"/>
      <w:lang w:val="sv-S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4D8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4D8"/>
    <w:rPr>
      <w:rFonts w:ascii="Consolas" w:hAnsi="Consolas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824D8"/>
    <w:rPr>
      <w:rFonts w:ascii="Consolas" w:hAnsi="Consolas"/>
      <w:sz w:val="20"/>
      <w:szCs w:val="20"/>
      <w:lang w:val="sv-SE"/>
    </w:rPr>
  </w:style>
  <w:style w:type="character" w:styleId="HTMLTypewriter">
    <w:name w:val="HTML Typewriter"/>
    <w:basedOn w:val="DefaultParagraphFont"/>
    <w:uiPriority w:val="99"/>
    <w:semiHidden/>
    <w:unhideWhenUsed/>
    <w:rsid w:val="00E824D8"/>
    <w:rPr>
      <w:rFonts w:ascii="Consolas" w:hAnsi="Consolas"/>
      <w:sz w:val="20"/>
      <w:szCs w:val="20"/>
      <w:lang w:val="sv-SE"/>
    </w:rPr>
  </w:style>
  <w:style w:type="character" w:styleId="HTMLKeyboard">
    <w:name w:val="HTML Keyboard"/>
    <w:basedOn w:val="DefaultParagraphFont"/>
    <w:uiPriority w:val="99"/>
    <w:semiHidden/>
    <w:unhideWhenUsed/>
    <w:rsid w:val="00E824D8"/>
    <w:rPr>
      <w:rFonts w:ascii="Consolas" w:hAnsi="Consolas"/>
      <w:sz w:val="20"/>
      <w:szCs w:val="20"/>
      <w:lang w:val="sv-SE"/>
    </w:rPr>
  </w:style>
  <w:style w:type="character" w:styleId="HTMLVariable">
    <w:name w:val="HTML Variable"/>
    <w:basedOn w:val="DefaultParagraphFont"/>
    <w:uiPriority w:val="99"/>
    <w:semiHidden/>
    <w:unhideWhenUsed/>
    <w:rsid w:val="00E824D8"/>
    <w:rPr>
      <w:i/>
      <w:iCs/>
      <w:lang w:val="sv-S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824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824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824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824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824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824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824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824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824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824D8"/>
    <w:rPr>
      <w:rFonts w:asciiTheme="majorHAnsi" w:eastAsiaTheme="majorEastAsia" w:hAnsiTheme="majorHAnsi" w:cstheme="majorBidi"/>
      <w:b/>
      <w:bCs/>
    </w:rPr>
  </w:style>
  <w:style w:type="paragraph" w:styleId="BlockText">
    <w:name w:val="Block Text"/>
    <w:basedOn w:val="Normal"/>
    <w:uiPriority w:val="99"/>
    <w:semiHidden/>
    <w:unhideWhenUsed/>
    <w:rsid w:val="00E824D8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asciiTheme="minorHAnsi" w:hAnsiTheme="minorHAnsi"/>
      <w:i/>
      <w:iCs/>
      <w:color w:val="5B9BD5" w:themeColor="accent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824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824D8"/>
    <w:rPr>
      <w:rFonts w:ascii="Times New Roman" w:hAnsi="Times New Roman"/>
      <w:lang w:val="en-US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824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824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824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824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824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824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824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824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824D8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unhideWhenUsed/>
    <w:rsid w:val="00E824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24D8"/>
    <w:rPr>
      <w:rFonts w:ascii="Times New Roman" w:hAnsi="Times New Roman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824D8"/>
    <w:rPr>
      <w:sz w:val="16"/>
      <w:szCs w:val="16"/>
      <w:lang w:val="sv-S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4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4D8"/>
    <w:rPr>
      <w:rFonts w:ascii="Times New Roman" w:hAnsi="Times New Roman"/>
      <w:b/>
      <w:bCs/>
      <w:sz w:val="20"/>
      <w:szCs w:val="20"/>
      <w:lang w:val="en-US"/>
    </w:rPr>
  </w:style>
  <w:style w:type="paragraph" w:styleId="List">
    <w:name w:val="List"/>
    <w:basedOn w:val="Normal"/>
    <w:uiPriority w:val="99"/>
    <w:semiHidden/>
    <w:unhideWhenUsed/>
    <w:rsid w:val="00E824D8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824D8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824D8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824D8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824D8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E824D8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824D8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824D8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824D8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824D8"/>
    <w:pPr>
      <w:spacing w:after="120"/>
      <w:ind w:left="1415"/>
      <w:contextualSpacing/>
    </w:pPr>
  </w:style>
  <w:style w:type="table" w:styleId="ListTable1Light">
    <w:name w:val="List Table 1 Light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824D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824D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824D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824D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824D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824D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824D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824D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824D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824D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824D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824D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E824D8"/>
  </w:style>
  <w:style w:type="table" w:styleId="LightList">
    <w:name w:val="Light List"/>
    <w:basedOn w:val="TableNormal"/>
    <w:uiPriority w:val="61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824D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824D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824D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824D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824D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824D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824D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824D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824D8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824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824D8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table" w:styleId="MediumList1">
    <w:name w:val="Medium List 1"/>
    <w:basedOn w:val="TableNormal"/>
    <w:uiPriority w:val="65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824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824D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E824D8"/>
    <w:pPr>
      <w:spacing w:after="20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DarkList">
    <w:name w:val="Dark List"/>
    <w:basedOn w:val="TableNormal"/>
    <w:uiPriority w:val="70"/>
    <w:semiHidden/>
    <w:unhideWhenUsed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824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E824D8"/>
    <w:rPr>
      <w:rFonts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824D8"/>
    <w:pPr>
      <w:ind w:left="1304"/>
    </w:pPr>
  </w:style>
  <w:style w:type="paragraph" w:styleId="ListNumber">
    <w:name w:val="List Number"/>
    <w:basedOn w:val="Normal"/>
    <w:uiPriority w:val="99"/>
    <w:semiHidden/>
    <w:unhideWhenUsed/>
    <w:rsid w:val="00E824D8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824D8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824D8"/>
    <w:pPr>
      <w:numPr>
        <w:numId w:val="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824D8"/>
    <w:pPr>
      <w:numPr>
        <w:numId w:val="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824D8"/>
    <w:pPr>
      <w:numPr>
        <w:numId w:val="6"/>
      </w:numPr>
      <w:contextualSpacing/>
    </w:pPr>
  </w:style>
  <w:style w:type="table" w:styleId="PlainTable1">
    <w:name w:val="Plain Table 1"/>
    <w:basedOn w:val="TableNormal"/>
    <w:uiPriority w:val="41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824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824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824D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E824D8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824D8"/>
    <w:rPr>
      <w:rFonts w:ascii="Consolas" w:hAnsi="Consolas"/>
      <w:sz w:val="21"/>
      <w:szCs w:val="21"/>
      <w:lang w:val="en-US"/>
    </w:rPr>
  </w:style>
  <w:style w:type="table" w:styleId="TableProfessional">
    <w:name w:val="Table Professional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">
    <w:name w:val="List Bullet"/>
    <w:basedOn w:val="Normal"/>
    <w:uiPriority w:val="99"/>
    <w:semiHidden/>
    <w:unhideWhenUsed/>
    <w:rsid w:val="00E824D8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824D8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824D8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824D8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824D8"/>
    <w:pPr>
      <w:numPr>
        <w:numId w:val="11"/>
      </w:numPr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E824D8"/>
    <w:rPr>
      <w:lang w:val="sv-SE"/>
    </w:rPr>
  </w:style>
  <w:style w:type="table" w:styleId="GridTable1Light">
    <w:name w:val="Grid Table 1 Light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824D8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824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824D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824D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824D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824D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824D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824D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824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824D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824D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824D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824D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824D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824D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E824D8"/>
    <w:rPr>
      <w:lang w:val="sv-S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824D8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824D8"/>
    <w:rPr>
      <w:rFonts w:ascii="Times New Roman" w:hAnsi="Times New Roman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24D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24D8"/>
    <w:rPr>
      <w:rFonts w:ascii="Times New Roman" w:hAnsi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E824D8"/>
    <w:rPr>
      <w:vertAlign w:val="superscript"/>
      <w:lang w:val="sv-SE"/>
    </w:rPr>
  </w:style>
  <w:style w:type="table" w:styleId="TableClassic1">
    <w:name w:val="Table Classic 1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824D8"/>
    <w:pPr>
      <w:spacing w:after="20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E824D8"/>
    <w:pPr>
      <w:spacing w:after="20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824D8"/>
    <w:pPr>
      <w:spacing w:after="20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824D8"/>
    <w:pPr>
      <w:spacing w:after="20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E824D8"/>
    <w:pPr>
      <w:spacing w:after="20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824D8"/>
    <w:pPr>
      <w:spacing w:after="20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824D8"/>
    <w:pPr>
      <w:spacing w:after="20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824D8"/>
    <w:pPr>
      <w:spacing w:after="20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824D8"/>
    <w:pPr>
      <w:spacing w:after="20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rsid w:val="00E824D8"/>
    <w:pPr>
      <w:spacing w:after="20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824D8"/>
    <w:pPr>
      <w:spacing w:after="20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824D8"/>
    <w:pPr>
      <w:spacing w:after="20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824D8"/>
    <w:pPr>
      <w:spacing w:after="20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824D8"/>
    <w:pPr>
      <w:spacing w:after="20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1">
    <w:name w:val="Table Grid 1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824D8"/>
    <w:pPr>
      <w:spacing w:after="20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E824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Theme">
    <w:name w:val="Table Theme"/>
    <w:basedOn w:val="TableNormal"/>
    <w:uiPriority w:val="99"/>
    <w:semiHidden/>
    <w:unhideWhenUsed/>
    <w:rsid w:val="00E824D8"/>
    <w:pPr>
      <w:spacing w:after="20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824D8"/>
    <w:pPr>
      <w:spacing w:after="20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824D8"/>
    <w:pPr>
      <w:spacing w:after="20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824D8"/>
    <w:pPr>
      <w:spacing w:after="20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4Brdtextmedindrag">
    <w:name w:val="14_Brödtext med indrag"/>
    <w:link w:val="14BrdtextmedindragChar"/>
    <w:qFormat/>
    <w:rsid w:val="00E824D8"/>
    <w:pPr>
      <w:spacing w:after="0" w:line="240" w:lineRule="auto"/>
      <w:ind w:firstLine="227"/>
      <w:jc w:val="both"/>
    </w:pPr>
    <w:rPr>
      <w:rFonts w:ascii="Times New Roman" w:eastAsia="Times New Roman" w:hAnsi="Times New Roman" w:cs="Times New Roman"/>
      <w:sz w:val="24"/>
      <w:szCs w:val="24"/>
      <w:lang w:val="en-GB" w:eastAsia="en-GB" w:bidi="en-GB"/>
    </w:rPr>
  </w:style>
  <w:style w:type="character" w:customStyle="1" w:styleId="14BrdtextmedindragChar">
    <w:name w:val="14_Brödtext med indrag Char"/>
    <w:link w:val="14Brdtextmedindrag"/>
    <w:rsid w:val="00E824D8"/>
    <w:rPr>
      <w:rFonts w:ascii="Times New Roman" w:eastAsia="Times New Roman" w:hAnsi="Times New Roman" w:cs="Times New Roman"/>
      <w:sz w:val="24"/>
      <w:szCs w:val="24"/>
      <w:lang w:val="en-GB" w:eastAsia="en-GB" w:bidi="en-GB"/>
    </w:rPr>
  </w:style>
  <w:style w:type="paragraph" w:styleId="Revision">
    <w:name w:val="Revision"/>
    <w:hidden/>
    <w:uiPriority w:val="99"/>
    <w:semiHidden/>
    <w:rsid w:val="00E824D8"/>
    <w:pPr>
      <w:spacing w:after="0" w:line="240" w:lineRule="auto"/>
    </w:pPr>
    <w:rPr>
      <w:rFonts w:ascii="Times New Roman" w:hAnsi="Times New Roman"/>
      <w:lang w:val="en-US"/>
    </w:rPr>
  </w:style>
  <w:style w:type="paragraph" w:customStyle="1" w:styleId="FrfattareRapport">
    <w:name w:val="Författare_Rapport"/>
    <w:basedOn w:val="Normal"/>
    <w:uiPriority w:val="11"/>
    <w:qFormat/>
    <w:rsid w:val="00E824D8"/>
    <w:rPr>
      <w:rFonts w:ascii="Arial" w:eastAsia="MS Mincho" w:hAnsi="Arial" w:cs="Arial"/>
      <w:b/>
      <w:lang w:val="en-GB" w:eastAsia="en-US"/>
    </w:rPr>
  </w:style>
  <w:style w:type="character" w:customStyle="1" w:styleId="authorname">
    <w:name w:val="authorname"/>
    <w:basedOn w:val="DefaultParagraphFont"/>
    <w:rsid w:val="00E824D8"/>
  </w:style>
  <w:style w:type="character" w:customStyle="1" w:styleId="separator">
    <w:name w:val="separator"/>
    <w:basedOn w:val="DefaultParagraphFont"/>
    <w:rsid w:val="00E824D8"/>
  </w:style>
  <w:style w:type="paragraph" w:customStyle="1" w:styleId="EndNoteBibliography">
    <w:name w:val="EndNote Bibliography"/>
    <w:basedOn w:val="Normal"/>
    <w:link w:val="EndNoteBibliographyChar"/>
    <w:rsid w:val="00E824D8"/>
    <w:rPr>
      <w:rFonts w:cs="Times New Roman"/>
      <w:noProof/>
      <w:lang w:val="sv-SE"/>
    </w:rPr>
  </w:style>
  <w:style w:type="character" w:customStyle="1" w:styleId="EndNoteBibliographyChar">
    <w:name w:val="EndNote Bibliography Char"/>
    <w:basedOn w:val="DefaultParagraphFont"/>
    <w:link w:val="EndNoteBibliography"/>
    <w:rsid w:val="00E824D8"/>
    <w:rPr>
      <w:rFonts w:ascii="Times New Roman" w:hAnsi="Times New Roman" w:cs="Times New Roman"/>
      <w:noProof/>
    </w:rPr>
  </w:style>
  <w:style w:type="paragraph" w:customStyle="1" w:styleId="EndNoteBibliographyTitle">
    <w:name w:val="EndNote Bibliography Title"/>
    <w:basedOn w:val="Normal"/>
    <w:link w:val="EndNoteBibliographyTitleChar"/>
    <w:rsid w:val="00E824D8"/>
    <w:pPr>
      <w:spacing w:after="0"/>
      <w:jc w:val="center"/>
    </w:pPr>
    <w:rPr>
      <w:rFonts w:cs="Times New Rom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824D8"/>
    <w:rPr>
      <w:rFonts w:ascii="Times New Roman" w:hAnsi="Times New Roman" w:cs="Times New Roman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2760</Words>
  <Characters>14632</Characters>
  <Application>Microsoft Office Word</Application>
  <DocSecurity>0</DocSecurity>
  <Lines>121</Lines>
  <Paragraphs>34</Paragraphs>
  <ScaleCrop>false</ScaleCrop>
  <Company>University of Gothenburg</Company>
  <LinksUpToDate>false</LinksUpToDate>
  <CharactersWithSpaces>17358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Li</dc:creator>
  <cp:keywords/>
  <dc:description/>
  <cp:lastModifiedBy>Ying Li</cp:lastModifiedBy>
  <cp:revision>6</cp:revision>
  <dcterms:created xsi:type="dcterms:W3CDTF">2021-11-17T09:48:00Z</dcterms:created>
  <dcterms:modified xsi:type="dcterms:W3CDTF">2021-11-17T10:35:00Z</dcterms:modified>
</cp:coreProperties>
</file>