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908B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908B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908B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908B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908B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908B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908B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908B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908B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908B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908B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908B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908B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094680A" w:rsidR="00355460" w:rsidRPr="00E263EC" w:rsidRDefault="005B436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6FC1E5" w:rsidR="00B66AF3" w:rsidRDefault="005B4366" w:rsidP="00B66AF3">
          <w:r>
            <w:t>1.2.2 Proportion of population living in poverty in all its dimensions according to national definitions [1.2.2] (SI_POV_NMPI)</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3AFDB4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C776089" w:rsidR="0077584C" w:rsidRDefault="005B436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1BFF8BD" w:rsidR="00F7784D" w:rsidRDefault="005B436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025DA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E04480A" w14:textId="77777777" w:rsidR="005B4366" w:rsidRPr="005B4366" w:rsidRDefault="00B908BB" w:rsidP="005B4366">
            <w:pPr>
              <w:pStyle w:val="Heading1"/>
              <w:rPr>
                <w:rFonts w:asciiTheme="minorHAnsi" w:hAnsiTheme="minorHAnsi" w:cstheme="minorHAnsi"/>
                <w:color w:val="auto"/>
                <w:sz w:val="22"/>
                <w:szCs w:val="22"/>
              </w:rPr>
            </w:pPr>
            <w:hyperlink r:id="rId21" w:history="1">
              <w:r w:rsidR="005B4366" w:rsidRPr="005B4366">
                <w:rPr>
                  <w:rStyle w:val="hidden-sm"/>
                  <w:rFonts w:asciiTheme="minorHAnsi" w:hAnsiTheme="minorHAnsi" w:cstheme="minorHAnsi"/>
                  <w:color w:val="auto"/>
                  <w:sz w:val="22"/>
                  <w:szCs w:val="22"/>
                </w:rPr>
                <w:t xml:space="preserve">Goal 1: </w:t>
              </w:r>
              <w:r w:rsidR="005B4366" w:rsidRPr="005B4366">
                <w:rPr>
                  <w:rStyle w:val="Hyperlink"/>
                  <w:rFonts w:asciiTheme="minorHAnsi" w:hAnsiTheme="minorHAnsi" w:cstheme="minorHAnsi"/>
                  <w:color w:val="auto"/>
                  <w:sz w:val="22"/>
                  <w:szCs w:val="22"/>
                  <w:u w:val="none"/>
                </w:rPr>
                <w:t>End poverty in all its forms everywhere</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EDB9731" w14:textId="77777777" w:rsidR="00B84712" w:rsidRPr="00A96255" w:rsidRDefault="00B84712" w:rsidP="00B84712">
            <w:pPr>
              <w:pStyle w:val="MGTHeader"/>
            </w:pPr>
            <w:r w:rsidRPr="00B40B4C">
              <w:t>Target 1.2: By 2030, reduce at least by half the proportion of men, women and children of all ages living in poverty in all its dimensions according to national definitions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8742E9C" w14:textId="28A913F0" w:rsidR="005B4366" w:rsidRPr="005B4366" w:rsidRDefault="005B4366" w:rsidP="005B4366">
            <w:pPr>
              <w:pStyle w:val="Heading2"/>
              <w:rPr>
                <w:rFonts w:asciiTheme="minorHAnsi" w:hAnsiTheme="minorHAnsi" w:cstheme="minorHAnsi"/>
                <w:color w:val="auto"/>
                <w:sz w:val="22"/>
                <w:szCs w:val="22"/>
              </w:rPr>
            </w:pPr>
            <w:r w:rsidRPr="005B4366">
              <w:rPr>
                <w:rFonts w:asciiTheme="minorHAnsi" w:hAnsiTheme="minorHAnsi" w:cstheme="minorHAnsi"/>
                <w:color w:val="auto"/>
                <w:sz w:val="22"/>
                <w:szCs w:val="22"/>
              </w:rPr>
              <w:t>Indicator 1.2.2: Proportion of men, women and children of all ages living in poverty in all its dimensions according to national definitions</w:t>
            </w:r>
            <w:r w:rsidR="00B908BB">
              <w:rPr>
                <w:rFonts w:asciiTheme="minorHAnsi" w:hAnsiTheme="minorHAnsi" w:cstheme="minorHAnsi"/>
                <w:color w:val="auto"/>
                <w:sz w:val="22"/>
                <w:szCs w:val="22"/>
              </w:rPr>
              <w:t>.</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B20A6A5" w14:textId="77777777" w:rsidR="00B84712" w:rsidRPr="00A96255" w:rsidRDefault="00B84712" w:rsidP="00B84712">
            <w:pPr>
              <w:pStyle w:val="MGTHeader"/>
              <w:rPr>
                <w:color w:val="4A4A4A"/>
              </w:rPr>
            </w:pPr>
            <w:r w:rsidRPr="00B40B4C">
              <w:t>The World Bank, UNICEF, UNDP</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47B9A6D" w:rsidR="003E7389" w:rsidRPr="009F305C" w:rsidRDefault="00DF1ABE" w:rsidP="009F305C">
            <w:r>
              <w:t>National Development Planning Commission (NDPC), Ghana Statistical Service, UNICEF</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AAC2235" w:rsidR="0015178E" w:rsidRPr="009F305C" w:rsidRDefault="00B908BB" w:rsidP="009F305C">
            <w:r>
              <w:t>Percentage and local currency</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039F95" w:rsidR="0035311B" w:rsidRPr="009F305C" w:rsidRDefault="00DF1ABE" w:rsidP="009F305C">
            <w:r w:rsidRPr="00961750">
              <w:rPr>
                <w:rFonts w:ascii="Sitka Subheading" w:hAnsi="Sitka Subheading"/>
                <w:i/>
                <w:iCs/>
                <w:sz w:val="20"/>
                <w:szCs w:val="20"/>
              </w:rPr>
              <w:t>Multi-dimensional child Poverty in Ghana,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5B436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532069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8066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no-pover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37</TotalTime>
  <Pages>11</Pages>
  <Words>215454</Words>
  <Characters>1228094</Characters>
  <Application>Microsoft Office Word</Application>
  <DocSecurity>8</DocSecurity>
  <Lines>10234</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1440667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2021-10-17T21:54:00Z</dcterms:created>
  <dcterms:modified xsi:type="dcterms:W3CDTF">2021-11-01T11:18:00Z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