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FA0A3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FA0A3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FA0A3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FA0A3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FA0A3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FA0A3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FA0A3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FA0A3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FA0A3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FA0A3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FA0A3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FA0A3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FA0A3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0297E03" w:rsidR="00355460" w:rsidRPr="00E263EC" w:rsidRDefault="006462A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B23BA6F" w:rsidR="00B66AF3" w:rsidRDefault="006462A4" w:rsidP="00B66AF3">
          <w:r>
            <w:t>7.1.1 Proportion of population with access to electricity [7.1.1] (EG_ACS_ELEC)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B3DDE1C"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1in;height:24pt" o:ole="">
            <v:imagedata r:id="rId12" o:title=""/>
          </v:shape>
          <w:control r:id="rId13" w:name="AddSeries" w:shapeid="_x0000_i1026"/>
        </w:object>
      </w:r>
      <w:r w:rsidR="00B66AF3">
        <w:rPr>
          <w:sz w:val="26"/>
          <w:szCs w:val="26"/>
        </w:rPr>
        <w:t xml:space="preserve">   </w:t>
      </w:r>
      <w:r w:rsidR="00B66AF3">
        <w:rPr>
          <w:sz w:val="26"/>
          <w:szCs w:val="26"/>
        </w:rPr>
        <w:object w:dxaOrig="225" w:dyaOrig="225" w14:anchorId="31ABE64E">
          <v:shape id="_x0000_i1028" type="#_x0000_t75" style="width:91.5pt;height:24pt" o:ole="">
            <v:imagedata r:id="rId14" o:title=""/>
          </v:shape>
          <w:control r:id="rId15" w:name="RemoveSeries" w:shapeid="_x0000_i1028"/>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F785A6A" w:rsidR="0077584C" w:rsidRDefault="006462A4"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EA53B07" w:rsidR="00F7784D" w:rsidRDefault="006462A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D167191" w:rsidR="00F54570" w:rsidRDefault="00F54570" w:rsidP="00355460">
      <w:r>
        <w:object w:dxaOrig="225" w:dyaOrig="225" w14:anchorId="196EDF24">
          <v:shape id="_x0000_i1030" type="#_x0000_t75" style="width:140.25pt;height:24pt" o:ole="">
            <v:imagedata r:id="rId17" o:title=""/>
          </v:shape>
          <w:control r:id="rId18" w:name="ImportSdmxDsd" w:shapeid="_x0000_i1030"/>
        </w:object>
      </w:r>
      <w:r w:rsidR="003E117E">
        <w:t xml:space="preserve">             </w:t>
      </w:r>
      <w:r w:rsidR="003E117E">
        <w:object w:dxaOrig="225" w:dyaOrig="225"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5A66C03" w:rsidR="005377B9" w:rsidRPr="009F305C" w:rsidRDefault="006462A4" w:rsidP="009F305C">
            <w:proofErr w:type="spellStart"/>
            <w:r>
              <w:t>Propotion</w:t>
            </w:r>
            <w:proofErr w:type="spellEnd"/>
            <w:r>
              <w:t xml:space="preserve"> of population with access to </w:t>
            </w:r>
            <w:proofErr w:type="gramStart"/>
            <w:r>
              <w:t>Electricity</w:t>
            </w:r>
            <w:proofErr w:type="gramEnd"/>
            <w:r>
              <w:t xml:space="preserve"> (i.e. connected to the national grid, private generator or solar).</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7C3968D" w14:textId="77777777" w:rsidR="0048031C" w:rsidRPr="0048031C" w:rsidRDefault="00FA0A3E" w:rsidP="0048031C">
            <w:pPr>
              <w:pStyle w:val="Heading1"/>
              <w:rPr>
                <w:rFonts w:asciiTheme="minorHAnsi" w:hAnsiTheme="minorHAnsi" w:cstheme="minorHAnsi"/>
                <w:color w:val="auto"/>
                <w:sz w:val="22"/>
                <w:szCs w:val="22"/>
              </w:rPr>
            </w:pPr>
            <w:hyperlink r:id="rId21" w:history="1">
              <w:r w:rsidR="0048031C" w:rsidRPr="0048031C">
                <w:rPr>
                  <w:rStyle w:val="hidden-sm"/>
                  <w:rFonts w:asciiTheme="minorHAnsi" w:hAnsiTheme="minorHAnsi" w:cstheme="minorHAnsi"/>
                  <w:color w:val="auto"/>
                  <w:sz w:val="22"/>
                  <w:szCs w:val="22"/>
                </w:rPr>
                <w:t xml:space="preserve">Goal 7: </w:t>
              </w:r>
              <w:r w:rsidR="0048031C" w:rsidRPr="0048031C">
                <w:rPr>
                  <w:rStyle w:val="Hyperlink"/>
                  <w:rFonts w:asciiTheme="minorHAnsi" w:hAnsiTheme="minorHAnsi" w:cstheme="minorHAnsi"/>
                  <w:color w:val="auto"/>
                  <w:sz w:val="22"/>
                  <w:szCs w:val="22"/>
                  <w:u w:val="none"/>
                </w:rPr>
                <w:t xml:space="preserve">Ensure access to affordable, reliable, sustainable and modern energy for all </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69E82A5" w14:textId="77777777" w:rsidR="00FA0A3E" w:rsidRDefault="00FA0A3E" w:rsidP="00FA0A3E">
            <w:pPr>
              <w:pStyle w:val="MGTHeader"/>
            </w:pPr>
            <w:r>
              <w:t>Target 7.1: By 2030, ensure universal access to affordable, reliable and modern energy services</w:t>
            </w:r>
          </w:p>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6900243" w14:textId="77777777" w:rsidR="0048031C" w:rsidRPr="0048031C" w:rsidRDefault="0048031C" w:rsidP="0048031C">
            <w:pPr>
              <w:pStyle w:val="Heading2"/>
              <w:rPr>
                <w:rFonts w:asciiTheme="minorHAnsi" w:hAnsiTheme="minorHAnsi" w:cstheme="minorHAnsi"/>
                <w:color w:val="auto"/>
                <w:sz w:val="22"/>
                <w:szCs w:val="22"/>
              </w:rPr>
            </w:pPr>
            <w:r w:rsidRPr="0048031C">
              <w:rPr>
                <w:rFonts w:asciiTheme="minorHAnsi" w:hAnsiTheme="minorHAnsi" w:cstheme="minorHAnsi"/>
                <w:color w:val="auto"/>
                <w:sz w:val="22"/>
                <w:szCs w:val="22"/>
              </w:rPr>
              <w:t>Indicator 7.1.1: Proportion of population with access to electricity</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776E046"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3C68BF2" w14:textId="77777777" w:rsidR="00FA0A3E" w:rsidRDefault="00FA0A3E" w:rsidP="00FA0A3E">
            <w:pPr>
              <w:pStyle w:val="MGTHeader"/>
              <w:rPr>
                <w:color w:val="4A4A4A"/>
              </w:rPr>
            </w:pPr>
            <w:r>
              <w:t>World Bank Group</w:t>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4914BA79" w14:textId="77777777" w:rsidR="003E7389" w:rsidRDefault="0048031C" w:rsidP="009F305C">
            <w:r>
              <w:t>Ghana Statistical Service</w:t>
            </w:r>
          </w:p>
          <w:p w14:paraId="593AFFAB" w14:textId="6D7A97BC" w:rsidR="00FA0A3E" w:rsidRPr="009F305C" w:rsidRDefault="00FA0A3E" w:rsidP="009F305C">
            <w:r>
              <w:t>Ministry of Energy</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67C55A0" w14:textId="77777777" w:rsidR="00FA0A3E" w:rsidRDefault="00FA0A3E" w:rsidP="00FA0A3E">
            <w:pPr>
              <w:pStyle w:val="MText"/>
              <w:jc w:val="both"/>
            </w:pPr>
            <w:r>
              <w:t>Definition:</w:t>
            </w:r>
          </w:p>
          <w:p w14:paraId="1AEDD170" w14:textId="77777777" w:rsidR="00FA0A3E" w:rsidRDefault="00FA0A3E" w:rsidP="00FA0A3E">
            <w:pPr>
              <w:pStyle w:val="MText"/>
              <w:spacing w:after="120"/>
              <w:jc w:val="both"/>
            </w:pPr>
            <w:r>
              <w:t>Proportion of population with access to electricity is the percentage of population with access to electricity.</w:t>
            </w:r>
          </w:p>
          <w:p w14:paraId="30888856" w14:textId="77777777" w:rsidR="00FA0A3E" w:rsidRDefault="00FA0A3E" w:rsidP="00FA0A3E">
            <w:pPr>
              <w:pStyle w:val="MText"/>
              <w:jc w:val="both"/>
            </w:pPr>
            <w:r>
              <w:t xml:space="preserve">SDG7 ensures access to affordable, reliable, sustainable and modern energy for all. Specifically, Indicator 7.1.1 refers to the proportion of population with access to electricity. This is expressed in percentage figures and is disaggregated by total, urban and rural access rates per country, as well as by UN regional and global classifications. </w:t>
            </w:r>
          </w:p>
          <w:p w14:paraId="00E30C22" w14:textId="77777777" w:rsidR="00FA0A3E" w:rsidRDefault="00FA0A3E" w:rsidP="00FA0A3E">
            <w:pPr>
              <w:pStyle w:val="MText"/>
              <w:jc w:val="both"/>
            </w:pPr>
          </w:p>
          <w:p w14:paraId="2155335E" w14:textId="77777777" w:rsidR="00FA0A3E" w:rsidRDefault="00FA0A3E" w:rsidP="00FA0A3E">
            <w:pPr>
              <w:pStyle w:val="MText"/>
              <w:jc w:val="both"/>
            </w:pPr>
            <w:r>
              <w:t>Concepts:</w:t>
            </w:r>
          </w:p>
          <w:p w14:paraId="5CA06DC5" w14:textId="77777777" w:rsidR="00FA0A3E" w:rsidRDefault="00FA0A3E" w:rsidP="00FA0A3E">
            <w:pPr>
              <w:pStyle w:val="MText"/>
              <w:spacing w:after="120"/>
              <w:jc w:val="both"/>
            </w:pPr>
            <w:r>
              <w:t xml:space="preserve">Electricity access in this scenario refers to the proportion of population in the considered area (country, region or global context) that has access to consistent sources of electricity. </w:t>
            </w:r>
          </w:p>
          <w:p w14:paraId="6C84E827" w14:textId="31EBAB54" w:rsidR="0015178E" w:rsidRPr="009F305C" w:rsidRDefault="00FA0A3E" w:rsidP="00FA0A3E">
            <w:r>
              <w:t>The World Bank’s Global Electrification Database compiles nationally representative household survey data as well as census data from 1990 to 2019. It also incorporates data from the Socio-Economic Database for Latin America and the Caribbean, the Middle East and North Africa Poverty Database, and the Europe and Central Asia Poverty Database, all of which are based on similar surveys. At the time of this analysis, the Global Electrification Database contained 1,282 surveys from 139 countries, excluding surveys from high-income countries as classified by the United</w:t>
            </w:r>
            <w:r>
              <w:t>.</w:t>
            </w:r>
            <w:r>
              <w:t xml:space="preserve">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73405B7" w:rsidR="0015178E" w:rsidRPr="009F305C" w:rsidRDefault="0048031C" w:rsidP="009F305C">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1F58D87" w:rsidR="00FA0A3E" w:rsidRPr="00FA0A3E" w:rsidRDefault="00FA0A3E" w:rsidP="00FA0A3E">
            <w:pPr>
              <w:rPr>
                <w:rFonts w:cstheme="minorHAnsi"/>
                <w:iCs/>
              </w:rPr>
            </w:pPr>
            <w:r w:rsidRPr="00FA0A3E">
              <w:rPr>
                <w:rFonts w:cstheme="minorHAnsi"/>
                <w:iCs/>
              </w:rPr>
              <w:t>GLSS Round 6, 2014; Round, 7, 2019 and PBB, MoE,2019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02778EE" w:rsidR="007F2D9F" w:rsidRPr="009F305C" w:rsidRDefault="0048031C" w:rsidP="009F305C">
            <w:r>
              <w:t>Total Population with access divided by the total national population multiplied by 100 = National Access Rate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formsDesig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31C"/>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462A4"/>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0A3E"/>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48031C"/>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9662766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3243785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1155028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59481884">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45371594">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affordable-and-clean-energy"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47</TotalTime>
  <Pages>11</Pages>
  <Words>215644</Words>
  <Characters>1229175</Characters>
  <Application>Microsoft Office Word</Application>
  <DocSecurity>8</DocSecurity>
  <Lines>10243</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1441936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3</cp:revision>
  <cp:lastPrinted>2020-04-16T14:23:00Z</cp:lastPrinted>
  <dcterms:created xsi:type="dcterms:W3CDTF">2021-10-18T14:00:00Z</dcterms:created>
  <dcterms:modified xsi:type="dcterms:W3CDTF">2021-11-03T14:23:00Z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