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0.0.0 National series not in global framework (_)</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571"/>
            <w:bookmarkStart w:id="5" w:name="_Toc36813071"/>
            <w:bookmarkStart w:id="6" w:name="_Toc36655608"/>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asciiTheme="minorAscii" w:hAnsiTheme="minorAscii" w:eastAsiaTheme="minorEastAsia" w:cstheme="minorEastAsia"/>
                <w:sz w:val="22"/>
                <w:szCs w:val="22"/>
              </w:rPr>
            </w:pPr>
            <w:r>
              <w:rPr>
                <w:rFonts w:hint="default" w:asciiTheme="minorAscii" w:hAnsiTheme="minorAscii" w:eastAsiaTheme="minorEastAsia" w:cstheme="minorEastAsia"/>
                <w:sz w:val="22"/>
                <w:szCs w:val="22"/>
              </w:rPr>
              <w:t>Goal 16: Promote peaceful and inclusive societies for sustainable development, provide access to justice for all and build effective, accountable and inclusive institutions at all levels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4"/>
            </w:pPr>
            <w:r>
              <w:rPr>
                <w:rFonts w:eastAsia="Times New Roman" w:cs="Times New Roman"/>
                <w:color w:val="333333"/>
                <w:sz w:val="22"/>
                <w:szCs w:val="22"/>
                <w:lang w:eastAsia="en-GB"/>
              </w:rPr>
              <w:t>Target 16.5: Substantially reduce corruption and bribery in all their forms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16.5.1: Proportion of persons who had at least one contact with a public official and who paid a bribe to a public official, or were asked for a bribe by those public officials, during the previous 12 months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pPr>
            <w:r>
              <w:rPr>
                <w:rFonts w:eastAsia="Times New Roman" w:cs="Times New Roman"/>
                <w:color w:val="4A4A4A"/>
                <w:sz w:val="22"/>
                <w:szCs w:val="22"/>
                <w:lang w:eastAsia="en-GB"/>
              </w:rPr>
              <w:t>United Nations Office on Drugs and Crime (UNODC)</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655609"/>
            <w:bookmarkStart w:id="10" w:name="_Toc37932744"/>
            <w:bookmarkStart w:id="11" w:name="_Toc36812685"/>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3073"/>
            <w:bookmarkStart w:id="15" w:name="_Toc36812686"/>
            <w:bookmarkStart w:id="16" w:name="_Toc36655610"/>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Definition:</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This indicator is defined as the percentage of persons who paid at least one bribe (gave a public official money, a gift or counter favour) to a public official, or were asked for a bribe by these public officials, in the last 12 months, as a percentage of persons who had at least one contact with a public official in the same period.</w:t>
            </w:r>
          </w:p>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Concepts:</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 xml:space="preserve">In the </w:t>
            </w:r>
            <w:r>
              <w:rPr>
                <w:rFonts w:eastAsia="Times New Roman" w:cs="Times New Roman"/>
                <w:color w:val="4A4A4A"/>
                <w:sz w:val="22"/>
                <w:szCs w:val="22"/>
                <w:lang w:eastAsia="en-GB"/>
              </w:rPr>
              <w:fldChar w:fldCharType="begin"/>
            </w:r>
            <w:r>
              <w:rPr>
                <w:rFonts w:eastAsia="Times New Roman" w:cs="Times New Roman"/>
                <w:color w:val="4A4A4A"/>
                <w:sz w:val="22"/>
                <w:szCs w:val="22"/>
                <w:lang w:eastAsia="en-GB"/>
              </w:rPr>
              <w:instrText xml:space="preserve"> HYPERLINK "https://www.unodc.org/documents/data-and-analysis/statistics/crime/ICCS/ICCS_English_2016_web.pdf" </w:instrText>
            </w:r>
            <w:r>
              <w:rPr>
                <w:rFonts w:eastAsia="Times New Roman" w:cs="Times New Roman"/>
                <w:color w:val="4A4A4A"/>
                <w:sz w:val="22"/>
                <w:szCs w:val="22"/>
                <w:lang w:eastAsia="en-GB"/>
              </w:rPr>
              <w:fldChar w:fldCharType="separate"/>
            </w:r>
            <w:r>
              <w:rPr>
                <w:rStyle w:val="18"/>
                <w:rFonts w:eastAsia="Times New Roman" w:cs="Times New Roman"/>
                <w:color w:val="4A4A4A"/>
                <w:sz w:val="22"/>
                <w:szCs w:val="22"/>
                <w:lang w:eastAsia="en-GB"/>
              </w:rPr>
              <w:t>International Classification of Crime for Statistical Purposes</w:t>
            </w:r>
            <w:r>
              <w:rPr>
                <w:rStyle w:val="18"/>
                <w:rFonts w:eastAsia="Times New Roman" w:cs="Times New Roman"/>
                <w:color w:val="4A4A4A"/>
                <w:sz w:val="21"/>
                <w:szCs w:val="21"/>
                <w:lang w:eastAsia="en-GB"/>
              </w:rPr>
              <w:t xml:space="preserve"> </w:t>
            </w:r>
            <w:r>
              <w:rPr>
                <w:rStyle w:val="18"/>
                <w:rFonts w:eastAsia="Times New Roman" w:cs="Times New Roman"/>
                <w:color w:val="4A4A4A"/>
                <w:sz w:val="22"/>
                <w:szCs w:val="22"/>
                <w:lang w:eastAsia="en-GB"/>
              </w:rPr>
              <w:t>(ICCS)</w:t>
            </w:r>
            <w:r>
              <w:rPr>
                <w:rFonts w:eastAsia="Times New Roman" w:cs="Times New Roman"/>
                <w:color w:val="4A4A4A"/>
                <w:sz w:val="22"/>
                <w:szCs w:val="22"/>
                <w:lang w:eastAsia="en-GB"/>
              </w:rPr>
              <w:fldChar w:fldCharType="end"/>
            </w:r>
            <w:r>
              <w:rPr>
                <w:rFonts w:eastAsia="Times New Roman" w:cs="Times New Roman"/>
                <w:color w:val="4A4A4A"/>
                <w:sz w:val="22"/>
                <w:szCs w:val="22"/>
                <w:lang w:eastAsia="en-GB"/>
              </w:rPr>
              <w:t xml:space="preserve">, bribery is defined as: ‘Promising, offering, giving, soliciting, or accepting an undue advantage to or from a public official or a person who directs or works in a private sector entity, directly or indirectly, in order that the person act or refrain from acting in the exercise of his or her official duties’. </w:t>
            </w: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While the concept of bribery is broader, as it includes also actions such as promising or offering, and it covers both public and private sector, this indicator focuses on specific forms of bribery that are more measurable (the giving and/or requesting of bribes) and it limits the scope to the public sector.</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 xml:space="preserve">The concept of undue advantage is operationalized by reference to giving of money, gifts or provision of a service requested/offered by/to a public official in exchange for </w:t>
            </w:r>
            <w:r>
              <w:rPr>
                <w:rFonts w:hint="default" w:eastAsia="Times New Roman" w:cs="Times New Roman"/>
                <w:color w:val="4A4A4A"/>
                <w:sz w:val="22"/>
                <w:szCs w:val="22"/>
                <w:lang w:val="en-CA" w:eastAsia="en-GB"/>
              </w:rPr>
              <w:t>a</w:t>
            </w:r>
            <w:r>
              <w:rPr>
                <w:rFonts w:eastAsia="Times New Roman" w:cs="Times New Roman"/>
                <w:color w:val="4A4A4A"/>
                <w:sz w:val="22"/>
                <w:szCs w:val="22"/>
                <w:lang w:eastAsia="en-GB"/>
              </w:rPr>
              <w:t xml:space="preserve"> special treatment.</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This indicator captures the often called ‘administrative bribery’, which is often intended as the type of bribery affecting citizens in their dealings with public administrations and/or civil servants.</w:t>
            </w:r>
          </w:p>
          <w:p>
            <w:pPr>
              <w:shd w:val="clear" w:color="auto" w:fill="FFFFFF"/>
              <w:spacing w:after="0"/>
              <w:rPr>
                <w:rFonts w:eastAsia="Times New Roman" w:cs="Times New Roman"/>
                <w:color w:val="4A4A4A"/>
                <w:sz w:val="22"/>
                <w:szCs w:val="22"/>
                <w:lang w:eastAsia="en-GB"/>
              </w:rPr>
            </w:pPr>
          </w:p>
          <w:p>
            <w:pPr>
              <w:shd w:val="clear" w:color="auto" w:fill="FFFFFF"/>
              <w:spacing w:after="0"/>
            </w:pPr>
            <w:r>
              <w:rPr>
                <w:rFonts w:eastAsia="Times New Roman" w:cs="Times New Roman"/>
                <w:color w:val="4A4A4A"/>
                <w:sz w:val="22"/>
                <w:szCs w:val="22"/>
                <w:lang w:eastAsia="en-GB"/>
              </w:rPr>
              <w:t xml:space="preserve">For this indicator, public official refers to persons holding a legislative, executive, administrative or judicial office.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Global Corruption Barometer</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Transparency International</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3075"/>
            <w:bookmarkStart w:id="22" w:name="_Toc37932747"/>
            <w:bookmarkStart w:id="23" w:name="_Toc36655612"/>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34"/>
            </w:pPr>
            <w:r>
              <w:rPr>
                <w:sz w:val="22"/>
                <w:szCs w:val="22"/>
              </w:rPr>
              <w:t>Corruption is an antonym of equal accessibility to public services and of correct functioning of the economy; as such, it has a negative impact on fair distribution of resources and development opportunities. Besides, corruption erodes public trust in authorities and the rule of law; when administrative bribery becomes a recurrent experience of large sectors of the population and businesses, its negative effects have an enduring negative impact on the rule of law, democratic processes and justice. By providing a direct measure of the experience of bribery, this indicator provides an objective metric of corruption, a yardstick to monitor progress in the fight against corruption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 xml:space="preserve">Proportion of persons who paid at least a bribe </w:t>
            </w:r>
            <w:r>
              <w:rPr>
                <w:rFonts w:hint="default"/>
                <w:lang w:val="en-CA"/>
              </w:rPr>
              <w:t>(</w:t>
            </w:r>
            <w:r>
              <w:t xml:space="preserve"> money, gift or</w:t>
            </w:r>
            <w:r>
              <w:rPr>
                <w:rFonts w:hint="default"/>
                <w:lang w:val="en-CA"/>
              </w:rPr>
              <w:t xml:space="preserve"> </w:t>
            </w:r>
            <w:r>
              <w:t xml:space="preserve">favour) to a </w:t>
            </w:r>
            <w:r>
              <w:rPr>
                <w:rFonts w:hint="default"/>
                <w:lang w:val="en-CA"/>
              </w:rPr>
              <w:t>P</w:t>
            </w:r>
            <w:r>
              <w:t xml:space="preserve">ublic </w:t>
            </w:r>
            <w:r>
              <w:rPr>
                <w:rFonts w:hint="default"/>
                <w:lang w:val="en-CA"/>
              </w:rPr>
              <w:t>o</w:t>
            </w:r>
            <w:r>
              <w:t xml:space="preserve">fficial, or were asked for a bribe by these </w:t>
            </w:r>
            <w:r>
              <w:rPr>
                <w:rFonts w:hint="default"/>
                <w:lang w:val="en-CA"/>
              </w:rPr>
              <w:t>P</w:t>
            </w:r>
            <w:r>
              <w:t xml:space="preserve">ublic officials, in the last 12 months, expressed as </w:t>
            </w:r>
            <w:r>
              <w:rPr>
                <w:rFonts w:hint="default"/>
                <w:lang w:val="en-CA"/>
              </w:rPr>
              <w:t xml:space="preserve">a </w:t>
            </w:r>
            <w:r>
              <w:t xml:space="preserve">percentage of persons who had at least one contact with a </w:t>
            </w:r>
            <w:r>
              <w:rPr>
                <w:rFonts w:hint="default"/>
                <w:lang w:val="en-CA"/>
              </w:rPr>
              <w:t>P</w:t>
            </w:r>
            <w:r>
              <w:t>ublic official in the same period.</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812576"/>
            <w:bookmarkStart w:id="27" w:name="_Toc37932748"/>
            <w:bookmarkStart w:id="28" w:name="_Toc36655613"/>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institutions.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bookmarkStart w:id="38" w:name="_GoBack"/>
            <w:bookmarkEnd w:id="38"/>
            <w:r>
              <w:fldChar w:fldCharType="begin"/>
            </w:r>
            <w:r>
              <w:instrText xml:space="preserve"> HYPERLINK "https://en.wikipedia.org/wiki/Global_Corruption_Barometer" </w:instrText>
            </w:r>
            <w:r>
              <w:fldChar w:fldCharType="separate"/>
            </w:r>
            <w:r>
              <w:t>https://en.wikipedia.org/wiki/Global_Corruption_Barometer</w:t>
            </w:r>
            <w:r>
              <w:fldChar w:fldCharType="end"/>
            </w:r>
            <w:r>
              <w:rPr>
                <w:rFonts w:hint="default"/>
                <w:lang w:val="en-CA"/>
              </w:rPr>
              <w:t xml:space="preserve"> </w:t>
            </w:r>
          </w:p>
          <w:p>
            <w:pPr>
              <w:rPr>
                <w:rFonts w:hint="default"/>
                <w:lang w:val="en-CA"/>
              </w:rPr>
            </w:pPr>
            <w:r>
              <w:fldChar w:fldCharType="begin"/>
            </w:r>
            <w:r>
              <w:instrText xml:space="preserve"> HYPERLINK "https://www.u4.no/publications/why-when-and-how-to-use-the-global-corruption-barometer.pdf" </w:instrText>
            </w:r>
            <w:r>
              <w:fldChar w:fldCharType="separate"/>
            </w:r>
            <w:r>
              <w:t>https://www.u4.no/publications/why-when-and-how-to-use-the-global-corruption-barometer.pdf</w:t>
            </w:r>
            <w:r>
              <w:fldChar w:fldCharType="end"/>
            </w:r>
            <w:r>
              <w:rPr>
                <w:rFonts w:hint="default"/>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50209"/>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C5FDE"/>
    <w:rsid w:val="008D775E"/>
    <w:rsid w:val="008E09AA"/>
    <w:rsid w:val="008E4413"/>
    <w:rsid w:val="008E4D2D"/>
    <w:rsid w:val="008E6037"/>
    <w:rsid w:val="008F0F40"/>
    <w:rsid w:val="00911199"/>
    <w:rsid w:val="009165F2"/>
    <w:rsid w:val="009367AA"/>
    <w:rsid w:val="0095215C"/>
    <w:rsid w:val="0095217A"/>
    <w:rsid w:val="00952376"/>
    <w:rsid w:val="00953488"/>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E145289"/>
    <w:rsid w:val="208D77A3"/>
    <w:rsid w:val="3F0A4615"/>
    <w:rsid w:val="45316B0E"/>
    <w:rsid w:val="643771AB"/>
    <w:rsid w:val="70F2516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12</Pages>
  <Words>215938</Words>
  <Characters>1230852</Characters>
  <Lines>10257</Lines>
  <Paragraphs>2887</Paragraphs>
  <TotalTime>8</TotalTime>
  <ScaleCrop>false</ScaleCrop>
  <LinksUpToDate>false</LinksUpToDate>
  <CharactersWithSpaces>1443903</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2021-10-18T15:42:00Z</dcterms:created>
  <dc:creator>Fanning, Stephen B (JMD)</dc:creator>
  <cp:lastModifiedBy>Doreen</cp:lastModifiedBy>
  <cp:lastPrinted>2020-04-16T14:23:00Z</cp:lastPrinted>
  <dcterms:modified xsi:type="dcterms:W3CDTF">2022-11-15T17:22:56Z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602EAE8A0063454B8F29E283A3EE3B19</vt:lpwstr>
  </property>
</Properties>
</file>