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8.8.2 Level of national compliance with labour rights (freedom of association and collective bargaining) based on International Labour Organization (ILO) textual sources and national legislation [8.8.... (SL_LBR_NTLCPL)</w:t>
          </w:r>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684"/>
            <w:bookmarkStart w:id="3" w:name="_Toc36813071"/>
            <w:bookmarkStart w:id="4" w:name="_Toc36812571"/>
            <w:bookmarkStart w:id="5" w:name="_Toc36655608"/>
            <w:bookmarkStart w:id="6" w:name="_Toc37932743"/>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8.8: Protect labour rights and promote safe and secure working environments for all w</w:t>
            </w:r>
            <w:bookmarkStart w:id="37" w:name="_GoBack"/>
            <w:bookmarkEnd w:id="37"/>
            <w:r>
              <w:rPr>
                <w:rFonts w:hint="default"/>
              </w:rPr>
              <w:t>orkers, including migrant workers, in particular women migrants, and those in precarious employment</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8.8.2 Relevant Ghanaian policies/legal frameworks that protect labour rights (freedom of association and collective bargaining)</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2572"/>
            <w:bookmarkStart w:id="8" w:name="_Toc36813072"/>
            <w:bookmarkStart w:id="9" w:name="_Toc37932744"/>
            <w:bookmarkStart w:id="10" w:name="_Toc36655609"/>
            <w:bookmarkStart w:id="11" w:name="_Toc36812685"/>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3073"/>
            <w:bookmarkStart w:id="13" w:name="_Toc36655610"/>
            <w:bookmarkStart w:id="14" w:name="_Toc36812686"/>
            <w:bookmarkStart w:id="15" w:name="_Toc36812573"/>
            <w:bookmarkStart w:id="16" w:name="_Toc37932745"/>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7932747"/>
            <w:bookmarkStart w:id="20" w:name="_Toc36655612"/>
            <w:bookmarkStart w:id="21" w:name="_Toc36812688"/>
            <w:bookmarkStart w:id="22" w:name="_Toc36812575"/>
            <w:bookmarkStart w:id="23" w:name="_Toc36813075"/>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2576"/>
            <w:bookmarkStart w:id="25" w:name="_Toc36813076"/>
            <w:bookmarkStart w:id="26" w:name="_Toc36655613"/>
            <w:bookmarkStart w:id="27" w:name="_Toc36812689"/>
            <w:bookmarkStart w:id="28" w:name="_Toc37932748"/>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B9D3CBF"/>
    <w:rsid w:val="105002E5"/>
    <w:rsid w:val="17985ABB"/>
    <w:rsid w:val="20A75D5B"/>
    <w:rsid w:val="2592115F"/>
    <w:rsid w:val="2F8819D3"/>
    <w:rsid w:val="34824CA8"/>
    <w:rsid w:val="39BD1573"/>
    <w:rsid w:val="3CBE016E"/>
    <w:rsid w:val="3FB54248"/>
    <w:rsid w:val="43E03DEF"/>
    <w:rsid w:val="478B5BE9"/>
    <w:rsid w:val="4BE161BC"/>
    <w:rsid w:val="617B58CA"/>
    <w:rsid w:val="64E9140A"/>
    <w:rsid w:val="779C1699"/>
    <w:rsid w:val="77E83BB0"/>
    <w:rsid w:val="7C4D0EAE"/>
    <w:rsid w:val="7CDF3CE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3</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2022-10-25T20:48:11Z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635A274909C344D29D30DF0DD37B5ED3</vt:lpwstr>
  </property>
</Properties>
</file>