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3.2.2 Neonatal mortality rate [3.2.2] (SH_DYN_NMRT)</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w:t>
            </w:r>
            <w:bookmarkStart w:id="38" w:name="_GoBack"/>
            <w:bookmarkEnd w:id="38"/>
            <w:r>
              <w:t>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lang w:eastAsia="en-GB"/>
              </w:rPr>
            </w:pPr>
            <w:r>
              <w:rPr>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3.2.2: Neonatal mortality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lang w:eastAsia="en-GB"/>
              </w:rPr>
            </w:pPr>
            <w:r>
              <w:rPr>
                <w:lang w:eastAsia="en-GB"/>
              </w:rPr>
              <w:t>United Nations Children's Fund (UNICEF)</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t>The first 28 days of life – the neonatal period – is the most vulnerable time for a child’s survival. Children face the highest risk of dying in their first month of life at an average global rate of 17 deaths per 1,000 live births in 2020, down by 54 per cent from 37 deaths per 1,000 in 1990. In comparison, the probability of dying after the first month and before reaching age 1 was estimated at 11 deaths per 1,000 and the probability of dying after reaching age 1 and before reaching age 5 was estimated at 9 deaths per 1,000 in 2020. Globally, 2.4 million children died in the first month of life in 2020 – approximately 6,500 neonatal deaths every day – with about a third of all neonatal deaths occurring within the first day after birth, and close to three-quarters occurring within the first week of life.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Number of neonatal deaths per 1,000 live births.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 xml:space="preserve">Demographic and </w:t>
            </w:r>
            <w:r>
              <w:rPr>
                <w:rFonts w:hint="default"/>
                <w:lang w:val="en-US"/>
              </w:rPr>
              <w:t xml:space="preserve">Health </w:t>
            </w:r>
            <w:r>
              <w:t>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655612"/>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rPr>
                <w:lang w:eastAsia="en-GB"/>
              </w:rPr>
            </w:pPr>
            <w:r>
              <w:rPr>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bidi w:val="0"/>
            </w:pPr>
            <w:r>
              <w:t>Numerator: Number of neonatal deaths . Denominator: Number of live births. Neonatal Mortality Rate(NMR) =(Number of neonatal deaths/ Number of live births) multiplied by 1000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not been disaggregated</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Style w:val="18"/>
              </w:rPr>
              <w:t>https://data.unicef.org/topic/child-survival/neonatal-mortality/</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6D2B"/>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566F"/>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B7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E6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2248"/>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06AA"/>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1783"/>
    <w:rsid w:val="00FF642D"/>
    <w:rsid w:val="11E51E58"/>
    <w:rsid w:val="21A44D61"/>
    <w:rsid w:val="48C94664"/>
    <w:rsid w:val="672C367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26B"/>
    <w:rsid w:val="00296525"/>
    <w:rsid w:val="0036646D"/>
    <w:rsid w:val="006153AA"/>
    <w:rsid w:val="0064052E"/>
    <w:rsid w:val="00760A1F"/>
    <w:rsid w:val="00AD5E76"/>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215695</Words>
  <Characters>1229466</Characters>
  <Lines>10245</Lines>
  <Paragraphs>2884</Paragraphs>
  <TotalTime>7</TotalTime>
  <ScaleCrop>false</ScaleCrop>
  <LinksUpToDate>false</LinksUpToDate>
  <CharactersWithSpaces>1442277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2021-10-18T12:23:00Z</dcterms:created>
  <dc:creator>Fanning, Stephen B (JMD)</dc:creator>
  <cp:lastModifiedBy>origi</cp:lastModifiedBy>
  <cp:lastPrinted>2020-04-16T14:23:00Z</cp:lastPrinted>
  <dcterms:modified xsi:type="dcterms:W3CDTF">2022-10-15T21:32:58Z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C0410019A5D44DAD8024FB5E4E70CF9E</vt:lpwstr>
  </property>
</Properties>
</file>