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3.4.2 Suicide mortality rate [3.4.2] (SH_STA_SCIDE)</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rPr>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3.4: By 2030, reduce by one third premature mortality from non-communicable diseases through</w:t>
            </w:r>
            <w:r>
              <w:rPr>
                <w:rFonts w:cstheme="minorHAnsi"/>
              </w:rPr>
              <w:br w:type="textWrapping"/>
            </w:r>
            <w:r>
              <w:rPr>
                <w:rStyle w:val="53"/>
                <w:rFonts w:cstheme="minorHAnsi"/>
              </w:rPr>
              <w:t>prevention and treatment and promote mental health and well-being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3.4.2: Suicide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World Health Organization (WHO)</w:t>
            </w:r>
            <w:r>
              <w:rPr>
                <w:rFonts w:cstheme="minorHAnsi"/>
              </w:rPr>
              <w:br w:type="textWrapping"/>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The Suicide mortality rate as defined as the number of suicide deaths in a year, divided by the population,</w:t>
            </w:r>
            <w:r>
              <w:rPr>
                <w:rFonts w:cstheme="minorHAnsi"/>
              </w:rPr>
              <w:br w:type="textWrapping"/>
            </w:r>
            <w:r>
              <w:rPr>
                <w:rStyle w:val="53"/>
                <w:rFonts w:cstheme="minorHAnsi"/>
              </w:rPr>
              <w:t>and multiplied by 100 000.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Rate per 100 000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PHC 2021, Ghana statistical service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8130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eastAsia="SimSun" w:cstheme="minorHAnsi"/>
                <w:color w:val="000000"/>
              </w:rPr>
              <w:t>Mental disorders occur in all regions and cultures of the world. The most prevalent of these disorders are depression and anxiety, which are estimated to affect nearly 1 in 10 people. At its worst, depression can lead to suicide. In 2019, there were over 700,000 estimated suicide deaths worldwide</w:t>
            </w:r>
            <w:r>
              <w:rPr>
                <w:rFonts w:ascii="Times New Roman" w:hAnsi="Times New Roman" w:eastAsia="SimSun" w:cs="Times New Roman"/>
                <w:color w:val="00000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Suicide mortality rate (per 100,000 population) = (Number of suicide deaths in a year x 100,000) / Mid-</w:t>
            </w:r>
            <w:r>
              <w:rPr>
                <w:rFonts w:cstheme="minorHAnsi"/>
              </w:rPr>
              <w:br w:type="textWrapping"/>
            </w:r>
            <w:r>
              <w:rPr>
                <w:rStyle w:val="53"/>
                <w:rFonts w:cstheme="minorHAnsi"/>
              </w:rPr>
              <w:t>year population for the same calendar year</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18"/>
              </w:rPr>
              <w:t>http://www.who.int/gho/en/</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478F9"/>
    <w:rsid w:val="006560A4"/>
    <w:rsid w:val="0068379D"/>
    <w:rsid w:val="006925F5"/>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E7C"/>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94F6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 w:val="4D9C51F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9F1CB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215517</Words>
  <Characters>1228450</Characters>
  <Lines>10237</Lines>
  <Paragraphs>2882</Paragraphs>
  <TotalTime>107</TotalTime>
  <ScaleCrop>false</ScaleCrop>
  <LinksUpToDate>false</LinksUpToDate>
  <CharactersWithSpaces>1441085</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2022-09-13T12:30:00Z</dcterms:created>
  <dc:creator>Fanning, Stephen B (JMD)</dc:creator>
  <cp:lastModifiedBy>origi</cp:lastModifiedBy>
  <cp:lastPrinted>2020-04-16T14:23:00Z</cp:lastPrinted>
  <dcterms:modified xsi:type="dcterms:W3CDTF">2022-10-15T22:26:32Z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440C4D169AE54027940C5F1306E708C7</vt:lpwstr>
  </property>
</Properties>
</file>