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10.7.4 Proportion of the population who are refugees, by country of origin [10.7.4] (SM_POP_REFG_OR)</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color w:val="000000"/>
              </w:rPr>
              <w:t>Goal 10: Reduce inequality within and among countries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jc w:val="both"/>
            </w:pPr>
            <w:r>
              <w:rPr>
                <w:color w:val="000000"/>
              </w:rPr>
              <w:t>Target 10.7: Facilitate orderly, safe, regular and responsible migration and mobility of people, including through the implementation of planned and well-managed migration policies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pPr>
            <w:r>
              <w:rPr>
                <w:color w:val="000000"/>
              </w:rPr>
              <w:t>Indicator 10.7.4: Proportion of the population who are refugees, by country of origin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color w:val="000000"/>
              </w:rPr>
              <w:t>United Nations High Commissioner for Refugees (UNHCR)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572"/>
            <w:bookmarkStart w:id="10" w:name="_Toc37932744"/>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2573"/>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Definition: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The indicator is defined as the total count of population who have been recognized as refugees as a proportion of the total population of their country of origin, expressed per 100,000 population.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Refugees refers to persons recognized by the Government and/or UNHCR, or those in a refugee-like situation.</w:t>
            </w:r>
          </w:p>
          <w:p>
            <w:pPr>
              <w:pStyle w:val="19"/>
              <w:jc w:val="both"/>
              <w:rPr>
                <w:rFonts w:hint="default" w:ascii="Calibri" w:hAnsi="Calibri" w:cs="Calibri"/>
                <w:color w:val="000000"/>
                <w:sz w:val="22"/>
                <w:szCs w:val="22"/>
              </w:rPr>
            </w:pPr>
            <w:r>
              <w:rPr>
                <w:rFonts w:hint="default" w:ascii="Calibri" w:hAnsi="Calibri" w:cs="Calibri"/>
                <w:color w:val="000000"/>
                <w:sz w:val="22"/>
                <w:szCs w:val="22"/>
              </w:rPr>
              <w:t>Population refers to total resident population in a given country in a given year.</w:t>
            </w:r>
          </w:p>
          <w:p>
            <w:pPr>
              <w:pStyle w:val="19"/>
              <w:jc w:val="both"/>
              <w:rPr>
                <w:rFonts w:hint="default" w:ascii="Calibri" w:hAnsi="Calibri" w:cs="Calibri"/>
                <w:b/>
                <w:bCs/>
                <w:color w:val="000000"/>
                <w:sz w:val="22"/>
                <w:szCs w:val="22"/>
              </w:rPr>
            </w:pPr>
            <w:r>
              <w:rPr>
                <w:rFonts w:hint="default" w:ascii="Calibri" w:hAnsi="Calibri" w:cs="Calibri"/>
                <w:b/>
                <w:bCs/>
                <w:color w:val="000000"/>
                <w:sz w:val="22"/>
                <w:szCs w:val="22"/>
              </w:rPr>
              <w:t>Concepts:</w:t>
            </w:r>
          </w:p>
          <w:p>
            <w:pPr>
              <w:pStyle w:val="19"/>
              <w:jc w:val="both"/>
              <w:rPr>
                <w:rFonts w:hint="default" w:ascii="Calibri" w:hAnsi="Calibri" w:cs="Calibri"/>
                <w:color w:val="000000"/>
                <w:sz w:val="22"/>
                <w:szCs w:val="22"/>
              </w:rPr>
            </w:pPr>
            <w:r>
              <w:rPr>
                <w:rFonts w:hint="default" w:ascii="Calibri" w:hAnsi="Calibri" w:cs="Calibri"/>
                <w:color w:val="000000"/>
                <w:sz w:val="22"/>
                <w:szCs w:val="22"/>
              </w:rPr>
              <w:t>Refugees recognized by the Government and/or UNHCR include:</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xml:space="preserve">(a) persons recognized as refugees by Governments having ratified </w:t>
            </w:r>
            <w:r>
              <w:rPr>
                <w:rFonts w:hint="default" w:ascii="Calibri" w:hAnsi="Calibri" w:cs="Calibri"/>
                <w:color w:val="000000"/>
                <w:sz w:val="22"/>
                <w:szCs w:val="22"/>
              </w:rPr>
              <w:fldChar w:fldCharType="begin"/>
            </w:r>
            <w:r>
              <w:rPr>
                <w:rFonts w:hint="default" w:ascii="Calibri" w:hAnsi="Calibri" w:cs="Calibri"/>
                <w:color w:val="000000"/>
                <w:sz w:val="22"/>
                <w:szCs w:val="22"/>
              </w:rPr>
              <w:instrText xml:space="preserve"> HYPERLINK "https://www.unhcr.org/afr/about-us/background/4ec262df9/1951-convention-relating-status-refugees-its-1967-protocol.html" </w:instrText>
            </w:r>
            <w:r>
              <w:rPr>
                <w:rFonts w:hint="default" w:ascii="Calibri" w:hAnsi="Calibri" w:cs="Calibri"/>
                <w:color w:val="000000"/>
                <w:sz w:val="22"/>
                <w:szCs w:val="22"/>
              </w:rPr>
              <w:fldChar w:fldCharType="separate"/>
            </w:r>
            <w:r>
              <w:rPr>
                <w:rStyle w:val="18"/>
                <w:rFonts w:hint="default" w:ascii="Calibri" w:hAnsi="Calibri" w:cs="Calibri"/>
                <w:color w:val="000000"/>
                <w:sz w:val="22"/>
                <w:szCs w:val="22"/>
              </w:rPr>
              <w:t>the 1951 United Nations Convention Relating to the Status of Refugees, and/or its 1967 Protocol</w:t>
            </w:r>
            <w:r>
              <w:rPr>
                <w:rFonts w:hint="default" w:ascii="Calibri" w:hAnsi="Calibri" w:cs="Calibri"/>
                <w:color w:val="000000"/>
                <w:sz w:val="22"/>
                <w:szCs w:val="22"/>
              </w:rPr>
              <w:fldChar w:fldCharType="end"/>
            </w:r>
            <w:r>
              <w:rPr>
                <w:rFonts w:hint="default" w:ascii="Calibri" w:hAnsi="Calibri" w:cs="Calibri"/>
                <w:color w:val="000000"/>
                <w:sz w:val="22"/>
                <w:szCs w:val="22"/>
              </w:rPr>
              <w:t>;</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xml:space="preserve">(b) persons recognized as refugees under </w:t>
            </w:r>
            <w:r>
              <w:rPr>
                <w:rFonts w:hint="default" w:ascii="Calibri" w:hAnsi="Calibri" w:cs="Calibri"/>
                <w:color w:val="000000"/>
                <w:sz w:val="22"/>
                <w:szCs w:val="22"/>
              </w:rPr>
              <w:fldChar w:fldCharType="begin"/>
            </w:r>
            <w:r>
              <w:rPr>
                <w:rFonts w:hint="default" w:ascii="Calibri" w:hAnsi="Calibri" w:cs="Calibri"/>
                <w:color w:val="000000"/>
                <w:sz w:val="22"/>
                <w:szCs w:val="22"/>
              </w:rPr>
              <w:instrText xml:space="preserve"> HYPERLINK "https://au.int/sites/default/files/treaties/36400-treaty-36400-treaty-oau_convention_1963.pdf" </w:instrText>
            </w:r>
            <w:r>
              <w:rPr>
                <w:rFonts w:hint="default" w:ascii="Calibri" w:hAnsi="Calibri" w:cs="Calibri"/>
                <w:color w:val="000000"/>
                <w:sz w:val="22"/>
                <w:szCs w:val="22"/>
              </w:rPr>
              <w:fldChar w:fldCharType="separate"/>
            </w:r>
            <w:r>
              <w:rPr>
                <w:rStyle w:val="18"/>
                <w:rFonts w:hint="default" w:ascii="Calibri" w:hAnsi="Calibri" w:cs="Calibri"/>
                <w:color w:val="000000"/>
                <w:sz w:val="22"/>
                <w:szCs w:val="22"/>
              </w:rPr>
              <w:t>the 1969 Organization of African Unity (OAU) Convention Governing the Specific Aspects of Refugee Problems in Africa</w:t>
            </w:r>
            <w:r>
              <w:rPr>
                <w:rFonts w:hint="default" w:ascii="Calibri" w:hAnsi="Calibri" w:cs="Calibri"/>
                <w:color w:val="000000"/>
                <w:sz w:val="22"/>
                <w:szCs w:val="22"/>
              </w:rPr>
              <w:fldChar w:fldCharType="end"/>
            </w:r>
            <w:r>
              <w:rPr>
                <w:rFonts w:hint="default" w:ascii="Calibri" w:hAnsi="Calibri" w:cs="Calibri"/>
                <w:color w:val="000000"/>
                <w:sz w:val="22"/>
                <w:szCs w:val="22"/>
              </w:rPr>
              <w:t>;</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xml:space="preserve">(c) those recognized in accordance with the principles enshrined in the </w:t>
            </w:r>
            <w:r>
              <w:rPr>
                <w:rFonts w:hint="default" w:ascii="Calibri" w:hAnsi="Calibri" w:cs="Calibri"/>
                <w:color w:val="000000"/>
                <w:sz w:val="22"/>
                <w:szCs w:val="22"/>
              </w:rPr>
              <w:fldChar w:fldCharType="begin"/>
            </w:r>
            <w:r>
              <w:rPr>
                <w:rFonts w:hint="default" w:ascii="Calibri" w:hAnsi="Calibri" w:cs="Calibri"/>
                <w:color w:val="000000"/>
                <w:sz w:val="22"/>
                <w:szCs w:val="22"/>
              </w:rPr>
              <w:instrText xml:space="preserve"> HYPERLINK "https://www.unhcr.org/about-us/background/45dc19084/cartagena-declaration-refugees-adopted-colloquium-international-protection.html" </w:instrText>
            </w:r>
            <w:r>
              <w:rPr>
                <w:rFonts w:hint="default" w:ascii="Calibri" w:hAnsi="Calibri" w:cs="Calibri"/>
                <w:color w:val="000000"/>
                <w:sz w:val="22"/>
                <w:szCs w:val="22"/>
              </w:rPr>
              <w:fldChar w:fldCharType="separate"/>
            </w:r>
            <w:r>
              <w:rPr>
                <w:rStyle w:val="18"/>
                <w:rFonts w:hint="default" w:ascii="Calibri" w:hAnsi="Calibri" w:cs="Calibri"/>
                <w:color w:val="000000"/>
                <w:sz w:val="22"/>
                <w:szCs w:val="22"/>
              </w:rPr>
              <w:t>Cartagena Declaration</w:t>
            </w:r>
            <w:r>
              <w:rPr>
                <w:rFonts w:hint="default" w:ascii="Calibri" w:hAnsi="Calibri" w:cs="Calibri"/>
                <w:color w:val="000000"/>
                <w:sz w:val="22"/>
                <w:szCs w:val="22"/>
              </w:rPr>
              <w:fldChar w:fldCharType="end"/>
            </w:r>
            <w:r>
              <w:rPr>
                <w:rFonts w:hint="default" w:ascii="Calibri" w:hAnsi="Calibri" w:cs="Calibri"/>
                <w:color w:val="000000"/>
                <w:sz w:val="22"/>
                <w:szCs w:val="22"/>
              </w:rPr>
              <w:t>;</w:t>
            </w:r>
          </w:p>
          <w:p>
            <w:pPr>
              <w:pStyle w:val="19"/>
              <w:jc w:val="both"/>
              <w:rPr>
                <w:rFonts w:hint="default" w:ascii="Calibri" w:hAnsi="Calibri" w:cs="Calibri"/>
                <w:color w:val="000000"/>
                <w:sz w:val="22"/>
                <w:szCs w:val="22"/>
              </w:rPr>
            </w:pPr>
            <w:r>
              <w:rPr>
                <w:rFonts w:hint="default" w:ascii="Calibri" w:hAnsi="Calibri" w:cs="Calibri"/>
                <w:color w:val="000000"/>
                <w:sz w:val="22"/>
                <w:szCs w:val="22"/>
              </w:rPr>
              <w:t xml:space="preserve">(d) persons recognized by </w:t>
            </w:r>
            <w:r>
              <w:rPr>
                <w:rFonts w:hint="default" w:ascii="Calibri" w:hAnsi="Calibri" w:cs="Calibri"/>
                <w:color w:val="000000"/>
                <w:sz w:val="22"/>
                <w:szCs w:val="22"/>
              </w:rPr>
              <w:fldChar w:fldCharType="begin"/>
            </w:r>
            <w:r>
              <w:rPr>
                <w:rFonts w:hint="default" w:ascii="Calibri" w:hAnsi="Calibri" w:cs="Calibri"/>
                <w:color w:val="000000"/>
                <w:sz w:val="22"/>
                <w:szCs w:val="22"/>
              </w:rPr>
              <w:instrText xml:space="preserve"> HYPERLINK "https://www.unhcr.org/" </w:instrText>
            </w:r>
            <w:r>
              <w:rPr>
                <w:rFonts w:hint="default" w:ascii="Calibri" w:hAnsi="Calibri" w:cs="Calibri"/>
                <w:color w:val="000000"/>
                <w:sz w:val="22"/>
                <w:szCs w:val="22"/>
              </w:rPr>
              <w:fldChar w:fldCharType="separate"/>
            </w:r>
            <w:r>
              <w:rPr>
                <w:rStyle w:val="18"/>
                <w:rFonts w:hint="default" w:ascii="Calibri" w:hAnsi="Calibri" w:cs="Calibri"/>
                <w:color w:val="000000"/>
                <w:sz w:val="22"/>
                <w:szCs w:val="22"/>
              </w:rPr>
              <w:t>UNHCR</w:t>
            </w:r>
            <w:r>
              <w:rPr>
                <w:rFonts w:hint="default" w:ascii="Calibri" w:hAnsi="Calibri" w:cs="Calibri"/>
                <w:color w:val="000000"/>
                <w:sz w:val="22"/>
                <w:szCs w:val="22"/>
              </w:rPr>
              <w:fldChar w:fldCharType="end"/>
            </w:r>
            <w:r>
              <w:rPr>
                <w:rFonts w:hint="default" w:ascii="Calibri" w:hAnsi="Calibri" w:cs="Calibri"/>
                <w:color w:val="000000"/>
                <w:sz w:val="22"/>
                <w:szCs w:val="22"/>
              </w:rPr>
              <w:t xml:space="preserve"> as refugees in accordance with its Statute (otherwise referred to as “mandate” refugees);</w:t>
            </w:r>
          </w:p>
          <w:p>
            <w:pPr>
              <w:pStyle w:val="19"/>
              <w:jc w:val="both"/>
              <w:rPr>
                <w:rFonts w:hint="default" w:ascii="Calibri" w:hAnsi="Calibri" w:cs="Calibri"/>
                <w:color w:val="000000"/>
                <w:sz w:val="22"/>
                <w:szCs w:val="22"/>
                <w:lang w:val="en-CA"/>
              </w:rPr>
            </w:pPr>
            <w:r>
              <w:rPr>
                <w:rFonts w:hint="default" w:ascii="Calibri" w:hAnsi="Calibri" w:cs="Calibri"/>
                <w:color w:val="000000"/>
                <w:sz w:val="22"/>
                <w:szCs w:val="22"/>
              </w:rPr>
              <w:t>(e) those who have been granted a complementary form of protection (i.e. non-Convention)</w:t>
            </w:r>
            <w:r>
              <w:rPr>
                <w:rFonts w:hint="default" w:ascii="Calibri" w:hAnsi="Calibri" w:cs="Calibri"/>
                <w:color w:val="000000"/>
                <w:sz w:val="22"/>
                <w:szCs w:val="22"/>
                <w:lang w:val="en-CA"/>
              </w:rPr>
              <w:t xml:space="preserve"> or</w:t>
            </w:r>
          </w:p>
          <w:p>
            <w:pPr>
              <w:pStyle w:val="19"/>
              <w:jc w:val="both"/>
              <w:rPr>
                <w:rFonts w:hint="default" w:ascii="Calibri" w:hAnsi="Calibri" w:cs="Calibri"/>
                <w:color w:val="000000"/>
                <w:sz w:val="22"/>
                <w:szCs w:val="22"/>
                <w:lang w:val="en-CA"/>
              </w:rPr>
            </w:pPr>
            <w:r>
              <w:rPr>
                <w:rFonts w:hint="default" w:ascii="Calibri" w:hAnsi="Calibri" w:cs="Calibri"/>
                <w:color w:val="000000"/>
                <w:sz w:val="22"/>
                <w:szCs w:val="22"/>
              </w:rPr>
              <w:t>(f) persons who have been granted temporary protection on a group basis</w:t>
            </w:r>
            <w:r>
              <w:rPr>
                <w:rFonts w:hint="default" w:ascii="Calibri" w:hAnsi="Calibri" w:cs="Calibri"/>
                <w:color w:val="000000"/>
                <w:sz w:val="22"/>
                <w:szCs w:val="22"/>
                <w:lang w:val="en-CA"/>
              </w:rPr>
              <w:t>.</w:t>
            </w:r>
            <w:bookmarkStart w:id="38" w:name="_GoBack"/>
            <w:bookmarkEnd w:id="38"/>
          </w:p>
          <w:p>
            <w:pPr>
              <w:pStyle w:val="19"/>
              <w:jc w:val="both"/>
            </w:pPr>
            <w:r>
              <w:rPr>
                <w:rFonts w:hint="default" w:ascii="Calibri" w:hAnsi="Calibri" w:cs="Calibri"/>
                <w:color w:val="000000"/>
                <w:sz w:val="22"/>
                <w:szCs w:val="22"/>
              </w:rPr>
              <w:t>Persons in a refugee-like situation refer to those outside their territory of origin who face protection risks similar to those of refugees, but who, for practical or other reasons, have not been formally recognized or issued documentation to that effect.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color w:val="000000"/>
              </w:rPr>
              <w:t xml:space="preserve"> </w:t>
            </w:r>
            <w:r>
              <w:rPr>
                <w:rFonts w:hint="default"/>
                <w:color w:val="000000"/>
                <w:lang w:val="en-CA"/>
              </w:rPr>
              <w:t>P</w:t>
            </w:r>
            <w:r>
              <w:rPr>
                <w:color w:val="000000"/>
              </w:rPr>
              <w:t xml:space="preserve">er 100,000 population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color w:val="000000"/>
              </w:rPr>
              <w:t>United Nations High Commissioner for Refugees (UNHCR)</w:t>
            </w:r>
            <w:r>
              <w:t xml:space="preserve"> Refugee Data Finder,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rPr>
                <w:color w:val="000000"/>
              </w:rPr>
              <w:t>United Nations High Commissioner for Refugees (UNHCR)</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2688"/>
            <w:bookmarkStart w:id="22" w:name="_Toc37932747"/>
            <w:bookmarkStart w:id="23" w:name="_Toc36655612"/>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jc w:val="both"/>
              <w:rPr>
                <w:rFonts w:hint="default" w:ascii="Calibri" w:hAnsi="Calibri" w:cs="Calibri"/>
                <w:color w:val="000000"/>
                <w:sz w:val="22"/>
                <w:szCs w:val="22"/>
              </w:rPr>
            </w:pPr>
            <w:r>
              <w:rPr>
                <w:rFonts w:hint="default" w:ascii="Calibri" w:hAnsi="Calibri" w:cs="Calibri"/>
                <w:color w:val="000000"/>
                <w:sz w:val="22"/>
                <w:szCs w:val="22"/>
              </w:rPr>
              <w:t xml:space="preserve">Forced displacement as a result of conflict, violence, and other causes undermine sustainable development, and can increase the risk of regional instability, especially when refugees are hosted in neighbouring countries, resulting in possible tensions with local populations. </w:t>
            </w:r>
            <w:r>
              <w:rPr>
                <w:rFonts w:hint="default" w:ascii="Calibri" w:hAnsi="Calibri" w:cs="Calibri"/>
                <w:color w:val="000000"/>
                <w:sz w:val="22"/>
                <w:szCs w:val="22"/>
              </w:rPr>
              <w:fldChar w:fldCharType="begin"/>
            </w:r>
            <w:r>
              <w:rPr>
                <w:rFonts w:hint="default" w:ascii="Calibri" w:hAnsi="Calibri" w:cs="Calibri"/>
                <w:color w:val="000000"/>
                <w:sz w:val="22"/>
                <w:szCs w:val="22"/>
              </w:rPr>
              <w:instrText xml:space="preserve"> HYPERLINK "https://www.un.org/en/development/desa/population/migration/generalassembly/docs/globalcompact/A_RES_70_1_E.pdf" </w:instrText>
            </w:r>
            <w:r>
              <w:rPr>
                <w:rFonts w:hint="default" w:ascii="Calibri" w:hAnsi="Calibri" w:cs="Calibri"/>
                <w:color w:val="000000"/>
                <w:sz w:val="22"/>
                <w:szCs w:val="22"/>
              </w:rPr>
              <w:fldChar w:fldCharType="separate"/>
            </w:r>
            <w:r>
              <w:rPr>
                <w:rStyle w:val="18"/>
                <w:rFonts w:hint="default" w:ascii="Calibri" w:hAnsi="Calibri" w:cs="Calibri"/>
                <w:color w:val="000000"/>
                <w:sz w:val="22"/>
                <w:szCs w:val="22"/>
              </w:rPr>
              <w:t>The United Nations General Assembly Resolution (A/Res/70/1)</w:t>
            </w:r>
            <w:r>
              <w:rPr>
                <w:rFonts w:hint="default" w:ascii="Calibri" w:hAnsi="Calibri" w:cs="Calibri"/>
                <w:color w:val="000000"/>
                <w:sz w:val="22"/>
                <w:szCs w:val="22"/>
              </w:rPr>
              <w:fldChar w:fldCharType="end"/>
            </w:r>
            <w:r>
              <w:rPr>
                <w:rFonts w:hint="default" w:ascii="Calibri" w:hAnsi="Calibri" w:cs="Calibri"/>
                <w:color w:val="000000"/>
                <w:sz w:val="22"/>
                <w:szCs w:val="22"/>
              </w:rPr>
              <w:t xml:space="preserve"> that adopted the </w:t>
            </w:r>
            <w:r>
              <w:rPr>
                <w:rFonts w:hint="default" w:ascii="Calibri" w:hAnsi="Calibri" w:cs="Calibri"/>
                <w:color w:val="000000"/>
                <w:sz w:val="22"/>
                <w:szCs w:val="22"/>
              </w:rPr>
              <w:fldChar w:fldCharType="begin"/>
            </w:r>
            <w:r>
              <w:rPr>
                <w:rFonts w:hint="default" w:ascii="Calibri" w:hAnsi="Calibri" w:cs="Calibri"/>
                <w:color w:val="000000"/>
                <w:sz w:val="22"/>
                <w:szCs w:val="22"/>
              </w:rPr>
              <w:instrText xml:space="preserve"> HYPERLINK "https://www.coe.int/en/web/programmes/un-2030-agenda" \l ":~:text=The%202030%20Agenda%20for%20Sustainable,equality%20and%20non%2Ddiscrimination%E2%80%9D." </w:instrText>
            </w:r>
            <w:r>
              <w:rPr>
                <w:rFonts w:hint="default" w:ascii="Calibri" w:hAnsi="Calibri" w:cs="Calibri"/>
                <w:color w:val="000000"/>
                <w:sz w:val="22"/>
                <w:szCs w:val="22"/>
              </w:rPr>
              <w:fldChar w:fldCharType="separate"/>
            </w:r>
            <w:r>
              <w:rPr>
                <w:rStyle w:val="18"/>
                <w:rFonts w:hint="default" w:ascii="Calibri" w:hAnsi="Calibri" w:cs="Calibri"/>
                <w:color w:val="000000"/>
                <w:sz w:val="22"/>
                <w:szCs w:val="22"/>
              </w:rPr>
              <w:t xml:space="preserve">2030 Agenda for Sustainable Development </w:t>
            </w:r>
            <w:r>
              <w:rPr>
                <w:rFonts w:hint="default" w:ascii="Calibri" w:hAnsi="Calibri" w:cs="Calibri"/>
                <w:color w:val="000000"/>
                <w:sz w:val="22"/>
                <w:szCs w:val="22"/>
              </w:rPr>
              <w:fldChar w:fldCharType="end"/>
            </w:r>
            <w:r>
              <w:rPr>
                <w:rFonts w:hint="default" w:ascii="Calibri" w:hAnsi="Calibri" w:cs="Calibri"/>
                <w:color w:val="000000"/>
                <w:sz w:val="22"/>
                <w:szCs w:val="22"/>
                <w:lang w:val="en-CA"/>
              </w:rPr>
              <w:t>on</w:t>
            </w:r>
            <w:r>
              <w:rPr>
                <w:rFonts w:hint="default" w:ascii="Calibri" w:hAnsi="Calibri" w:cs="Calibri"/>
                <w:color w:val="000000"/>
                <w:sz w:val="22"/>
                <w:szCs w:val="22"/>
              </w:rPr>
              <w:t xml:space="preserve"> paragraph 23 recognizes the relevance of the Agenda to meet the needs of refugees, internally displaced persons and migrants on the basis that they are among the most vulnerable.</w:t>
            </w:r>
          </w:p>
          <w:p>
            <w:pPr>
              <w:pStyle w:val="19"/>
              <w:jc w:val="both"/>
            </w:pPr>
            <w:r>
              <w:rPr>
                <w:rFonts w:hint="default" w:ascii="Calibri" w:hAnsi="Calibri" w:cs="Calibri"/>
                <w:color w:val="000000"/>
                <w:sz w:val="22"/>
                <w:szCs w:val="22"/>
              </w:rPr>
              <w:t>This indicator tracks the number of people displaced across national borders as a result of persecution, conflict, violence, human rights violations, or events seriously disturbing public order. It measures the total count of refugee population by country or territory of origin as a proportion of the total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19"/>
            </w:pPr>
            <w:r>
              <w:rPr>
                <w:color w:val="000000"/>
                <w:sz w:val="22"/>
                <w:szCs w:val="22"/>
              </w:rPr>
              <w:t>T</w:t>
            </w:r>
            <w:r>
              <w:rPr>
                <w:rFonts w:hint="default" w:ascii="Calibri" w:hAnsi="Calibri" w:cs="Calibri"/>
                <w:color w:val="000000"/>
                <w:sz w:val="22"/>
                <w:szCs w:val="22"/>
              </w:rPr>
              <w:t>he indicator is presented as the number of refugees per 100,000 population in country of origin.</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812576"/>
            <w:bookmarkStart w:id="28" w:name="_Toc37932748"/>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country of origin.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Fonts w:hint="default"/>
                <w:lang w:val="en-CA"/>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80C"/>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3C5"/>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0F9A"/>
    <w:rsid w:val="00772DE4"/>
    <w:rsid w:val="0077584C"/>
    <w:rsid w:val="00776312"/>
    <w:rsid w:val="00791932"/>
    <w:rsid w:val="00794C21"/>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36663"/>
    <w:rsid w:val="00F54570"/>
    <w:rsid w:val="00F75853"/>
    <w:rsid w:val="00F7784D"/>
    <w:rsid w:val="00F8144F"/>
    <w:rsid w:val="00F8462A"/>
    <w:rsid w:val="00F862A7"/>
    <w:rsid w:val="00F93763"/>
    <w:rsid w:val="00F939A2"/>
    <w:rsid w:val="00F96E8D"/>
    <w:rsid w:val="00FA20D9"/>
    <w:rsid w:val="00FB03D0"/>
    <w:rsid w:val="00FB105B"/>
    <w:rsid w:val="00FD54D7"/>
    <w:rsid w:val="00FF642D"/>
    <w:rsid w:val="07F170EB"/>
    <w:rsid w:val="0C931C35"/>
    <w:rsid w:val="1D8253C2"/>
    <w:rsid w:val="2851245F"/>
    <w:rsid w:val="4F2C31CD"/>
    <w:rsid w:val="70AD016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9E145D"/>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215968</Words>
  <Characters>1231022</Characters>
  <Lines>10258</Lines>
  <Paragraphs>2888</Paragraphs>
  <TotalTime>25</TotalTime>
  <ScaleCrop>false</ScaleCrop>
  <LinksUpToDate>false</LinksUpToDate>
  <CharactersWithSpaces>1444102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2022-11-12T06:39:49Z</dcterms:modified>
  <cp:revision>13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CE0D7E8214D644878BF26CEF7C86FF06</vt:lpwstr>
  </property>
</Properties>
</file>