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10.7.2 Proportion of countries with migration policies to facilitate orderly, safe, regular and responsible migration and mobility of people [10.7.2] (SG_CPA_MIGRP)</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571"/>
            <w:bookmarkStart w:id="3" w:name="_Toc37932743"/>
            <w:bookmarkStart w:id="4" w:name="_Toc36812684"/>
            <w:bookmarkStart w:id="5" w:name="_Toc36813071"/>
            <w:bookmarkStart w:id="6" w:name="_Toc36655608"/>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10: Reduce inequality within and among countries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10.7: Facilitate orderly, safe, regular and responsible migration and mobility of people, including through the implementation of planned and well-managed migration policies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Indicator </w:t>
            </w:r>
            <w:r>
              <w:t>10.7.2</w:t>
            </w:r>
            <w:r>
              <w:rPr>
                <w:rFonts w:hint="default"/>
                <w:lang w:val="en-CA"/>
              </w:rPr>
              <w:t>:</w:t>
            </w:r>
            <w:r>
              <w:t xml:space="preserve"> </w:t>
            </w:r>
            <w:r>
              <w:rPr>
                <w:rFonts w:hint="default"/>
                <w:lang w:val="en-CA"/>
              </w:rPr>
              <w:t>Number of countries with migration policies that facilitate orderly, safe, regular and responsible migration and mobility of people</w:t>
            </w:r>
            <w:bookmarkStart w:id="37" w:name="_GoBack"/>
            <w:bookmarkEnd w:id="37"/>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655609"/>
            <w:bookmarkStart w:id="8" w:name="_Toc37932744"/>
            <w:bookmarkStart w:id="9" w:name="_Toc36812685"/>
            <w:bookmarkStart w:id="10" w:name="_Toc36813072"/>
            <w:bookmarkStart w:id="11" w:name="_Toc36812572"/>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655610"/>
            <w:bookmarkStart w:id="13" w:name="_Toc36812686"/>
            <w:bookmarkStart w:id="14" w:name="_Toc36812573"/>
            <w:bookmarkStart w:id="15" w:name="_Toc36813073"/>
            <w:bookmarkStart w:id="16" w:name="_Toc37932745"/>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655612"/>
            <w:bookmarkStart w:id="20" w:name="_Toc36813075"/>
            <w:bookmarkStart w:id="21" w:name="_Toc36812688"/>
            <w:bookmarkStart w:id="22" w:name="_Toc36812575"/>
            <w:bookmarkStart w:id="23" w:name="_Toc37932747"/>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7932748"/>
            <w:bookmarkStart w:id="25" w:name="_Toc36655613"/>
            <w:bookmarkStart w:id="26" w:name="_Toc36812576"/>
            <w:bookmarkStart w:id="27" w:name="_Toc36813076"/>
            <w:bookmarkStart w:id="28" w:name="_Toc36812689"/>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17985ABB"/>
    <w:rsid w:val="2A50255C"/>
    <w:rsid w:val="2EFD6D6C"/>
    <w:rsid w:val="34824CA8"/>
    <w:rsid w:val="348A0A19"/>
    <w:rsid w:val="3FB54248"/>
    <w:rsid w:val="5E455DA7"/>
    <w:rsid w:val="617B58CA"/>
    <w:rsid w:val="65FE2CB0"/>
    <w:rsid w:val="6C064747"/>
    <w:rsid w:val="779C16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5</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2022-11-11T17:36:19Z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6CE29F5DAEE24B019EBA5713A693B5B5</vt:lpwstr>
  </property>
</Properties>
</file>