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1.2.1 Proportion of population living below the national poverty line [1.2.1] (SI_POV_NAHC)</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7932743"/>
            <w:bookmarkStart w:id="4" w:name="_Toc36812684"/>
            <w:bookmarkStart w:id="5" w:name="_Toc36812571"/>
            <w:bookmarkStart w:id="6" w:name="_Toc36813071"/>
            <w:bookmarkStart w:id="7" w:name="_Toc36655608"/>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rPr>
            </w:pPr>
            <w:r>
              <w:rPr>
                <w:rFonts w:hint="default"/>
              </w:rPr>
              <w:fldChar w:fldCharType="begin"/>
            </w:r>
            <w:r>
              <w:rPr>
                <w:rFonts w:hint="default"/>
              </w:rPr>
              <w:instrText xml:space="preserve"> HYPERLINK "https://sustainabledevelopment-ghana.github.io/no-poverty" </w:instrText>
            </w:r>
            <w:r>
              <w:rPr>
                <w:rFonts w:hint="default"/>
              </w:rPr>
              <w:fldChar w:fldCharType="separate"/>
            </w:r>
            <w:r>
              <w:rPr>
                <w:rFonts w:hint="default"/>
              </w:rPr>
              <w:t xml:space="preserve">Goal 1: </w:t>
            </w:r>
            <w:r>
              <w:rPr>
                <w:rStyle w:val="18"/>
                <w:rFonts w:hint="default" w:asciiTheme="minorHAnsi" w:hAnsiTheme="minorHAnsi" w:cstheme="minorHAnsi"/>
                <w:color w:val="auto"/>
                <w:szCs w:val="22"/>
                <w:u w:val="none"/>
              </w:rPr>
              <w:t>End poverty in all its forms everywhere</w:t>
            </w:r>
            <w:r>
              <w:rPr>
                <w:rStyle w:val="18"/>
                <w:rFonts w:hint="default" w:asciiTheme="minorHAnsi" w:hAnsiTheme="minorHAnsi" w:cstheme="minorHAnsi"/>
                <w:color w:val="auto"/>
                <w:szCs w:val="22"/>
                <w:u w:val="none"/>
              </w:rPr>
              <w:fldChar w:fldCharType="end"/>
            </w:r>
            <w:r>
              <w:rPr>
                <w:rStyle w:val="18"/>
                <w:rFonts w:hint="default" w:asciiTheme="minorHAnsi" w:hAnsiTheme="minorHAnsi" w:cstheme="minorHAnsi"/>
                <w:color w:val="auto"/>
                <w:szCs w:val="22"/>
                <w:u w:val="none"/>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rFonts w:hint="default"/>
              </w:rPr>
            </w:pPr>
            <w:r>
              <w:rPr>
                <w:rFonts w:hint="default"/>
              </w:rP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rPr>
            </w:pPr>
            <w:r>
              <w:rPr>
                <w:rFonts w:hint="default"/>
              </w:rPr>
              <w:t>Indicator 1.2.1: Proportion of population living below the national poverty line, by sex and age.</w:t>
            </w:r>
          </w:p>
          <w:p>
            <w:pPr>
              <w:keepNext w:val="0"/>
              <w:keepLines w:val="0"/>
              <w:widowControl/>
              <w:suppressLineNumbers w:val="0"/>
              <w:spacing w:before="0" w:beforeAutospacing="0" w:afterAutospacing="0"/>
              <w:ind w:left="0" w:right="0"/>
              <w:rPr>
                <w:rFonts w:hint="default"/>
              </w:rPr>
            </w:p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rPr>
                <w:rFonts w:hint="default"/>
              </w:rPr>
            </w:pPr>
            <w:r>
              <w:rPr>
                <w:rFonts w:hint="default"/>
              </w:rPr>
              <w:t>Indicator 1.1.1: Proportion of population below the international poverty line, by sex, age, employment status and geographical location (urban/rural).</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rPr>
                <w:rFonts w:hint="default"/>
              </w:rPr>
            </w:pPr>
            <w:r>
              <w:rPr>
                <w:rFonts w:hint="default"/>
              </w:rPr>
              <w:t>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2685"/>
            <w:bookmarkStart w:id="9" w:name="_Toc36812572"/>
            <w:bookmarkStart w:id="10" w:name="_Toc37932744"/>
            <w:bookmarkStart w:id="11" w:name="_Toc36813072"/>
            <w:bookmarkStart w:id="12" w:name="_Toc36655609"/>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655610"/>
            <w:bookmarkStart w:id="14" w:name="_Toc37932745"/>
            <w:bookmarkStart w:id="15" w:name="_Toc36812686"/>
            <w:bookmarkStart w:id="16" w:name="_Toc36812573"/>
            <w:bookmarkStart w:id="17" w:name="_Toc36813073"/>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This indicator provides the proportion of the total population living in households with per capita consumption or income that is below the national</w:t>
            </w:r>
            <w:bookmarkStart w:id="38" w:name="_GoBack"/>
            <w:bookmarkEnd w:id="38"/>
            <w:r>
              <w:rPr>
                <w:rFonts w:hint="default"/>
              </w:rPr>
              <w:t xml:space="preserve"> poverty line.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 xml:space="preserve"> Ghana Living Standards Survey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2575"/>
            <w:bookmarkStart w:id="21" w:name="_Toc36812688"/>
            <w:bookmarkStart w:id="22" w:name="_Toc37932747"/>
            <w:bookmarkStart w:id="23" w:name="_Toc36813075"/>
            <w:bookmarkStart w:id="24" w:name="_Toc36655612"/>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b w:val="0"/>
                <w:bCs w:val="0"/>
                <w:i w:val="0"/>
                <w:iCs w:val="0"/>
                <w:caps w:val="0"/>
                <w:color w:val="000000"/>
                <w:spacing w:val="0"/>
                <w:sz w:val="22"/>
                <w:szCs w:val="22"/>
              </w:rPr>
              <w:t>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sz w:val="22"/>
                <w:szCs w:val="22"/>
              </w:rPr>
              <w:t>Population in households with per capita consumption below the national poverty line divided by the total population in all households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7932748"/>
            <w:bookmarkStart w:id="26" w:name="_Toc36812689"/>
            <w:bookmarkStart w:id="27" w:name="_Toc36813076"/>
            <w:bookmarkStart w:id="28" w:name="_Toc36655613"/>
            <w:bookmarkStart w:id="29" w:name="_Toc36812576"/>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ascii="Calibri" w:hAnsi="Calibri" w:eastAsia="Calibri" w:cs="Arial"/>
                <w:sz w:val="22"/>
                <w:szCs w:val="22"/>
                <w:lang w:val="en-US" w:eastAsia="en-US" w:bidi="ar"/>
              </w:rPr>
              <w:t>Data has been disaggregated by sex, regions,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bidi w:val="0"/>
              <w:rPr>
                <w:rFonts w:hint="default"/>
              </w:rPr>
            </w:pPr>
            <w:r>
              <w:rPr>
                <w:rFonts w:hint="default"/>
              </w:rPr>
              <w:fldChar w:fldCharType="begin"/>
            </w:r>
            <w:r>
              <w:rPr>
                <w:rFonts w:hint="default"/>
              </w:rPr>
              <w:instrText xml:space="preserve"> HYPERLINK "https://unstats.un.org/sdgs/metadata/" </w:instrText>
            </w:r>
            <w:r>
              <w:rPr>
                <w:rFonts w:hint="default"/>
              </w:rPr>
              <w:fldChar w:fldCharType="separate"/>
            </w:r>
            <w:r>
              <w:rPr>
                <w:rStyle w:val="18"/>
                <w:rFonts w:hint="default" w:asciiTheme="minorAscii" w:hAnsiTheme="minorAscii" w:eastAsiaTheme="minorEastAsia" w:cstheme="minorEastAsia"/>
                <w:szCs w:val="22"/>
              </w:rPr>
              <w:t>SDG Indicators — SDG Indicators (un.org)</w:t>
            </w:r>
            <w:r>
              <w:rPr>
                <w:rFonts w:hint="default"/>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704"/>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6EF"/>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1A5A01"/>
    <w:rsid w:val="11934328"/>
    <w:rsid w:val="13FA4852"/>
    <w:rsid w:val="1C8E0B28"/>
    <w:rsid w:val="27DD4CC6"/>
    <w:rsid w:val="2B283D87"/>
    <w:rsid w:val="6BF5491B"/>
    <w:rsid w:val="76D308B7"/>
    <w:rsid w:val="79F503F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6575C"/>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215561</Words>
  <Characters>1228702</Characters>
  <Lines>10239</Lines>
  <Paragraphs>2882</Paragraphs>
  <TotalTime>17</TotalTime>
  <ScaleCrop>false</ScaleCrop>
  <LinksUpToDate>false</LinksUpToDate>
  <CharactersWithSpaces>1441381</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2021-10-17T21:24:00Z</dcterms:created>
  <dc:creator>Fanning, Stephen B (JMD)</dc:creator>
  <cp:lastModifiedBy>origi</cp:lastModifiedBy>
  <cp:lastPrinted>2020-04-16T14:23:00Z</cp:lastPrinted>
  <dcterms:modified xsi:type="dcterms:W3CDTF">2022-10-15T12:51:04Z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02E9420B7C064756BEB507C6AAC4A707</vt:lpwstr>
  </property>
</Properties>
</file>