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6608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6608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6608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6608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6608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6608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6608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6608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6608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6608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6608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6608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6608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0479770" w:rsidR="00355460" w:rsidRPr="00E263EC" w:rsidRDefault="00727D6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792EAD9" w:rsidR="00B66AF3" w:rsidRDefault="00727D6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ACC9EA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3D7859" w:rsidR="0077584C" w:rsidRDefault="00727D6C"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6AAD05" w:rsidR="00F7784D" w:rsidRDefault="00727D6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53F9FE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2BB3CD0" w:rsidR="005377B9" w:rsidRPr="009F305C" w:rsidRDefault="00727D6C" w:rsidP="009F305C">
            <w:r>
              <w:t>Passenger and freight volumes for air transport, rail transport, marine water transport, inland water transport and urban transport</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EB4DF60" w14:textId="77777777" w:rsidR="00727D6C" w:rsidRPr="00727D6C" w:rsidRDefault="00727D6C" w:rsidP="00727D6C">
            <w:pPr>
              <w:pStyle w:val="Heading1"/>
              <w:rPr>
                <w:rFonts w:asciiTheme="minorHAnsi" w:hAnsiTheme="minorHAnsi" w:cstheme="minorHAnsi"/>
                <w:color w:val="auto"/>
                <w:sz w:val="22"/>
                <w:szCs w:val="22"/>
              </w:rPr>
            </w:pPr>
            <w:r w:rsidRPr="00727D6C">
              <w:rPr>
                <w:rFonts w:asciiTheme="minorHAnsi" w:hAnsiTheme="minorHAnsi" w:cstheme="minorHAnsi"/>
                <w:color w:val="auto"/>
                <w:sz w:val="22"/>
                <w:szCs w:val="22"/>
              </w:rPr>
              <w:t xml:space="preserve"> </w:t>
            </w:r>
            <w:hyperlink r:id="rId21" w:history="1">
              <w:r w:rsidRPr="00727D6C">
                <w:rPr>
                  <w:rStyle w:val="hidden-sm"/>
                  <w:rFonts w:asciiTheme="minorHAnsi" w:hAnsiTheme="minorHAnsi" w:cstheme="minorHAnsi"/>
                  <w:color w:val="auto"/>
                  <w:sz w:val="22"/>
                  <w:szCs w:val="22"/>
                </w:rPr>
                <w:t xml:space="preserve">Goal 9: </w:t>
              </w:r>
              <w:r w:rsidRPr="00727D6C">
                <w:rPr>
                  <w:rStyle w:val="Hyperlink"/>
                  <w:rFonts w:asciiTheme="minorHAnsi" w:hAnsiTheme="minorHAnsi" w:cstheme="minorHAnsi"/>
                  <w:color w:val="auto"/>
                  <w:sz w:val="22"/>
                  <w:szCs w:val="22"/>
                  <w:u w:val="none"/>
                </w:rPr>
                <w:t>Build resilient infrastructure, promote inclusive and sustainable industrialization and foster innovation</w:t>
              </w:r>
            </w:hyperlink>
          </w:p>
          <w:p w14:paraId="2BCB6249" w14:textId="3BEA446F" w:rsidR="005377B9" w:rsidRPr="00727D6C" w:rsidRDefault="005377B9" w:rsidP="009F305C">
            <w:pPr>
              <w:rPr>
                <w:rFonts w:cstheme="minorHAnsi"/>
              </w:rPr>
            </w:p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DFC7501" w14:textId="77777777" w:rsidR="004B08D8" w:rsidRDefault="004B08D8" w:rsidP="004B08D8">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 xml:space="preserve">Target 9.1: Develop quality, reliable, sustainable and resilient infrastructure, including regional and trans-border </w:t>
            </w:r>
            <w:r>
              <w:rPr>
                <w:rFonts w:eastAsia="Times New Roman" w:cs="Times New Roman"/>
                <w:color w:val="333333"/>
                <w:sz w:val="21"/>
                <w:szCs w:val="21"/>
                <w:lang w:eastAsia="en-GB"/>
              </w:rPr>
              <w:lastRenderedPageBreak/>
              <w:t>infrastructure, to support economic development and human well-being, with a focus on affordable and equitable access for all</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A7C40DF" w14:textId="77777777" w:rsidR="00727D6C" w:rsidRPr="00727D6C" w:rsidRDefault="00727D6C" w:rsidP="00727D6C">
            <w:pPr>
              <w:pStyle w:val="Heading2"/>
              <w:rPr>
                <w:rFonts w:asciiTheme="minorHAnsi" w:hAnsiTheme="minorHAnsi" w:cstheme="minorHAnsi"/>
                <w:color w:val="auto"/>
                <w:sz w:val="22"/>
                <w:szCs w:val="22"/>
              </w:rPr>
            </w:pPr>
            <w:r w:rsidRPr="00727D6C">
              <w:rPr>
                <w:rFonts w:asciiTheme="minorHAnsi" w:hAnsiTheme="minorHAnsi" w:cstheme="minorHAnsi"/>
                <w:color w:val="auto"/>
                <w:sz w:val="22"/>
                <w:szCs w:val="22"/>
              </w:rPr>
              <w:t>Indicator 9.1.2: Passenger and freight volumes, by mode of transport</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FDD7EFC" w14:textId="77777777" w:rsidR="004B08D8" w:rsidRDefault="004B08D8" w:rsidP="004B08D8">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International Civil Aviation Organization (ICAO); International Transport Forum (ITF); United Nations Economic Commission for Europe (UNECE); United Nations Conference on Trade and Development (UNCTAD).</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87A2E04" w14:textId="77777777" w:rsidR="00766081" w:rsidRDefault="00766081" w:rsidP="00766081">
            <w:r>
              <w:t xml:space="preserve">) Ghana Airport Company Limited/Ghana Railway Company Limited/Ghana Ports and </w:t>
            </w:r>
            <w:proofErr w:type="spellStart"/>
            <w:r>
              <w:t>Habour</w:t>
            </w:r>
            <w:proofErr w:type="spellEnd"/>
            <w:r>
              <w:t xml:space="preserve"> Authority/Volta Lake Transport Company/Metro Mass Transit Limited</w:t>
            </w:r>
          </w:p>
          <w:p w14:paraId="72441E80" w14:textId="77777777" w:rsidR="00766081" w:rsidRDefault="00766081" w:rsidP="00766081">
            <w:r>
              <w:t>2) Ghana Railway Company Limited</w:t>
            </w:r>
          </w:p>
          <w:p w14:paraId="3A53068B" w14:textId="0CD3F867" w:rsidR="00766081" w:rsidRDefault="00766081" w:rsidP="00766081">
            <w:r>
              <w:t xml:space="preserve">3) Ghana Ports and </w:t>
            </w:r>
            <w:proofErr w:type="spellStart"/>
            <w:r>
              <w:t>Habour</w:t>
            </w:r>
            <w:proofErr w:type="spellEnd"/>
            <w:r>
              <w:t xml:space="preserve"> Authority</w:t>
            </w:r>
          </w:p>
          <w:p w14:paraId="3AED4456" w14:textId="3F86869D" w:rsidR="00766081" w:rsidRDefault="00766081" w:rsidP="00766081">
            <w:r>
              <w:t>4) Ministry of Transport</w:t>
            </w:r>
          </w:p>
          <w:p w14:paraId="593AFFAB" w14:textId="7C2A2800"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6F86676" w14:textId="77777777" w:rsidR="004B08D8" w:rsidRDefault="004B08D8" w:rsidP="004B08D8">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727F86E5" w14:textId="77777777" w:rsidR="004B08D8" w:rsidRDefault="004B08D8" w:rsidP="004B08D8">
            <w:pPr>
              <w:shd w:val="clear" w:color="auto" w:fill="FFFFFF"/>
              <w:contextualSpacing/>
              <w:rPr>
                <w:rFonts w:eastAsia="Times New Roman" w:cs="Times New Roman"/>
                <w:color w:val="4A4A4A"/>
                <w:sz w:val="21"/>
                <w:szCs w:val="21"/>
                <w:lang w:eastAsia="en-GB"/>
              </w:rPr>
            </w:pPr>
          </w:p>
          <w:p w14:paraId="2166EAB7" w14:textId="77777777" w:rsidR="004B08D8" w:rsidRDefault="004B08D8" w:rsidP="004B08D8">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Passenger and freight volumes are respectively measured in passenger-km and </w:t>
            </w:r>
            <w:proofErr w:type="spellStart"/>
            <w:r>
              <w:rPr>
                <w:rFonts w:eastAsia="Times New Roman" w:cs="Times New Roman"/>
                <w:color w:val="4A4A4A"/>
                <w:sz w:val="21"/>
                <w:szCs w:val="21"/>
                <w:lang w:eastAsia="en-GB"/>
              </w:rPr>
              <w:t>tonne</w:t>
            </w:r>
            <w:proofErr w:type="spellEnd"/>
            <w:r>
              <w:rPr>
                <w:rFonts w:eastAsia="Times New Roman" w:cs="Times New Roman"/>
                <w:color w:val="4A4A4A"/>
                <w:sz w:val="21"/>
                <w:szCs w:val="21"/>
                <w:lang w:eastAsia="en-GB"/>
              </w:rPr>
              <w:t xml:space="preserve">-km, and broken down by mode of transport. For the purposes of monitoring this indicator, passenger-km data are split between aviation, road (broken down between passenger cars, buses and motorcycles) and rail, and </w:t>
            </w:r>
            <w:proofErr w:type="spellStart"/>
            <w:r>
              <w:rPr>
                <w:rFonts w:eastAsia="Times New Roman" w:cs="Times New Roman"/>
                <w:color w:val="4A4A4A"/>
                <w:sz w:val="21"/>
                <w:szCs w:val="21"/>
                <w:lang w:eastAsia="en-GB"/>
              </w:rPr>
              <w:t>tonne</w:t>
            </w:r>
            <w:proofErr w:type="spellEnd"/>
            <w:r>
              <w:rPr>
                <w:rFonts w:eastAsia="Times New Roman" w:cs="Times New Roman"/>
                <w:color w:val="4A4A4A"/>
                <w:sz w:val="21"/>
                <w:szCs w:val="21"/>
                <w:lang w:eastAsia="en-GB"/>
              </w:rPr>
              <w:t xml:space="preserve">-km are split between aviation, road, rail and inland waterways. </w:t>
            </w:r>
          </w:p>
          <w:p w14:paraId="04473B23" w14:textId="77777777" w:rsidR="004B08D8" w:rsidRDefault="004B08D8" w:rsidP="004B08D8">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As maritime data are not widely available, only </w:t>
            </w:r>
            <w:proofErr w:type="spellStart"/>
            <w:r>
              <w:rPr>
                <w:rFonts w:eastAsia="Times New Roman" w:cs="Times New Roman"/>
                <w:color w:val="4A4A4A"/>
                <w:sz w:val="21"/>
                <w:szCs w:val="21"/>
                <w:lang w:eastAsia="en-GB"/>
              </w:rPr>
              <w:t>tonnes</w:t>
            </w:r>
            <w:proofErr w:type="spellEnd"/>
            <w:r>
              <w:rPr>
                <w:rFonts w:eastAsia="Times New Roman" w:cs="Times New Roman"/>
                <w:color w:val="4A4A4A"/>
                <w:sz w:val="21"/>
                <w:szCs w:val="21"/>
                <w:lang w:eastAsia="en-GB"/>
              </w:rPr>
              <w:t xml:space="preserve"> (rather than </w:t>
            </w:r>
            <w:proofErr w:type="spellStart"/>
            <w:r>
              <w:rPr>
                <w:rFonts w:eastAsia="Times New Roman" w:cs="Times New Roman"/>
                <w:color w:val="4A4A4A"/>
                <w:sz w:val="21"/>
                <w:szCs w:val="21"/>
                <w:lang w:eastAsia="en-GB"/>
              </w:rPr>
              <w:t>tonne</w:t>
            </w:r>
            <w:proofErr w:type="spellEnd"/>
            <w:r>
              <w:rPr>
                <w:rFonts w:eastAsia="Times New Roman" w:cs="Times New Roman"/>
                <w:color w:val="4A4A4A"/>
                <w:sz w:val="21"/>
                <w:szCs w:val="21"/>
                <w:lang w:eastAsia="en-GB"/>
              </w:rPr>
              <w:t>-km) data at the regional level have been shared.</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3225290" w:rsidR="0015178E" w:rsidRPr="009F305C" w:rsidRDefault="00727D6C" w:rsidP="009F305C">
            <w:r>
              <w:t xml:space="preserve">Number of people(in thousands)/metric </w:t>
            </w:r>
            <w:proofErr w:type="spellStart"/>
            <w:r>
              <w:t>tonnes</w:t>
            </w:r>
            <w:proofErr w:type="spellEnd"/>
            <w:r>
              <w:t xml:space="preserve"> (in thousands)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FBB4203" w14:textId="77777777" w:rsidR="00511B44" w:rsidRDefault="00727D6C" w:rsidP="00766081">
            <w:pPr>
              <w:rPr>
                <w:rFonts w:cstheme="minorHAnsi"/>
                <w:iCs/>
              </w:rPr>
            </w:pPr>
            <w:r>
              <w:t>1</w:t>
            </w:r>
            <w:r w:rsidR="00766081">
              <w:t xml:space="preserve">) </w:t>
            </w:r>
            <w:r w:rsidR="00511B44" w:rsidRPr="00511B44">
              <w:rPr>
                <w:rFonts w:cstheme="minorHAnsi"/>
                <w:iCs/>
              </w:rPr>
              <w:t>Annual Progress Report, Ghana Airports Company Limited, 2020</w:t>
            </w:r>
          </w:p>
          <w:p w14:paraId="4E03DE8F" w14:textId="77777777" w:rsidR="00766081" w:rsidRPr="00766081" w:rsidRDefault="00766081" w:rsidP="00766081">
            <w:pPr>
              <w:rPr>
                <w:rFonts w:cstheme="minorHAnsi"/>
              </w:rPr>
            </w:pPr>
            <w:r w:rsidRPr="00766081">
              <w:rPr>
                <w:rFonts w:cstheme="minorHAnsi"/>
                <w:iCs/>
              </w:rPr>
              <w:t xml:space="preserve">2) </w:t>
            </w:r>
            <w:r w:rsidRPr="00766081">
              <w:rPr>
                <w:rFonts w:cstheme="minorHAnsi"/>
              </w:rPr>
              <w:t>Annual Progress Report. MRD 2020</w:t>
            </w:r>
          </w:p>
          <w:p w14:paraId="18FA89C9" w14:textId="77777777" w:rsidR="00766081" w:rsidRPr="00766081" w:rsidRDefault="00766081" w:rsidP="00766081">
            <w:pPr>
              <w:autoSpaceDE w:val="0"/>
              <w:autoSpaceDN w:val="0"/>
              <w:adjustRightInd w:val="0"/>
              <w:spacing w:after="0" w:line="240" w:lineRule="auto"/>
              <w:jc w:val="both"/>
              <w:rPr>
                <w:rFonts w:cstheme="minorHAnsi"/>
                <w:i/>
              </w:rPr>
            </w:pPr>
            <w:r w:rsidRPr="00766081">
              <w:rPr>
                <w:rFonts w:cstheme="minorHAnsi"/>
              </w:rPr>
              <w:t xml:space="preserve">3) </w:t>
            </w:r>
            <w:r w:rsidRPr="00766081">
              <w:rPr>
                <w:rFonts w:cstheme="minorHAnsi"/>
                <w:i/>
              </w:rPr>
              <w:t xml:space="preserve">Annual Progress Report. </w:t>
            </w:r>
            <w:proofErr w:type="spellStart"/>
            <w:r w:rsidRPr="00766081">
              <w:rPr>
                <w:rFonts w:cstheme="minorHAnsi"/>
                <w:i/>
              </w:rPr>
              <w:t>MoT</w:t>
            </w:r>
            <w:proofErr w:type="spellEnd"/>
            <w:r w:rsidRPr="00766081">
              <w:rPr>
                <w:rFonts w:cstheme="minorHAnsi"/>
                <w:i/>
              </w:rPr>
              <w:t>, 2020</w:t>
            </w:r>
          </w:p>
          <w:p w14:paraId="571CD33E" w14:textId="5E849AB7" w:rsidR="00766081" w:rsidRPr="00511B44" w:rsidRDefault="00766081" w:rsidP="00766081">
            <w:pPr>
              <w:rPr>
                <w:rFonts w:cstheme="minorHAnsi"/>
                <w:iCs/>
              </w:rPr>
            </w:pPr>
            <w:r w:rsidRPr="00927CCF">
              <w:rPr>
                <w:rFonts w:ascii="Sitka Subheading" w:hAnsi="Sitka Subheading" w:cs="Arial"/>
                <w:color w:val="000000" w:themeColor="text1"/>
                <w:sz w:val="20"/>
                <w:szCs w:val="20"/>
              </w:rPr>
              <w:br w:type="column"/>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EF4C8D8" w:rsidR="0035311B" w:rsidRPr="009F305C" w:rsidRDefault="00727D6C"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86A8A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C20831B" w:rsidR="007F2D9F" w:rsidRPr="009F305C" w:rsidRDefault="00727D6C" w:rsidP="009F305C">
            <w:r>
              <w:t>(1.) sum of number of passengers, (2.) sum of freight volume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43FC"/>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8D8"/>
    <w:rsid w:val="004C06A8"/>
    <w:rsid w:val="004C665C"/>
    <w:rsid w:val="004D6154"/>
    <w:rsid w:val="004D68B6"/>
    <w:rsid w:val="004E3F4C"/>
    <w:rsid w:val="004E5702"/>
    <w:rsid w:val="004E5E1A"/>
    <w:rsid w:val="004F4616"/>
    <w:rsid w:val="00500E13"/>
    <w:rsid w:val="00503263"/>
    <w:rsid w:val="00511B44"/>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7D6C"/>
    <w:rsid w:val="00736C17"/>
    <w:rsid w:val="00736C4F"/>
    <w:rsid w:val="00751373"/>
    <w:rsid w:val="0076608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27D6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92468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35313454">
      <w:bodyDiv w:val="1"/>
      <w:marLeft w:val="0"/>
      <w:marRight w:val="0"/>
      <w:marTop w:val="0"/>
      <w:marBottom w:val="0"/>
      <w:divBdr>
        <w:top w:val="none" w:sz="0" w:space="0" w:color="auto"/>
        <w:left w:val="none" w:sz="0" w:space="0" w:color="auto"/>
        <w:bottom w:val="none" w:sz="0" w:space="0" w:color="auto"/>
        <w:right w:val="none" w:sz="0" w:space="0" w:color="auto"/>
      </w:divBdr>
    </w:div>
    <w:div w:id="57674296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968622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672290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industry-innovation-and-infrastructur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2168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11</Pages>
  <Words>215630</Words>
  <Characters>1229092</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2021-10-18T14:59:00Z</dcterms:created>
  <dcterms:modified xsi:type="dcterms:W3CDTF">2021-11-04T10:53:00Z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