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E79B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E79B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E79B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E79B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E79B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E79B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E79B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E79B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E79B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E79B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E79B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E79B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E79B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B6F6191" w:rsidR="00355460" w:rsidRPr="00E263EC" w:rsidRDefault="00540E2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AA3C718" w:rsidR="00B66AF3" w:rsidRDefault="00C843A1" w:rsidP="00B66AF3">
          <w:r>
            <w:t>2.1.2 Prevalence of moderate or severe food insecurity in the population [2.1.2] (AG_PRD_FIESMS)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11CFDE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8A0629" w:rsidR="0077584C" w:rsidRDefault="00540E2B"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55167" w:rsidR="00F7784D" w:rsidRDefault="00C843A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60A2816"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4E7D698" w14:textId="77777777" w:rsidR="00C843A1" w:rsidRPr="00C843A1" w:rsidRDefault="00CE79BC" w:rsidP="00C843A1">
            <w:pPr>
              <w:pStyle w:val="Heading1"/>
              <w:rPr>
                <w:rFonts w:asciiTheme="minorHAnsi" w:hAnsiTheme="minorHAnsi" w:cstheme="minorHAnsi"/>
                <w:sz w:val="22"/>
                <w:szCs w:val="22"/>
              </w:rPr>
            </w:pPr>
            <w:hyperlink r:id="rId21" w:history="1">
              <w:r w:rsidR="00C843A1" w:rsidRPr="00C843A1">
                <w:rPr>
                  <w:rStyle w:val="hidden-sm"/>
                  <w:rFonts w:asciiTheme="minorHAnsi" w:hAnsiTheme="minorHAnsi" w:cstheme="minorHAnsi"/>
                  <w:color w:val="auto"/>
                  <w:sz w:val="22"/>
                  <w:szCs w:val="22"/>
                </w:rPr>
                <w:t xml:space="preserve">Goal 2: </w:t>
              </w:r>
              <w:r w:rsidR="00C843A1" w:rsidRPr="00C843A1">
                <w:rPr>
                  <w:rStyle w:val="Hyperlink"/>
                  <w:rFonts w:asciiTheme="minorHAnsi" w:hAnsiTheme="minorHAnsi" w:cstheme="minorHAnsi"/>
                  <w:color w:val="auto"/>
                  <w:sz w:val="22"/>
                  <w:szCs w:val="22"/>
                  <w:u w:val="none"/>
                </w:rPr>
                <w:t>End hunger, achieve food security and improved nutrition and promote sustainable agriculture</w:t>
              </w:r>
              <w:r w:rsidR="00C843A1" w:rsidRPr="00C843A1">
                <w:rPr>
                  <w:rStyle w:val="Hyperlink"/>
                  <w:rFonts w:asciiTheme="minorHAnsi" w:hAnsiTheme="minorHAnsi" w:cstheme="minorHAnsi"/>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C33C64" w14:textId="77777777" w:rsidR="00CE79BC" w:rsidRPr="00A96255" w:rsidRDefault="00CE79BC" w:rsidP="00CE79BC">
            <w:pPr>
              <w:pStyle w:val="MGTHeader"/>
            </w:pPr>
            <w:r w:rsidRPr="00881849">
              <w:t>Target 2.1: By 2030, end hunger and ensure access by all people, in particular the poor and people in vulnerable situations, including infants, to safe, nutritious and sufficient food all year round</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7396D2B" w14:textId="77777777" w:rsidR="00C843A1" w:rsidRPr="00C843A1" w:rsidRDefault="00C843A1" w:rsidP="00C843A1">
            <w:pPr>
              <w:pStyle w:val="Heading2"/>
              <w:rPr>
                <w:rFonts w:asciiTheme="minorHAnsi" w:hAnsiTheme="minorHAnsi" w:cstheme="minorHAnsi"/>
                <w:color w:val="auto"/>
                <w:sz w:val="22"/>
                <w:szCs w:val="22"/>
              </w:rPr>
            </w:pPr>
            <w:r w:rsidRPr="00C843A1">
              <w:rPr>
                <w:rFonts w:asciiTheme="minorHAnsi" w:hAnsiTheme="minorHAnsi" w:cstheme="minorHAnsi"/>
                <w:color w:val="auto"/>
                <w:sz w:val="22"/>
                <w:szCs w:val="22"/>
              </w:rPr>
              <w:t>Indicator 2.1.2: Prevalence of moderate or severe food insecurity in the population, based on the Food Insecurity Experience Scale (FIES)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82DEA7" w14:textId="77777777" w:rsidR="00CE79BC" w:rsidRPr="00A96255" w:rsidRDefault="00CE79BC" w:rsidP="00CE79BC">
            <w:pPr>
              <w:pStyle w:val="MGTHeader"/>
              <w:rPr>
                <w:color w:val="4A4A4A"/>
              </w:rPr>
            </w:pPr>
            <w:r w:rsidRPr="00881849">
              <w:t>Food and Agriculture Organisation of the United Nations (FAO)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9E19DB" w:rsidR="003E7389" w:rsidRPr="009F305C" w:rsidRDefault="00CE79BC"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D3A64BF" w14:textId="77777777" w:rsidR="00CE79BC" w:rsidRDefault="00CE79BC" w:rsidP="00CE79BC">
            <w:pPr>
              <w:pStyle w:val="MText"/>
            </w:pPr>
            <w:r>
              <w:t>Definition:</w:t>
            </w:r>
          </w:p>
          <w:p w14:paraId="2437D53F" w14:textId="77777777" w:rsidR="00CE79BC" w:rsidRDefault="00CE79BC" w:rsidP="00CE79BC">
            <w:pPr>
              <w:pStyle w:val="MText"/>
            </w:pPr>
            <w:r>
              <w:t>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application of the Food Insecurity Experience Scale in more than 140 countries worldwide, starting in 2014.</w:t>
            </w:r>
          </w:p>
          <w:p w14:paraId="0CFC8DE8" w14:textId="77777777" w:rsidR="00CE79BC" w:rsidRDefault="00CE79BC" w:rsidP="00CE79BC">
            <w:pPr>
              <w:pStyle w:val="MText"/>
            </w:pPr>
          </w:p>
          <w:p w14:paraId="4FDCC3B7" w14:textId="77777777" w:rsidR="00CE79BC" w:rsidRDefault="00CE79BC" w:rsidP="00CE79BC">
            <w:pPr>
              <w:pStyle w:val="MText"/>
            </w:pPr>
            <w:r>
              <w:t>Concepts:</w:t>
            </w:r>
          </w:p>
          <w:p w14:paraId="634D136D" w14:textId="77777777" w:rsidR="00CE79BC" w:rsidRDefault="00CE79BC" w:rsidP="00CE79BC">
            <w:pPr>
              <w:pStyle w:val="MText"/>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BEC8D64" w:rsidR="0015178E" w:rsidRPr="009F305C" w:rsidRDefault="00CE79BC"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86B70C0" w:rsidR="0035311B" w:rsidRPr="00CE79BC" w:rsidRDefault="00CE79BC" w:rsidP="009F305C">
            <w:r w:rsidRPr="00CE79BC">
              <w:rPr>
                <w:rFonts w:ascii="Sitka Subheading" w:hAnsi="Sitka Subheading"/>
                <w:sz w:val="20"/>
                <w:szCs w:val="20"/>
              </w:rPr>
              <w:t>Computed from GLSS Round</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C843A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1736117">
      <w:bodyDiv w:val="1"/>
      <w:marLeft w:val="0"/>
      <w:marRight w:val="0"/>
      <w:marTop w:val="0"/>
      <w:marBottom w:val="0"/>
      <w:divBdr>
        <w:top w:val="none" w:sz="0" w:space="0" w:color="auto"/>
        <w:left w:val="none" w:sz="0" w:space="0" w:color="auto"/>
        <w:bottom w:val="none" w:sz="0" w:space="0" w:color="auto"/>
        <w:right w:val="none" w:sz="0" w:space="0" w:color="auto"/>
      </w:divBdr>
    </w:div>
    <w:div w:id="2116514734">
      <w:bodyDiv w:val="1"/>
      <w:marLeft w:val="0"/>
      <w:marRight w:val="0"/>
      <w:marTop w:val="0"/>
      <w:marBottom w:val="0"/>
      <w:divBdr>
        <w:top w:val="none" w:sz="0" w:space="0" w:color="auto"/>
        <w:left w:val="none" w:sz="0" w:space="0" w:color="auto"/>
        <w:bottom w:val="none" w:sz="0" w:space="0" w:color="auto"/>
        <w:right w:val="none" w:sz="0" w:space="0" w:color="auto"/>
      </w:divBdr>
      <w:divsChild>
        <w:div w:id="136787052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zero-hunger"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11</Pages>
  <Words>215687</Words>
  <Characters>1229422</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2021-10-18T10:42:00Z</dcterms:created>
  <dcterms:modified xsi:type="dcterms:W3CDTF">2021-11-01T13:43:00Z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