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pPr>
            <w:r>
              <w:rPr>
                <w:rStyle w:val="54"/>
                <w:rFonts w:ascii="Calibri" w:hAnsi="Calibri" w:cs="Calibri"/>
                <w:color w:val="333333"/>
              </w:rP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sz w:val="21"/>
                <w:szCs w:val="21"/>
              </w:rPr>
              <w:t>I</w:t>
            </w:r>
            <w:r>
              <w:t>ndicator 3.7.1: Proportion of women of reproductive age (aged 15-49 years) who have their need for family planning satisfied with modern methods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22"/>
                <w:szCs w:val="22"/>
              </w:rPr>
            </w:pPr>
            <w:bookmarkStart w:id="8" w:name="_Hlk58263184"/>
            <w:r>
              <w:rPr>
                <w:rStyle w:val="54"/>
                <w:rFonts w:ascii="Calibri" w:hAnsi="Calibri" w:cs="Calibri"/>
                <w:color w:val="4A4A4A"/>
                <w:sz w:val="22"/>
                <w:szCs w:val="22"/>
              </w:rPr>
              <w:t>Population Division, Department of Economic and Social Affairs (DESA)</w:t>
            </w:r>
            <w:r>
              <w:rPr>
                <w:rStyle w:val="55"/>
                <w:rFonts w:ascii="Calibri" w:hAnsi="Calibri" w:cs="Calibri"/>
                <w:color w:val="4A4A4A"/>
                <w:sz w:val="22"/>
                <w:szCs w:val="22"/>
              </w:rPr>
              <w:t> </w:t>
            </w:r>
          </w:p>
          <w:p>
            <w:pPr>
              <w:pStyle w:val="30"/>
            </w:pPr>
            <w:r>
              <w:rPr>
                <w:rStyle w:val="54"/>
                <w:rFonts w:ascii="Calibri" w:hAnsi="Calibri" w:cs="Calibri"/>
                <w:color w:val="4A4A4A"/>
                <w:sz w:val="22"/>
                <w:szCs w:val="22"/>
              </w:rPr>
              <w:t>United Nations Population</w:t>
            </w:r>
            <w:r>
              <w:rPr>
                <w:rStyle w:val="54"/>
                <w:rFonts w:ascii="Arial" w:hAnsi="Arial" w:cs="Arial"/>
                <w:color w:val="4A4A4A"/>
                <w:sz w:val="22"/>
                <w:szCs w:val="22"/>
              </w:rPr>
              <w:t> </w:t>
            </w:r>
            <w:r>
              <w:rPr>
                <w:rStyle w:val="54"/>
                <w:rFonts w:ascii="Calibri" w:hAnsi="Calibri" w:cs="Calibri"/>
                <w:color w:val="4A4A4A"/>
                <w:sz w:val="22"/>
                <w:szCs w:val="22"/>
              </w:rPr>
              <w:t>Fund (UNFPA)</w:t>
            </w:r>
            <w:r>
              <w:rPr>
                <w:rStyle w:val="55"/>
                <w:rFonts w:ascii="Calibri" w:hAnsi="Calibri" w:cs="Calibri"/>
                <w:color w:val="4A4A4A"/>
                <w:sz w:val="22"/>
                <w:szCs w:val="22"/>
              </w:rPr>
              <w:t> </w:t>
            </w:r>
            <w:bookmarkEnd w:id="8"/>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2572"/>
            <w:bookmarkStart w:id="11" w:name="_Toc37932744"/>
            <w:bookmarkStart w:id="12" w:name="_Toc36812685"/>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3073"/>
            <w:bookmarkStart w:id="15" w:name="_Toc36655610"/>
            <w:bookmarkStart w:id="16" w:name="_Toc36812573"/>
            <w:bookmarkStart w:id="17" w:name="_Toc37932745"/>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r>
              <w:rPr>
                <w:rStyle w:val="54"/>
                <w:rFonts w:cs="Calibri" w:asciiTheme="minorHAnsi" w:hAnsiTheme="minorHAnsi"/>
                <w:b/>
                <w:bCs/>
                <w:color w:val="4A4A4A"/>
                <w:sz w:val="22"/>
                <w:szCs w:val="22"/>
                <w:lang w:val="en-GB"/>
              </w:rPr>
              <w:t>Definition:</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The percentage of women of reproductive age (15-49 years) currently using a modern method of contraception among those who desire either to have no (additional) children or to postpone the next pregnancy</w:t>
            </w:r>
            <w:r>
              <w:rPr>
                <w:rStyle w:val="54"/>
                <w:rFonts w:cs="Arial" w:asciiTheme="minorHAnsi" w:hAnsiTheme="minorHAnsi"/>
                <w:color w:val="4A4A4A"/>
                <w:sz w:val="22"/>
                <w:szCs w:val="22"/>
                <w:lang w:val="en-GB"/>
              </w:rPr>
              <w:t>.</w:t>
            </w:r>
            <w:r>
              <w:rPr>
                <w:rStyle w:val="54"/>
                <w:rFonts w:cs="Calibri" w:asciiTheme="minorHAnsi" w:hAnsiTheme="minorHAnsi"/>
                <w:color w:val="4A4A4A"/>
                <w:sz w:val="22"/>
                <w:szCs w:val="22"/>
                <w:lang w:val="en-GB"/>
              </w:rPr>
              <w:t> The indicator is also referred to as the demand for family planning satisfied with modern methods</w:t>
            </w:r>
            <w:r>
              <w:rPr>
                <w:rStyle w:val="54"/>
                <w:rFonts w:cs="Arial" w:asciiTheme="minorHAnsi" w:hAnsiTheme="minorHAnsi"/>
                <w:color w:val="4A4A4A"/>
                <w:sz w:val="22"/>
                <w:szCs w:val="22"/>
                <w:lang w:val="en-GB"/>
              </w:rPr>
              <w:t>.</w:t>
            </w: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r>
              <w:rPr>
                <w:rStyle w:val="54"/>
                <w:rFonts w:cs="Calibri" w:asciiTheme="minorHAnsi" w:hAnsiTheme="minorHAnsi"/>
                <w:b/>
                <w:bCs/>
                <w:color w:val="4A4A4A"/>
                <w:sz w:val="22"/>
                <w:szCs w:val="22"/>
                <w:lang w:val="en-GB"/>
              </w:rPr>
              <w:t>Concepts:</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Style w:val="55"/>
                <w:rFonts w:cs="Calibri" w:asciiTheme="minorHAnsi" w:hAnsiTheme="minorHAnsi" w:eastAsiaTheme="minorEastAsia"/>
                <w:color w:val="4A4A4A"/>
                <w:sz w:val="22"/>
                <w:szCs w:val="22"/>
              </w:rPr>
            </w:pP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54"/>
                <w:rFonts w:cs="Arial" w:asciiTheme="minorHAnsi" w:hAnsiTheme="minorHAnsi"/>
                <w:color w:val="4A4A4A"/>
                <w:sz w:val="22"/>
                <w:szCs w:val="22"/>
                <w:lang w:val="en-GB"/>
              </w:rPr>
              <w:t> </w:t>
            </w: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4"/>
                <w:rFonts w:cs="Calibri" w:asciiTheme="minorHAnsi" w:hAnsiTheme="minorHAnsi"/>
                <w:color w:val="4A4A4A"/>
                <w:sz w:val="22"/>
                <w:szCs w:val="22"/>
                <w:lang w:val="en-GB"/>
              </w:rPr>
              <w:t>Contraceptive prevalence is the percentage of women who are currently using, or whose partner is currently using, at least one method of contraception, regardless of the method used. </w:t>
            </w:r>
            <w:r>
              <w:rPr>
                <w:rStyle w:val="55"/>
                <w:rFonts w:cs="Calibri"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rPr>
                <w:rFonts w:cs="Segoe UI" w:asciiTheme="minorHAnsi" w:hAnsiTheme="minorHAnsi"/>
                <w:sz w:val="22"/>
                <w:szCs w:val="22"/>
              </w:rPr>
            </w:pPr>
            <w:r>
              <w:rPr>
                <w:rStyle w:val="55"/>
                <w:rFonts w:cs="Arial" w:asciiTheme="minorHAnsi" w:hAnsiTheme="minorHAnsi" w:eastAsiaTheme="minorEastAsia"/>
                <w:color w:val="4A4A4A"/>
                <w:sz w:val="22"/>
                <w:szCs w:val="22"/>
              </w:rPr>
              <w:t>  </w:t>
            </w:r>
          </w:p>
          <w:p>
            <w:pPr>
              <w:pStyle w:val="56"/>
              <w:shd w:val="clear" w:color="auto" w:fill="FFFFFF"/>
              <w:spacing w:before="0" w:beforeAutospacing="0" w:after="0" w:afterAutospacing="0"/>
              <w:textAlignment w:val="baseline"/>
            </w:pPr>
            <w:r>
              <w:rPr>
                <w:rStyle w:val="54"/>
                <w:rFonts w:cs="Calibri" w:asciiTheme="minorHAnsi" w:hAnsiTheme="minorHAnsi"/>
                <w:color w:val="4A4A4A"/>
                <w:sz w:val="22"/>
                <w:szCs w:val="22"/>
                <w:lang w:val="en-GB"/>
              </w:rPr>
              <w:t>Unmet need for family planning is defined as the percentage of women of reproductive age who want to stop or delay childbearing but are not using any method of contraception.</w:t>
            </w:r>
            <w:r>
              <w:rPr>
                <w:rStyle w:val="54"/>
                <w:rFonts w:cs="Arial" w:asciiTheme="minorHAnsi" w:hAnsiTheme="minorHAnsi"/>
                <w:color w:val="4A4A4A"/>
                <w:sz w:val="22"/>
                <w:szCs w:val="22"/>
                <w:lang w:val="en-GB"/>
              </w:rPr>
              <w:t> </w:t>
            </w:r>
            <w:r>
              <w:rPr>
                <w:rStyle w:val="54"/>
                <w:rFonts w:cs="Calibri" w:asciiTheme="minorHAnsi" w:hAnsiTheme="minorHAnsi"/>
                <w:color w:val="4A4A4A"/>
                <w:sz w:val="22"/>
                <w:szCs w:val="22"/>
                <w:lang w:val="en-GB"/>
              </w:rPr>
              <w:t>The standard definition of unmet need for family planning includes women who are fecund and sexually active, and who report not wanting any (more) children, or who report wanting to delay the birth of their next child for at least two years or are undecided about the timing of the next birth, but who are not using any method of contraception.</w:t>
            </w:r>
            <w:r>
              <w:rPr>
                <w:rStyle w:val="54"/>
                <w:rFonts w:cs="Arial" w:asciiTheme="minorHAnsi" w:hAnsiTheme="minorHAnsi"/>
                <w:color w:val="4A4A4A"/>
                <w:sz w:val="22"/>
                <w:szCs w:val="22"/>
                <w:lang w:val="en-GB"/>
              </w:rPr>
              <w:t> </w:t>
            </w:r>
            <w:r>
              <w:rPr>
                <w:rStyle w:val="55"/>
                <w:rFonts w:cs="Calibri" w:asciiTheme="minorHAnsi" w:hAnsiTheme="minorHAnsi" w:eastAsiaTheme="minorEastAsia"/>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color w:val="262626"/>
                <w:lang w:val="en-CA"/>
              </w:rPr>
            </w:pPr>
            <w:r>
              <w:rPr>
                <w:rFonts w:cstheme="minorHAnsi"/>
                <w:color w:val="262626"/>
              </w:rPr>
              <w:t>G</w:t>
            </w:r>
            <w:r>
              <w:rPr>
                <w:rFonts w:hint="default" w:cstheme="minorHAnsi"/>
                <w:color w:val="262626"/>
                <w:lang w:val="en-CA"/>
              </w:rPr>
              <w:t xml:space="preserve">hana </w:t>
            </w:r>
            <w:r>
              <w:rPr>
                <w:rFonts w:cstheme="minorHAnsi"/>
                <w:color w:val="262626"/>
              </w:rPr>
              <w:t>D</w:t>
            </w:r>
            <w:r>
              <w:rPr>
                <w:rFonts w:hint="default" w:cstheme="minorHAnsi"/>
                <w:color w:val="262626"/>
                <w:lang w:val="en-CA"/>
              </w:rPr>
              <w:t xml:space="preserve">emographic and </w:t>
            </w:r>
            <w:r>
              <w:rPr>
                <w:rFonts w:cstheme="minorHAnsi"/>
                <w:color w:val="262626"/>
              </w:rPr>
              <w:t>H</w:t>
            </w:r>
            <w:r>
              <w:rPr>
                <w:rFonts w:hint="default" w:cstheme="minorHAnsi"/>
                <w:color w:val="262626"/>
                <w:lang w:val="en-CA"/>
              </w:rPr>
              <w:t xml:space="preserve">ealth </w:t>
            </w:r>
            <w:r>
              <w:rPr>
                <w:rFonts w:cstheme="minorHAnsi"/>
                <w:color w:val="262626"/>
              </w:rPr>
              <w:t>S</w:t>
            </w:r>
            <w:r>
              <w:rPr>
                <w:rFonts w:hint="default" w:cstheme="minorHAnsi"/>
                <w:color w:val="262626"/>
                <w:lang w:val="en-CA"/>
              </w:rPr>
              <w:t>urvey (GDHS), 2014</w:t>
            </w:r>
          </w:p>
          <w:p>
            <w:pPr>
              <w:rPr>
                <w:rFonts w:hint="default" w:cstheme="minorHAnsi"/>
                <w:color w:val="262626"/>
                <w:lang w:val="en-CA"/>
              </w:rPr>
            </w:pPr>
            <w:r>
              <w:rPr>
                <w:rFonts w:hint="default" w:cstheme="minorHAnsi"/>
                <w:color w:val="262626"/>
                <w:lang w:val="en-CA"/>
              </w:rPr>
              <w:t xml:space="preserve">Ghana Multiple Indicator Cluster Survey (MICS), </w:t>
            </w:r>
            <w:bookmarkStart w:id="39" w:name="_GoBack"/>
            <w:bookmarkEnd w:id="39"/>
            <w:r>
              <w:rPr>
                <w:rFonts w:hint="default" w:cstheme="minorHAnsi"/>
                <w:color w:val="262626"/>
                <w:lang w:val="en-CA"/>
              </w:rPr>
              <w:t>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2575"/>
            <w:bookmarkStart w:id="23" w:name="_Toc36655612"/>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pPr>
            <w:r>
              <w:rPr>
                <w:rFonts w:asciiTheme="minorHAnsi" w:hAnsiTheme="minorHAnsi"/>
                <w:color w:val="000000"/>
                <w:sz w:val="22"/>
                <w:szCs w:val="22"/>
              </w:rPr>
              <w:t>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color w:val="333333"/>
                <w:shd w:val="clear" w:color="auto" w:fill="FFFFFF"/>
              </w:rPr>
            </w:pPr>
            <w:r>
              <w:rPr>
                <w:rFonts w:cstheme="minorHAnsi"/>
                <w:color w:val="333333"/>
                <w:shd w:val="clear" w:color="auto" w:fill="FFFFFF"/>
              </w:rPr>
              <w:t>Currently married or sexually active women 15-49 years who have their need for family planning met with modern methods divided by Currently married or sexually active women 15-49 years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655613"/>
            <w:bookmarkStart w:id="28" w:name="_Toc37932748"/>
            <w:bookmarkStart w:id="29" w:name="_Toc36812689"/>
            <w:bookmarkStart w:id="30" w:name="_Toc368125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r>
              <w:fldChar w:fldCharType="begin"/>
            </w:r>
            <w:r>
              <w:instrText xml:space="preserve"> HYPERLINK "http://measuredhs.com/Topics/Unmet-Need.cfm" </w:instrText>
            </w:r>
            <w:r>
              <w:fldChar w:fldCharType="separate"/>
            </w:r>
            <w:r>
              <w:rPr>
                <w:rStyle w:val="18"/>
                <w:rFonts w:ascii="Calibri" w:hAnsi="Calibri" w:cs="Calibri" w:eastAsiaTheme="majorEastAsia"/>
                <w:sz w:val="21"/>
                <w:szCs w:val="21"/>
                <w:lang w:val="en-GB"/>
              </w:rPr>
              <w:t>http://measuredhs.com/Topics/Unmet-Need.cfm</w:t>
            </w:r>
            <w:r>
              <w:rPr>
                <w:rStyle w:val="18"/>
                <w:rFonts w:ascii="Calibri" w:hAnsi="Calibri" w:cs="Calibri" w:eastAsiaTheme="majorEastAsia"/>
                <w:sz w:val="21"/>
                <w:szCs w:val="21"/>
                <w:lang w:val="en-GB"/>
              </w:rPr>
              <w:fldChar w:fldCharType="end"/>
            </w:r>
            <w:r>
              <w:rPr>
                <w:rStyle w:val="54"/>
                <w:rFonts w:ascii="Calibri" w:hAnsi="Calibri" w:cs="Calibri"/>
                <w:color w:val="4A4A4A"/>
                <w:sz w:val="21"/>
                <w:szCs w:val="21"/>
                <w:lang w:val="en-GB"/>
              </w:rPr>
              <w:t xml:space="preserve"> </w:t>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420E"/>
    <w:rsid w:val="001F48E4"/>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D71A8"/>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0E2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3D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B237A"/>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0D020D"/>
    <w:rsid w:val="2E454DB3"/>
    <w:rsid w:val="45AE289E"/>
    <w:rsid w:val="5B0646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0A4E"/>
    <w:rsid w:val="00296525"/>
    <w:rsid w:val="0036646D"/>
    <w:rsid w:val="005E3750"/>
    <w:rsid w:val="006153AA"/>
    <w:rsid w:val="0064052E"/>
    <w:rsid w:val="00760A1F"/>
    <w:rsid w:val="00974018"/>
    <w:rsid w:val="00BA45F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216327</Words>
  <Characters>1233070</Characters>
  <Lines>10275</Lines>
  <Paragraphs>2893</Paragraphs>
  <TotalTime>16</TotalTime>
  <ScaleCrop>false</ScaleCrop>
  <LinksUpToDate>false</LinksUpToDate>
  <CharactersWithSpaces>1446504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2021-11-02T12:07:00Z</dcterms:created>
  <dc:creator>Fanning, Stephen B (JMD)</dc:creator>
  <cp:lastModifiedBy>Doreen</cp:lastModifiedBy>
  <cp:lastPrinted>2020-04-16T14:23:00Z</cp:lastPrinted>
  <dcterms:modified xsi:type="dcterms:W3CDTF">2022-11-09T15:19:48Z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BDD28B0422FA4779A9F78441043A0A5C</vt:lpwstr>
  </property>
</Properties>
</file>