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38" w:name="_GoBack"/>
          <w:bookmarkEnd w:id="38"/>
          <w:permStart w:id="1" w:edGrp="everyone"/>
          <w:bookmarkStart w:id="1" w:name="_Hlk53861140"/>
          <w:r>
            <w:rPr>
              <w:rFonts w:asciiTheme="minorHAnsi" w:hAnsiTheme="minorHAnsi" w:eastAsiaTheme="minorHAnsi" w:cstheme="minorBidi"/>
              <w:sz w:val="22"/>
              <w:szCs w:val="22"/>
              <w:lang w:val="en-US" w:eastAsia="en-US" w:bidi="ar-SA"/>
            </w:rPr>
            <w:t>15.9.1 Countries that established national targets in accordance with Aichi Biodiversity Target 2 of the Strategic Plan for Biodiversity 2011-2020 in their National Biodiversity Strategy and Action Pl... (ER_BDY_ABT2NP)</w:t>
          </w:r>
          <w:permEnd w:id="1"/>
        </w:p>
      </w:sdtContent>
    </w:sdt>
    <w:bookmark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655608"/>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rPr>
              <w:t>Goal 15: Protect, restore and promote sustainable use of terrestrial ecosystems, sustainably manage forests, combat desertification, and halt and reverse land degradation and halt biodiversity loss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rPr>
                <w:rFonts w:hint="default"/>
              </w:rPr>
              <w:t>Target 15.9: By 2020, integrate ecosystem and biodiversity values into national and local planning, development processes, poverty reduction strategies and accounts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15.9.1 (a) Mapping of national targets to the Aichi Biodiversity Targets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bidi w:val="0"/>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655609"/>
            <w:bookmarkStart w:id="10" w:name="_Toc36813072"/>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3073"/>
            <w:bookmarkStart w:id="15" w:name="_Toc37932745"/>
            <w:bookmarkStart w:id="16" w:name="_Toc368125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2575"/>
            <w:bookmarkStart w:id="22" w:name="_Toc36812688"/>
            <w:bookmarkStart w:id="23" w:name="_Toc368130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655613"/>
            <w:bookmarkStart w:id="27" w:name="_Toc36813076"/>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pStyle w:val="4"/>
              <w:bidi w:val="0"/>
              <w:rPr>
                <w:rStyle w:val="19"/>
                <w:b w:val="0"/>
                <w:bCs w:val="0"/>
                <w:sz w:val="22"/>
                <w:szCs w:val="22"/>
              </w:rPr>
            </w:pP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78B043D"/>
    <w:rsid w:val="079624FD"/>
    <w:rsid w:val="089716ED"/>
    <w:rsid w:val="120A61DB"/>
    <w:rsid w:val="17985ABB"/>
    <w:rsid w:val="226202D0"/>
    <w:rsid w:val="284607C6"/>
    <w:rsid w:val="29874B6B"/>
    <w:rsid w:val="34824CA8"/>
    <w:rsid w:val="35C459EF"/>
    <w:rsid w:val="3FB54248"/>
    <w:rsid w:val="514F6499"/>
    <w:rsid w:val="5E455DA7"/>
    <w:rsid w:val="617B58CA"/>
    <w:rsid w:val="65FE2CB0"/>
    <w:rsid w:val="779C1699"/>
    <w:rsid w:val="7C9E12E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semiHidden="0"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3"/>
    <w:basedOn w:val="1"/>
    <w:next w:val="1"/>
    <w:unhideWhenUsed/>
    <w:qFormat/>
    <w:uiPriority w:val="9"/>
    <w:pPr>
      <w:keepNext/>
      <w:keepLines/>
      <w:spacing w:before="260" w:after="260" w:line="416" w:lineRule="auto"/>
      <w:outlineLvl w:val="2"/>
    </w:pPr>
    <w:rPr>
      <w:b/>
      <w:bCs/>
      <w:sz w:val="32"/>
      <w:szCs w:val="32"/>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qFormat/>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paragraph" w:styleId="20">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5</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2022-10-25T21:35:30Z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1F29A02C70BE4506BB7DAFB14CE16115</vt:lpwstr>
  </property>
</Properties>
</file>