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C223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C223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C223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C223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C223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C223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C223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C223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C223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C223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C223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C223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C223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DB93A01" w:rsidR="00355460" w:rsidRPr="00E263EC" w:rsidRDefault="0091685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BE2860D" w:rsidR="00B66AF3" w:rsidRDefault="0091685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90474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869737A" w:rsidR="0077584C" w:rsidRDefault="0091685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2B10323" w:rsidR="00F7784D" w:rsidRDefault="0091685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C677444"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AD393FB" w14:textId="77777777" w:rsidR="00916855" w:rsidRDefault="00916855" w:rsidP="00916855">
            <w:pPr>
              <w:shd w:val="clear" w:color="auto" w:fill="F5F5F5"/>
              <w:spacing w:after="0" w:line="240" w:lineRule="auto"/>
              <w:outlineLvl w:val="1"/>
              <w:rPr>
                <w:rFonts w:eastAsia="Times New Roman" w:cs="Arial"/>
                <w:color w:val="333333"/>
                <w:sz w:val="21"/>
                <w:szCs w:val="21"/>
                <w:lang w:eastAsia="en-GB"/>
              </w:rPr>
            </w:pPr>
            <w:r>
              <w:rPr>
                <w:rFonts w:eastAsia="Times New Roman" w:cs="Arial"/>
                <w:color w:val="333333"/>
                <w:sz w:val="21"/>
                <w:szCs w:val="21"/>
                <w:lang w:eastAsia="en-GB"/>
              </w:rPr>
              <w:t>Goal 13: Take urgent action to combat climate change and its impacts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AF43938" w14:textId="77777777" w:rsidR="00916855" w:rsidRDefault="00916855" w:rsidP="00916855">
            <w:pPr>
              <w:shd w:val="clear" w:color="auto" w:fill="F5F5F5"/>
              <w:spacing w:after="0" w:line="240" w:lineRule="auto"/>
              <w:outlineLvl w:val="1"/>
              <w:rPr>
                <w:rFonts w:eastAsia="Times New Roman" w:cs="Arial"/>
                <w:color w:val="333333"/>
                <w:sz w:val="21"/>
                <w:szCs w:val="21"/>
                <w:lang w:eastAsia="en-GB"/>
              </w:rPr>
            </w:pPr>
            <w:r>
              <w:rPr>
                <w:rFonts w:eastAsia="Times New Roman" w:cs="Arial"/>
                <w:color w:val="333333"/>
                <w:sz w:val="21"/>
                <w:szCs w:val="21"/>
                <w:lang w:eastAsia="en-GB"/>
              </w:rPr>
              <w:t>Target 13.1: Strengthen resilience and adaptive capacity to climate-related hazards and natural disasters in all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88C5C9B" w:rsidR="005377B9" w:rsidRPr="00916855" w:rsidRDefault="00916855" w:rsidP="00916855">
            <w:pPr>
              <w:shd w:val="clear" w:color="auto" w:fill="F5F5F5"/>
              <w:spacing w:after="0" w:line="240" w:lineRule="auto"/>
              <w:outlineLvl w:val="1"/>
              <w:rPr>
                <w:rFonts w:eastAsia="Times New Roman" w:cs="Arial"/>
                <w:color w:val="1C75BC"/>
                <w:lang w:eastAsia="en-GB"/>
              </w:rPr>
            </w:pPr>
            <w:r>
              <w:rPr>
                <w:rFonts w:eastAsia="Times New Roman" w:cs="Arial"/>
                <w:color w:val="1C75BC"/>
                <w:lang w:eastAsia="en-GB"/>
              </w:rPr>
              <w:t>Indicator 13.1.1: Number of deaths, missing persons and directly affected persons attributed to disasters per 100,000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031CC91" w14:textId="77777777" w:rsidR="00916855" w:rsidRDefault="00916855" w:rsidP="00916855">
            <w:pPr>
              <w:shd w:val="clear" w:color="auto" w:fill="FFFFFF"/>
              <w:spacing w:after="0" w:line="336" w:lineRule="atLeast"/>
              <w:rPr>
                <w:rFonts w:eastAsia="Times New Roman" w:cs="Arial"/>
                <w:color w:val="4A4A4A"/>
                <w:sz w:val="21"/>
                <w:szCs w:val="21"/>
                <w:lang w:eastAsia="en-GB"/>
              </w:rPr>
            </w:pPr>
            <w:r>
              <w:rPr>
                <w:rFonts w:eastAsia="Times New Roman" w:cs="Arial"/>
                <w:color w:val="4A4A4A"/>
                <w:sz w:val="21"/>
                <w:szCs w:val="21"/>
                <w:lang w:eastAsia="en-GB"/>
              </w:rPr>
              <w:t>United Nations Office for Disaster Reduction (UNISDR)</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3D0DE5F" w:rsidR="003E7389" w:rsidRPr="009F305C" w:rsidRDefault="00BC2237" w:rsidP="009F305C">
            <w:r>
              <w:t>NADMO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2C9D3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0699249A" w14:textId="77777777" w:rsidR="00916855" w:rsidRDefault="00916855" w:rsidP="00916855">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measures the number of people who died, went missing or were directly affected by disasters per 100,000 population. </w:t>
            </w:r>
          </w:p>
          <w:p w14:paraId="3C1DC9B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p>
          <w:p w14:paraId="5DD12E6D" w14:textId="77777777" w:rsidR="00916855" w:rsidRDefault="00916855" w:rsidP="00916855">
            <w:pPr>
              <w:shd w:val="clear" w:color="auto" w:fill="FFFFFF"/>
              <w:spacing w:after="0"/>
              <w:jc w:val="both"/>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14:paraId="3CEEF27A" w14:textId="77777777" w:rsidR="00916855" w:rsidRDefault="00916855" w:rsidP="00916855">
            <w:pPr>
              <w:spacing w:before="120" w:after="240"/>
              <w:rPr>
                <w:rFonts w:eastAsiaTheme="minorEastAsia"/>
                <w:b/>
                <w:lang w:eastAsia="zh-CN"/>
              </w:rPr>
            </w:pPr>
            <w:r>
              <w:rPr>
                <w:b/>
              </w:rPr>
              <w:t xml:space="preserve">Death: </w:t>
            </w:r>
            <w:r>
              <w:rPr>
                <w:bCs/>
              </w:rPr>
              <w:t>The number of people who died during the disaster, or directly after, as a direct result of the hazardous event.</w:t>
            </w:r>
          </w:p>
          <w:p w14:paraId="35D8F4DC" w14:textId="77777777" w:rsidR="00916855" w:rsidRDefault="00916855" w:rsidP="00916855">
            <w:pPr>
              <w:spacing w:before="120" w:after="240"/>
              <w:rPr>
                <w:b/>
              </w:rPr>
            </w:pPr>
            <w:r>
              <w:rPr>
                <w:b/>
              </w:rPr>
              <w:t xml:space="preserve">Missing: </w:t>
            </w:r>
            <w:r>
              <w:t>The number of people whose whereabouts is unknown since the hazardous event. It</w:t>
            </w:r>
            <w:r>
              <w:rPr>
                <w:b/>
                <w:bCs/>
              </w:rPr>
              <w:t xml:space="preserve"> </w:t>
            </w:r>
            <w:r>
              <w:t xml:space="preserve">includes people who </w:t>
            </w:r>
            <w:r>
              <w:lastRenderedPageBreak/>
              <w:t>are presumed dead, for whom there is no physical evidence such as a body, and for which an official/legal report has been filed with competent authorities.</w:t>
            </w:r>
          </w:p>
          <w:p w14:paraId="5F365AC9" w14:textId="77777777" w:rsidR="00916855" w:rsidRDefault="00916855" w:rsidP="00916855">
            <w:pPr>
              <w:shd w:val="clear" w:color="auto" w:fill="FFFFFF"/>
              <w:spacing w:after="0"/>
              <w:jc w:val="both"/>
              <w:rPr>
                <w:rFonts w:eastAsia="Times New Roman" w:cs="Times New Roman"/>
                <w:color w:val="4A4A4A"/>
                <w:sz w:val="21"/>
                <w:szCs w:val="21"/>
                <w:lang w:eastAsia="en-GB"/>
              </w:rPr>
            </w:pPr>
            <w:r>
              <w:rPr>
                <w:rFonts w:eastAsia="Times New Roman" w:cs="Times New Roman"/>
                <w:b/>
                <w:bCs/>
                <w:color w:val="4A4A4A"/>
                <w:sz w:val="21"/>
                <w:szCs w:val="21"/>
                <w:lang w:eastAsia="en-GB"/>
              </w:rPr>
              <w:t xml:space="preserve">Directly affected:  </w:t>
            </w:r>
            <w:r>
              <w:t xml:space="preserve">The number of people </w:t>
            </w:r>
            <w:r>
              <w:rPr>
                <w:rFonts w:eastAsia="Times New Roman" w:cs="Times New Roman"/>
                <w:color w:val="4A4A4A"/>
                <w:sz w:val="21"/>
                <w:szCs w:val="21"/>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7138B5C" w:rsidR="0035311B" w:rsidRPr="009F305C" w:rsidRDefault="00BC2237" w:rsidP="009F305C">
            <w:r>
              <w:t>Annual report 2019,2020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1826446">
      <w:bodyDiv w:val="1"/>
      <w:marLeft w:val="0"/>
      <w:marRight w:val="0"/>
      <w:marTop w:val="0"/>
      <w:marBottom w:val="0"/>
      <w:divBdr>
        <w:top w:val="none" w:sz="0" w:space="0" w:color="auto"/>
        <w:left w:val="none" w:sz="0" w:space="0" w:color="auto"/>
        <w:bottom w:val="none" w:sz="0" w:space="0" w:color="auto"/>
        <w:right w:val="none" w:sz="0" w:space="0" w:color="auto"/>
      </w:divBdr>
    </w:div>
    <w:div w:id="214391041">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5760220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152423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3396082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30DCF"/>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215569</Words>
  <Characters>1228747</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2021-11-04T14:04:00Z</dcterms:created>
  <dcterms:modified xsi:type="dcterms:W3CDTF">2021-11-04T14:04:00Z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