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7F1444">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7F1444">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7F1444">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7F1444">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7F1444">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7F1444">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7F1444">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7F1444">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7F1444">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7F1444">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7F1444">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7F1444">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7F1444"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0F42A7FA" w:rsidR="00355460" w:rsidRPr="00E263EC" w:rsidRDefault="00E26245"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380DF7B4" w:rsidR="00B66AF3" w:rsidRDefault="00E26245" w:rsidP="00B66AF3">
          <w:r>
            <w:t>16.9.1 Proportion of children under 5 years of age whose births have been registered with a civil authority [16.9.1] (SG_REG_BRTH)</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3B5886C"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7E2B53DA" w:rsidR="0077584C" w:rsidRDefault="00E26245" w:rsidP="0077584C">
          <w:r>
            <w:t>Ghana (288)</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39525C65" w:rsidR="00F7784D" w:rsidRDefault="00E26245"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623C78D5"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7B103250" w14:textId="77777777" w:rsidR="00E26245" w:rsidRPr="00E26245" w:rsidRDefault="007F1444" w:rsidP="00E26245">
            <w:pPr>
              <w:pStyle w:val="Heading1"/>
              <w:rPr>
                <w:rFonts w:asciiTheme="minorHAnsi" w:hAnsiTheme="minorHAnsi" w:cstheme="minorHAnsi"/>
                <w:color w:val="auto"/>
                <w:sz w:val="22"/>
                <w:szCs w:val="22"/>
              </w:rPr>
            </w:pPr>
            <w:hyperlink r:id="rId21" w:history="1">
              <w:r w:rsidR="00E26245" w:rsidRPr="00E26245">
                <w:rPr>
                  <w:rStyle w:val="hidden-sm"/>
                  <w:rFonts w:asciiTheme="minorHAnsi" w:hAnsiTheme="minorHAnsi" w:cstheme="minorHAnsi"/>
                  <w:color w:val="auto"/>
                  <w:sz w:val="22"/>
                  <w:szCs w:val="22"/>
                </w:rPr>
                <w:t xml:space="preserve">Goal 16: </w:t>
              </w:r>
              <w:r w:rsidR="00E26245" w:rsidRPr="00E26245">
                <w:rPr>
                  <w:rStyle w:val="Hyperlink"/>
                  <w:rFonts w:asciiTheme="minorHAnsi" w:hAnsiTheme="minorHAnsi" w:cstheme="minorHAnsi"/>
                  <w:color w:val="auto"/>
                  <w:sz w:val="22"/>
                  <w:szCs w:val="22"/>
                  <w:u w:val="none"/>
                </w:rPr>
                <w:t xml:space="preserve">Promote peaceful and inclusive societies for sustainable development, provide access to justice for all and build effective, accountable and inclusive institutions at all levels </w:t>
              </w:r>
            </w:hyperlink>
          </w:p>
          <w:p w14:paraId="2BCB6249" w14:textId="77777777" w:rsidR="005377B9" w:rsidRPr="009F305C" w:rsidRDefault="005377B9" w:rsidP="009F305C"/>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lastRenderedPageBreak/>
              <w:t>0.b. Target</w:t>
            </w:r>
          </w:p>
        </w:tc>
        <w:tc>
          <w:tcPr>
            <w:tcW w:w="5804" w:type="dxa"/>
            <w:tcBorders>
              <w:top w:val="nil"/>
              <w:left w:val="nil"/>
              <w:bottom w:val="single" w:sz="4" w:space="0" w:color="auto"/>
              <w:right w:val="single" w:sz="4" w:space="0" w:color="auto"/>
            </w:tcBorders>
            <w:shd w:val="clear" w:color="auto" w:fill="auto"/>
          </w:tcPr>
          <w:p w14:paraId="068CCCE5" w14:textId="77777777" w:rsidR="00E33AD6" w:rsidRDefault="00E33AD6" w:rsidP="00E33AD6">
            <w:pPr>
              <w:pStyle w:val="MGTHeader"/>
            </w:pPr>
            <w:r>
              <w:t>Target 16.9: By 2030, provide legal identity for all, including birth registration</w:t>
            </w:r>
          </w:p>
          <w:p w14:paraId="5C7BE35B" w14:textId="1E4A67EE" w:rsidR="005377B9" w:rsidRPr="009F305C" w:rsidRDefault="005377B9" w:rsidP="009F305C"/>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1F834C9B" w14:textId="77777777" w:rsidR="00E26245" w:rsidRPr="00E26245" w:rsidRDefault="00E26245" w:rsidP="00E26245">
            <w:pPr>
              <w:pStyle w:val="Heading2"/>
              <w:rPr>
                <w:rFonts w:asciiTheme="minorHAnsi" w:hAnsiTheme="minorHAnsi" w:cstheme="minorHAnsi"/>
                <w:color w:val="auto"/>
                <w:sz w:val="22"/>
                <w:szCs w:val="22"/>
              </w:rPr>
            </w:pPr>
            <w:r w:rsidRPr="00E26245">
              <w:rPr>
                <w:rFonts w:asciiTheme="minorHAnsi" w:hAnsiTheme="minorHAnsi" w:cstheme="minorHAnsi"/>
                <w:color w:val="auto"/>
                <w:sz w:val="22"/>
                <w:szCs w:val="22"/>
              </w:rPr>
              <w:t>Indicator 16.9.1: Proportion of children under 5 years of age whose births have been registered with a civil authority, by age</w:t>
            </w:r>
          </w:p>
          <w:p w14:paraId="48669CAE" w14:textId="77777777" w:rsidR="005377B9" w:rsidRPr="009F305C" w:rsidRDefault="005377B9" w:rsidP="009F305C"/>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1CF4C84C" w14:textId="77777777" w:rsidR="00E33AD6" w:rsidRDefault="00E33AD6" w:rsidP="00E33AD6">
            <w:pPr>
              <w:pStyle w:val="MGTHeader"/>
              <w:rPr>
                <w:color w:val="4A4A4A"/>
              </w:rPr>
            </w:pPr>
            <w:r>
              <w:t>United Nations Children's Fund (UNICEF)</w:t>
            </w:r>
          </w:p>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1A700ABC" w:rsidR="003E7389" w:rsidRPr="009F305C" w:rsidRDefault="00E33AD6" w:rsidP="009F305C">
            <w:r>
              <w:t>Ghana Statistical Service</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00A3D43E" w:rsidR="0015178E" w:rsidRPr="009F305C" w:rsidRDefault="00E26245" w:rsidP="009F305C">
            <w:r>
              <w:t>Number of children under age of five whose births are reported as being registered with the relevant national civil authorities divided by the total number of children under the age of five in the population multiplied by 100</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60FA49B8" w:rsidR="0015178E" w:rsidRPr="009F305C" w:rsidRDefault="00E33AD6" w:rsidP="009F305C">
            <w:r>
              <w:t>Percent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23AED208" w14:textId="77777777" w:rsidR="007F1444" w:rsidRPr="007F1444" w:rsidRDefault="007F1444" w:rsidP="007F1444">
            <w:pPr>
              <w:tabs>
                <w:tab w:val="left" w:pos="1782"/>
              </w:tabs>
              <w:spacing w:after="0" w:line="240" w:lineRule="auto"/>
              <w:jc w:val="both"/>
              <w:rPr>
                <w:rFonts w:cstheme="minorHAnsi"/>
                <w:bCs/>
                <w:lang w:val="en-GB"/>
              </w:rPr>
            </w:pPr>
            <w:r w:rsidRPr="007F1444">
              <w:rPr>
                <w:rFonts w:cstheme="minorHAnsi"/>
                <w:bCs/>
                <w:lang w:val="en-GB"/>
              </w:rPr>
              <w:t>Ghana MICS 2011 and 2018</w:t>
            </w:r>
          </w:p>
          <w:p w14:paraId="571CD33E" w14:textId="7AE44EC5" w:rsidR="0035311B" w:rsidRPr="009F305C" w:rsidRDefault="0035311B" w:rsidP="009F305C"/>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7777777"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77777777" w:rsidR="007F2D9F" w:rsidRPr="009F305C" w:rsidRDefault="007F2D9F" w:rsidP="009F305C"/>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lastRenderedPageBreak/>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lastRenderedPageBreak/>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lastRenderedPageBreak/>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lastRenderedPageBreak/>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2"/>
      <w:footerReference w:type="first" r:id="rId23"/>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characterSpacingControl w:val="doNotCompress"/>
  <w:hdrShapeDefaults>
    <o:shapedefaults v:ext="edit" spidmax="4505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1444"/>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245"/>
    <w:rsid w:val="00E263EC"/>
    <w:rsid w:val="00E27187"/>
    <w:rsid w:val="00E33AD6"/>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505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character" w:customStyle="1" w:styleId="hidden-sm">
    <w:name w:val="hidden-sm"/>
    <w:basedOn w:val="DefaultParagraphFont"/>
    <w:rsid w:val="00E26245"/>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136118773">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977344954">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415740641">
      <w:bodyDiv w:val="1"/>
      <w:marLeft w:val="0"/>
      <w:marRight w:val="0"/>
      <w:marTop w:val="0"/>
      <w:marBottom w:val="0"/>
      <w:divBdr>
        <w:top w:val="none" w:sz="0" w:space="0" w:color="auto"/>
        <w:left w:val="none" w:sz="0" w:space="0" w:color="auto"/>
        <w:bottom w:val="none" w:sz="0" w:space="0" w:color="auto"/>
        <w:right w:val="none" w:sz="0" w:space="0" w:color="auto"/>
      </w:divBdr>
    </w:div>
    <w:div w:id="1499954911">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70542098">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theme" Target="theme/theme1.xml"/><Relationship Id="rId3" Type="http://schemas.openxmlformats.org/officeDocument/2006/relationships/customXml" Target="../customXml/item2.xml"/><Relationship Id="rId21" Type="http://schemas.openxmlformats.org/officeDocument/2006/relationships/hyperlink" Target="https://sustainabledevelopment-ghana.github.io/peace-and-justice-strong-institutions"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ntTable" Target="fontTable.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4.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docProps/app.xml><?xml version="1.0" encoding="utf-8"?>
<Properties xmlns="http://schemas.openxmlformats.org/officeDocument/2006/extended-properties" xmlns:vt="http://schemas.openxmlformats.org/officeDocument/2006/docPropsVTypes">
  <Template>Normal.dotm</Template>
  <TotalTime>6</TotalTime>
  <Pages>11</Pages>
  <Words>215485</Words>
  <Characters>1228265</Characters>
  <Application>Microsoft Office Word</Application>
  <DocSecurity>8</DocSecurity>
  <Lines>10235</Lines>
  <Paragraphs>2881</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1440869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nana kwame jnr opoku-addo</cp:lastModifiedBy>
  <cp:revision>4</cp:revision>
  <cp:lastPrinted>2020-04-16T14:23:00Z</cp:lastPrinted>
  <dcterms:created xsi:type="dcterms:W3CDTF">2021-10-18T15:51:00Z</dcterms:created>
  <dcterms:modified xsi:type="dcterms:W3CDTF">2021-11-05T11:41:00Z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