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14.c.1 Score for the ratification of and accession to UNCLOS and its two implementing agreements (%) [14.c.1] (ER_UNCLOS_RATACC)</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68130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14: Conserve and sustainably use the oceans, seas and marine resources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pPr>
            <w:r>
              <w:rPr>
                <w:rFonts w:hint="default"/>
              </w:rPr>
              <w:t>Target 14.c: Enhance the conservation and sustainable use of oceans and their resources by implementing international law as reflected in the United Nations Convention on the Law of the Sea, which provides the legal framework for the conservation and sustainable use of oceans and their resources, as recalled in paragraph 158 of “The future we want”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rPr>
                <w:rFonts w:hint="default"/>
                <w:lang w:val="en-CA"/>
              </w:rPr>
            </w:pPr>
            <w:r>
              <w:rPr>
                <w:rFonts w:hint="default"/>
                <w:lang w:val="en-CA"/>
              </w:rPr>
              <w:t xml:space="preserve">Indicator </w:t>
            </w:r>
            <w:r>
              <w:t>14.c.1</w:t>
            </w:r>
            <w:r>
              <w:rPr>
                <w:rFonts w:hint="default"/>
                <w:lang w:val="en-CA"/>
              </w:rPr>
              <w:t>:</w:t>
            </w:r>
            <w:r>
              <w:t xml:space="preserve"> </w:t>
            </w:r>
            <w:r>
              <w:rPr>
                <w:rFonts w:hint="default"/>
                <w:lang w:val="en-CA"/>
              </w:rPr>
              <w:t>Number of countries making progress in ratifying, accepting and implementing through legal, policy and institutional frameworks, ocean-related instruments that implement international law, as reflected in the United Nations Convention on th Law of the Sea, for the conservation and sustainable use of the oceans and their resources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bookmarkStart w:id="38" w:name="_GoBack"/>
            <w:bookmarkEnd w:id="38"/>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7932744"/>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5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68125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655613"/>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6BD7F44"/>
    <w:rsid w:val="1C7E71A0"/>
    <w:rsid w:val="29BC11D6"/>
    <w:rsid w:val="55A746B4"/>
    <w:rsid w:val="617B58CA"/>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5</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2022-11-12T15:13:43Z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42656333F3DA435887C1A90A94DC211C</vt:lpwstr>
  </property>
</Properties>
</file>